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Phishing Email Detector: How It Works</w:t>
      </w:r>
    </w:p>
    <w:p>
      <w:pPr/>
      <w:r>
        <w:t xml:space="preserve">ITRI625 project · </w:t>
      </w:r>
      <w:r>
        <w:t xml:space="preserve">Oct 12, 2026</w:t>
      </w:r>
      <w:r>
        <w:t xml:space="preserve"> · </w:t>
      </w:r>
      <w:r>
        <w:t xml:space="preserve">@Wayne</w:t>
      </w:r>
    </w:p>
    <w:p>
      <w:pPr>
        <w:pStyle w:val="Heading2"/>
      </w:pPr>
      <w:r>
        <w:t xml:space="preserve">Overview</w:t>
      </w:r>
    </w:p>
    <w:p>
      <w:pPr/>
      <w:r>
        <w:t xml:space="preserve">The system reads an email (subject + body) and says whether it is </w:t>
      </w:r>
      <w:r>
        <w:rPr>
          <w:b/>
        </w:rPr>
        <w:t xml:space="preserve">phishing</w:t>
      </w:r>
      <w:r>
        <w:t xml:space="preserve"> or </w:t>
      </w:r>
      <w:r>
        <w:rPr>
          <w:b/>
        </w:rPr>
        <w:t xml:space="preserve">legitimate</w:t>
      </w:r>
      <w:r>
        <w:t xml:space="preserve">, with a probability and the words that drove the decision. It has three parts: a model trained in a Jupyter notebook, a FastAPI service that serves the model, and a Tkinter desktop app that people use.</w:t>
      </w:r>
    </w:p>
    <w:p>
      <w:pPr/>
      <w:r>
        <w:drawing>
          <wp:inline distT="0" distB="0" distL="0" distR="0">
            <wp:extent cx="5486400" cy="2996292"/>
            <wp:docPr id="1" name="image1" descr="system overview · training and prediction path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overview · training and prediction path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overview · training and prediction paths</w:t>
      </w:r>
    </w:p>
    <w:p>
      <w:pPr/>
      <w:r>
        <w:t xml:space="preserve">Training happens once and saves the model files. After that, the API loads those files and answers each request in milliseconds, so the app never retrains anything.</w:t>
      </w:r>
    </w:p>
    <w:p>
      <w:pPr>
        <w:pStyle w:val="Heading2"/>
      </w:pPr>
      <w:r>
        <w:t xml:space="preserve">Tools and libraries</w:t>
      </w:r>
    </w:p>
    <w:p>
      <w:pPr/>
      <w:r>
        <w:t xml:space="preserve">Everything is Python, plus Docker for optional hosting and GitHub for version control.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we used it 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this 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Python 3.12+</w:t>
            </w:r>
          </w:p>
        </w:tc>
        <w:tc>
          <w:tcPr>
            <w:tcW w:w="3120" w:type="dxa"/>
          </w:tcPr>
          <w:p>
            <w:pPr/>
            <w:r>
              <w:t xml:space="preserve">All code</w:t>
            </w:r>
          </w:p>
        </w:tc>
        <w:tc>
          <w:tcPr>
            <w:tcW w:w="3120" w:type="dxa"/>
          </w:tcPr>
          <w:p>
            <w:pPr/>
            <w:r>
              <w:t xml:space="preserve">Required by the brief; the standard language for ML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Jupyter Notebook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02_model_training.ipynb</w:t>
            </w:r>
            <w:r>
              <w:t xml:space="preserve">: all training, metrics and graphs</w:t>
            </w:r>
          </w:p>
        </w:tc>
        <w:tc>
          <w:tcPr>
            <w:tcW w:w="3120" w:type="dxa"/>
          </w:tcPr>
          <w:p>
            <w:pPr/>
            <w:r>
              <w:t xml:space="preserve">The brief requires all model code and figures in a notebook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pandas</w:t>
            </w:r>
          </w:p>
        </w:tc>
        <w:tc>
          <w:tcPr>
            <w:tcW w:w="3120" w:type="dxa"/>
          </w:tcPr>
          <w:p>
            <w:pPr/>
            <w:r>
              <w:t xml:space="preserve">Loading the CSV, cleaning, tables of results</w:t>
            </w:r>
          </w:p>
        </w:tc>
        <w:tc>
          <w:tcPr>
            <w:tcW w:w="3120" w:type="dxa"/>
          </w:tcPr>
          <w:p>
            <w:pPr/>
            <w:r>
              <w:t xml:space="preserve">Easiest way to handle tabular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NumPy</w:t>
            </w:r>
          </w:p>
        </w:tc>
        <w:tc>
          <w:tcPr>
            <w:tcW w:w="3120" w:type="dxa"/>
          </w:tcPr>
          <w:p>
            <w:pPr/>
            <w:r>
              <w:t xml:space="preserve">Arrays and maths behind the metrics</w:t>
            </w:r>
          </w:p>
        </w:tc>
        <w:tc>
          <w:tcPr>
            <w:tcW w:w="3120" w:type="dxa"/>
          </w:tcPr>
          <w:p>
            <w:pPr/>
            <w:r>
              <w:t xml:space="preserve">pandas, scikit-learn and PyTorch all build on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scikit-learn</w:t>
            </w:r>
          </w:p>
        </w:tc>
        <w:tc>
          <w:tcPr>
            <w:tcW w:w="3120" w:type="dxa"/>
          </w:tcPr>
          <w:p>
            <w:pPr/>
            <w:r>
              <w:t xml:space="preserve">Train/val/test split, TF-IDF + Logistic Regression baseline, all metric calculations (accuracy, precision, recall, F1, AUC-ROC, PR-AUC, confusion matrix)</w:t>
            </w:r>
          </w:p>
        </w:tc>
        <w:tc>
          <w:tcPr>
            <w:tcW w:w="3120" w:type="dxa"/>
          </w:tcPr>
          <w:p>
            <w:pPr/>
            <w:r>
              <w:t xml:space="preserve">Reliable, well-documented metric functions; a strong classical baseline in a few lines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PyTorch</w:t>
            </w:r>
          </w:p>
        </w:tc>
        <w:tc>
          <w:tcPr>
            <w:tcW w:w="3120" w:type="dxa"/>
          </w:tcPr>
          <w:p>
            <w:pPr/>
            <w:r>
              <w:t xml:space="preserve">The BiLSTM deep-learning model and its training loop</w:t>
            </w:r>
          </w:p>
        </w:tc>
        <w:tc>
          <w:tcPr>
            <w:tcW w:w="3120" w:type="dxa"/>
          </w:tcPr>
          <w:p>
            <w:pPr/>
            <w:r>
              <w:t xml:space="preserve">Lets us write the training loop by hand, which is where per-epoch logging and early stopping live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Matplotlib</w:t>
            </w:r>
          </w:p>
        </w:tc>
        <w:tc>
          <w:tcPr>
            <w:tcW w:w="3120" w:type="dxa"/>
          </w:tcPr>
          <w:p>
            <w:pPr/>
            <w:r>
              <w:t xml:space="preserve">Every graph (loss curves, ROC, PR, confusion matrices, XAI charts)</w:t>
            </w:r>
          </w:p>
        </w:tc>
        <w:tc>
          <w:tcPr>
            <w:tcW w:w="3120" w:type="dxa"/>
          </w:tcPr>
          <w:p>
            <w:pPr/>
            <w:r>
              <w:t xml:space="preserve">The brief asks for Matplotlib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LIME</w:t>
            </w:r>
          </w:p>
        </w:tc>
        <w:tc>
          <w:tcPr>
            <w:tcW w:w="3120" w:type="dxa"/>
          </w:tcPr>
          <w:p>
            <w:pPr/>
            <w:r>
              <w:t xml:space="preserve">Explaining single predictions</w:t>
            </w:r>
          </w:p>
        </w:tc>
        <w:tc>
          <w:tcPr>
            <w:tcW w:w="3120" w:type="dxa"/>
          </w:tcPr>
          <w:p>
            <w:pPr/>
            <w:r>
              <w:t xml:space="preserve">A widely cited XAI method (Ribeiro et al., 2016), for bonus marks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joblib</w:t>
            </w:r>
          </w:p>
        </w:tc>
        <w:tc>
          <w:tcPr>
            <w:tcW w:w="3120" w:type="dxa"/>
          </w:tcPr>
          <w:p>
            <w:pPr/>
            <w:r>
              <w:t xml:space="preserve">Saving the baseline model to a file</w:t>
            </w:r>
          </w:p>
        </w:tc>
        <w:tc>
          <w:tcPr>
            <w:tcW w:w="3120" w:type="dxa"/>
          </w:tcPr>
          <w:p>
            <w:pPr/>
            <w:r>
              <w:t xml:space="preserve">The standard way to save scikit-learn models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FastAPI + Uvicorn + Pydantic</w:t>
            </w:r>
          </w:p>
        </w:tc>
        <w:tc>
          <w:tcPr>
            <w:tcW w:w="3120" w:type="dxa"/>
          </w:tcPr>
          <w:p>
            <w:pPr/>
            <w:r>
              <w:t xml:space="preserve">The REST API (</w:t>
            </w:r>
            <w:r>
              <w:rPr>
                <w:rStyle w:val="CodeChar"/>
              </w:rPr>
              <w:t xml:space="preserve">api/main.py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Suggested in the brief; checks request data automatically and gives free interactive docs at </w:t>
            </w:r>
            <w:r>
              <w:rPr>
                <w:rStyle w:val="CodeChar"/>
              </w:rPr>
              <w:t xml:space="preserve">/docs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Tkinter, urllib, email</w:t>
            </w:r>
          </w:p>
        </w:tc>
        <w:tc>
          <w:tcPr>
            <w:tcW w:w="3120" w:type="dxa"/>
          </w:tcPr>
          <w:p>
            <w:pPr/>
            <w:r>
              <w:t xml:space="preserve">The desktop app (</w:t>
            </w:r>
            <w:r>
              <w:rPr>
                <w:rStyle w:val="CodeChar"/>
              </w:rPr>
              <w:t xml:space="preserve">app/desktop_app.py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Built into Python, so nothing extra to install; Tkinter is the brief's suggestion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Docker</w:t>
            </w:r>
          </w:p>
        </w:tc>
        <w:tc>
          <w:tcPr>
            <w:tcW w:w="3120" w:type="dxa"/>
          </w:tcPr>
          <w:p>
            <w:pPr/>
            <w:r>
              <w:t xml:space="preserve">Packaging the API to host it online</w:t>
            </w:r>
          </w:p>
        </w:tc>
        <w:tc>
          <w:tcPr>
            <w:tcW w:w="3120" w:type="dxa"/>
          </w:tcPr>
          <w:p>
            <w:pPr/>
            <w:r>
              <w:t xml:space="preserve">Bonus marks for hosting; runs the same everywhere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Git + GitHub Desktop</w:t>
            </w:r>
          </w:p>
        </w:tc>
        <w:tc>
          <w:tcPr>
            <w:tcW w:w="3120" w:type="dxa"/>
          </w:tcPr>
          <w:p>
            <w:pPr/>
            <w:r>
              <w:t xml:space="preserve">Version control and teamwork</w:t>
            </w:r>
          </w:p>
        </w:tc>
        <w:tc>
          <w:tcPr>
            <w:tcW w:w="3120" w:type="dxa"/>
          </w:tcPr>
          <w:p>
            <w:pPr/>
            <w:r>
              <w:t xml:space="preserve">The brief requires consistent source control</w:t>
            </w:r>
          </w:p>
        </w:tc>
      </w:tr>
    </w:tbl>
    <w:p>
      <w:pPr>
        <w:pStyle w:val="Heading2"/>
      </w:pPr>
      <w:r>
        <w:t xml:space="preserve">The dataset</w:t>
      </w:r>
    </w:p>
    <w:p>
      <w:pPr/>
      <w:r>
        <w:t xml:space="preserve">We train on </w:t>
      </w:r>
      <w:r>
        <w:rPr>
          <w:b/>
        </w:rPr>
        <w:t xml:space="preserve">CEAS_08.csv</w:t>
      </w:r>
      <w:r>
        <w:t xml:space="preserve">: 39,154 emails from the 2008 CEAS spam challenge, part of the Kaggle </w:t>
      </w:r>
      <w:r>
        <w:rPr>
          <w:i/>
        </w:rPr>
        <w:t xml:space="preserve">Phishing Email Dataset</w:t>
      </w:r>
      <w:r>
        <w:t xml:space="preserve"> collection. After removing duplicates, 32,762 unique emails remain.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Columns:</w:t>
      </w:r>
      <w:r>
        <w:t xml:space="preserve"> sender, receiver, date, subject, body, label, urls. We use only </w:t>
      </w:r>
      <w:r>
        <w:rPr>
          <w:b/>
        </w:rPr>
        <w:t xml:space="preserve">subject + body</w:t>
      </w:r>
      <w:r>
        <w:t xml:space="preserve">, so the model works on any email someone pastes in.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Label:</w:t>
      </w:r>
      <w:r>
        <w:t xml:space="preserve"> </w:t>
      </w:r>
      <w:r>
        <w:rPr>
          <w:rStyle w:val="CodeChar"/>
        </w:rPr>
        <w:t xml:space="preserve">1</w:t>
      </w:r>
      <w:r>
        <w:t xml:space="preserve"> = phishing/malicious, </w:t>
      </w:r>
      <w:r>
        <w:rPr>
          <w:rStyle w:val="CodeChar"/>
        </w:rPr>
        <w:t xml:space="preserve">0</w:t>
      </w:r>
      <w:r>
        <w:t xml:space="preserve"> = legitimate.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Duplicates:</w:t>
      </w:r>
      <w:r>
        <w:t xml:space="preserve"> 6,392 emails (16%) were exact copies, such as newsletters and mass spam campaigns. They are removed </w:t>
      </w:r>
      <w:r>
        <w:rPr>
          <w:b/>
        </w:rPr>
        <w:t xml:space="preserve">before</w:t>
      </w:r>
      <w:r>
        <w:t xml:space="preserve"> splitting. If a copy sat in both training and test, the test would measure memory, not skill. This mistake is called </w:t>
      </w:r>
      <w:r>
        <w:rPr>
          <w:b/>
        </w:rPr>
        <w:t xml:space="preserve">data leakage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Class balance after de-duplication:</w:t>
      </w:r>
      <w:r>
        <w:t xml:space="preserve"> 17,125 legitimate (52%) and 15,637 phishing (48%). That's balanced enough that no re-weighting is needed.</w:t>
      </w:r>
    </w:p>
    <w:p>
      <w:pPr/>
      <w:r>
        <w:rPr>
          <w:b/>
        </w:rPr>
        <w:t xml:space="preserve">The split</w:t>
      </w:r>
      <w:r>
        <w:t xml:space="preserve"> is stratified (each set keeps the same phishing ratio) with a fixed random seed of 42, so it is reproducible: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Emails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Share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Train</w:t>
            </w:r>
          </w:p>
        </w:tc>
        <w:tc>
          <w:tcPr>
            <w:tcW w:w="2340" w:type="dxa"/>
          </w:tcPr>
          <w:p>
            <w:pPr/>
            <w:r>
              <w:t xml:space="preserve">22,933</w:t>
            </w:r>
          </w:p>
        </w:tc>
        <w:tc>
          <w:tcPr>
            <w:tcW w:w="2340" w:type="dxa"/>
          </w:tcPr>
          <w:p>
            <w:pPr/>
            <w:r>
              <w:t xml:space="preserve">70%</w:t>
            </w:r>
          </w:p>
        </w:tc>
        <w:tc>
          <w:tcPr>
            <w:tcW w:w="2340" w:type="dxa"/>
          </w:tcPr>
          <w:p>
            <w:pPr/>
            <w:r>
              <w:t xml:space="preserve">Learning the weights and building the vocabulary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Validation</w:t>
            </w:r>
          </w:p>
        </w:tc>
        <w:tc>
          <w:tcPr>
            <w:tcW w:w="2340" w:type="dxa"/>
          </w:tcPr>
          <w:p>
            <w:pPr/>
            <w:r>
              <w:t xml:space="preserve">4,914</w:t>
            </w:r>
          </w:p>
        </w:tc>
        <w:tc>
          <w:tcPr>
            <w:tcW w:w="2340" w:type="dxa"/>
          </w:tcPr>
          <w:p>
            <w:pPr/>
            <w:r>
              <w:t xml:space="preserve">15%</w:t>
            </w:r>
          </w:p>
        </w:tc>
        <w:tc>
          <w:tcPr>
            <w:tcW w:w="2340" w:type="dxa"/>
          </w:tcPr>
          <w:p>
            <w:pPr/>
            <w:r>
              <w:t xml:space="preserve">Checked after every epoch: early stopping and choosing the decision threshold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Test</w:t>
            </w:r>
          </w:p>
        </w:tc>
        <w:tc>
          <w:tcPr>
            <w:tcW w:w="2340" w:type="dxa"/>
          </w:tcPr>
          <w:p>
            <w:pPr/>
            <w:r>
              <w:t xml:space="preserve">4,915</w:t>
            </w:r>
          </w:p>
        </w:tc>
        <w:tc>
          <w:tcPr>
            <w:tcW w:w="2340" w:type="dxa"/>
          </w:tcPr>
          <w:p>
            <w:pPr/>
            <w:r>
              <w:t xml:space="preserve">15%</w:t>
            </w:r>
          </w:p>
        </w:tc>
        <w:tc>
          <w:tcPr>
            <w:tcW w:w="2340" w:type="dxa"/>
          </w:tcPr>
          <w:p>
            <w:pPr/>
            <w:r>
              <w:t xml:space="preserve">Used once, at the very end, for the reported results</w:t>
            </w:r>
          </w:p>
        </w:tc>
      </w:tr>
    </w:tbl>
    <w:p>
      <w:pPr/>
      <w:r>
        <w:rPr>
          <w:b/>
        </w:rPr>
        <w:t xml:space="preserve">Known limitation.</w:t>
      </w:r>
      <w:r>
        <w:t xml:space="preserve"> CEAS_08's malicious class is mostly 2008-era </w:t>
      </w:r>
      <w:r>
        <w:rPr>
          <w:b/>
        </w:rPr>
        <w:t xml:space="preserve">spam</w:t>
      </w:r>
      <w:r>
        <w:t xml:space="preserve"> (online pharmacies, replica watches), not credential-theft phishing. Words like </w:t>
      </w:r>
      <w:r>
        <w:rPr>
          <w:i/>
        </w:rPr>
        <w:t xml:space="preserve">password</w:t>
      </w:r>
      <w:r>
        <w:t xml:space="preserve"> and </w:t>
      </w:r>
      <w:r>
        <w:rPr>
          <w:i/>
        </w:rPr>
        <w:t xml:space="preserve">login</w:t>
      </w:r>
      <w:r>
        <w:t xml:space="preserve"> appear in about 0.1% of its malicious emails, which is less often than in its legitimate ones. Adding </w:t>
      </w:r>
      <w:r>
        <w:rPr>
          <w:rStyle w:val="CodeChar"/>
        </w:rPr>
        <w:t xml:space="preserve">Nazario.csv</w:t>
      </w:r>
      <w:r>
        <w:t xml:space="preserve">, a real phishing corpus from the same Kaggle collection, fixes this (see </w:t>
      </w:r>
      <w:r>
        <w:rPr>
          <w:i/>
        </w:rPr>
        <w:t xml:space="preserve">Retraining it yourself</w:t>
      </w:r>
      <w:r>
        <w:t xml:space="preserve">).</w:t>
      </w:r>
    </w:p>
    <w:p>
      <w:pPr>
        <w:pStyle w:val="Heading2"/>
      </w:pPr>
      <w:r>
        <w:t xml:space="preserve">How the models work</w:t>
      </w:r>
    </w:p>
    <w:p>
      <w:pPr/>
      <w:r>
        <w:t xml:space="preserve">Two models are trained on the same cleaned text. The </w:t>
      </w:r>
      <w:r>
        <w:rPr>
          <w:b/>
        </w:rPr>
        <w:t xml:space="preserve">BiLSTM</w:t>
      </w:r>
      <w:r>
        <w:t xml:space="preserve"> is the main deep-learning model. The </w:t>
      </w:r>
      <w:r>
        <w:rPr>
          <w:b/>
        </w:rPr>
        <w:t xml:space="preserve">TF-IDF + Logistic Regression</w:t>
      </w:r>
      <w:r>
        <w:t xml:space="preserve"> model is a classical baseline that shows what the deep model adds.</w:t>
      </w:r>
    </w:p>
    <w:p>
      <w:pPr>
        <w:pStyle w:val="Heading3"/>
      </w:pPr>
      <w:r>
        <w:t xml:space="preserve">Step 1: text cleaning (</w:t>
      </w:r>
      <w:r>
        <w:rPr>
          <w:rStyle w:val="CodeChar"/>
        </w:rPr>
        <w:t xml:space="preserve">phishing_core/text.py</w:t>
      </w:r>
      <w:r>
        <w:t xml:space="preserve">)</w:t>
      </w:r>
    </w:p>
    <w:p>
      <w:pPr/>
      <w:r>
        <w:t xml:space="preserve">The same function cleans emails during training and inside the API, so the model always sees text in the same form.</w:t>
      </w:r>
    </w:p>
    <w:p>
      <w:pPr>
        <w:pStyle w:val="ListParagraph"/>
        <w:numPr>
          <w:ilvl w:val="0"/>
          <w:numId w:val="3"/>
        </w:numPr>
      </w:pPr>
      <w:r>
        <w:t xml:space="preserve">Join subject + body; decode HTML entities (</w:t>
      </w:r>
      <w:r>
        <w:rPr>
          <w:rStyle w:val="CodeChar"/>
        </w:rPr>
        <w:t xml:space="preserve">&amp;amp;</w:t>
      </w:r>
      <w:r>
        <w:t xml:space="preserve"> → </w:t>
      </w:r>
      <w:r>
        <w:rPr>
          <w:rStyle w:val="CodeChar"/>
        </w:rPr>
        <w:t xml:space="preserve">&amp;</w:t>
      </w:r>
      <w:r>
        <w:t xml:space="preserve">) and strip HTML tags.</w:t>
      </w:r>
    </w:p>
    <w:p>
      <w:pPr>
        <w:pStyle w:val="ListParagraph"/>
        <w:numPr>
          <w:ilvl w:val="0"/>
          <w:numId w:val="3"/>
        </w:numPr>
      </w:pPr>
      <w:r>
        <w:t xml:space="preserve">Replace every URL with </w:t>
      </w:r>
      <w:r>
        <w:rPr>
          <w:rStyle w:val="CodeChar"/>
        </w:rPr>
        <w:t xml:space="preserve">urltoken</w:t>
      </w:r>
      <w:r>
        <w:t xml:space="preserve">, every email address with </w:t>
      </w:r>
      <w:r>
        <w:rPr>
          <w:rStyle w:val="CodeChar"/>
        </w:rPr>
        <w:t xml:space="preserve">emailtoken</w:t>
      </w:r>
      <w:r>
        <w:t xml:space="preserve"> and every number with </w:t>
      </w:r>
      <w:r>
        <w:rPr>
          <w:rStyle w:val="CodeChar"/>
        </w:rPr>
        <w:t xml:space="preserve">numtoken</w:t>
      </w:r>
      <w:r>
        <w:t xml:space="preserve">. The model learns </w:t>
      </w:r>
      <w:r>
        <w:rPr>
          <w:i/>
        </w:rPr>
        <w:t xml:space="preserve">that</w:t>
      </w:r>
      <w:r>
        <w:t xml:space="preserve"> a link is present instead of memorising domains that change every week.</w:t>
      </w:r>
    </w:p>
    <w:p>
      <w:pPr>
        <w:pStyle w:val="ListParagraph"/>
        <w:numPr>
          <w:ilvl w:val="0"/>
          <w:numId w:val="3"/>
        </w:numPr>
      </w:pPr>
      <w:r>
        <w:t xml:space="preserve">Lowercase the text and remove punctuation, but keep </w:t>
      </w:r>
      <w:r>
        <w:rPr>
          <w:rStyle w:val="CodeChar"/>
        </w:rPr>
        <w:t xml:space="preserve">! ? $ %</w:t>
      </w:r>
      <w:r>
        <w:t xml:space="preserve"> as their own tokens, because urgency and money symbols are strong signals.</w:t>
      </w:r>
    </w:p>
    <w:p>
      <w:pPr>
        <w:pStyle w:val="ListParagraph"/>
        <w:numPr>
          <w:ilvl w:val="0"/>
          <w:numId w:val="3"/>
        </w:numPr>
      </w:pPr>
      <w:r>
        <w:t xml:space="preserve">Split into words. Example: "Click http://x.com NOW!!!" → </w:t>
      </w:r>
      <w:r>
        <w:rPr>
          <w:rStyle w:val="CodeChar"/>
        </w:rPr>
        <w:t xml:space="preserve">click urltoken now ! ! !</w:t>
      </w:r>
    </w:p>
    <w:p>
      <w:pPr>
        <w:pStyle w:val="Heading3"/>
      </w:pPr>
      <w:r>
        <w:t xml:space="preserve">Step 2: the baseline, TF-IDF + Logistic Regression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TF-IDF</w:t>
      </w:r>
      <w:r>
        <w:t xml:space="preserve"> turns each email into a vector of word and two-word-phrase scores. A word scores high when it is frequent in that email but rare across all emails. We keep the 50,000 most useful features.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Logistic Regression</w:t>
      </w:r>
      <w:r>
        <w:t xml:space="preserve"> learns one weight per feature and adds them up. A positive total means phishing. The weights double as an explanation of what the model looks for.</w:t>
      </w:r>
    </w:p>
    <w:p>
      <w:pPr>
        <w:pStyle w:val="ListParagraph"/>
        <w:numPr>
          <w:ilvl w:val="0"/>
          <w:numId w:val="4"/>
        </w:numPr>
      </w:pPr>
      <w:r>
        <w:t xml:space="preserve">It trains in about 12 seconds.</w:t>
      </w:r>
    </w:p>
    <w:p>
      <w:pPr>
        <w:pStyle w:val="Heading3"/>
      </w:pPr>
      <w:r>
        <w:t xml:space="preserve">Step 3: the main model, a Bidirectional LSTM (</w:t>
      </w:r>
      <w:r>
        <w:rPr>
          <w:rStyle w:val="CodeChar"/>
        </w:rPr>
        <w:t xml:space="preserve">phishing_core/model.py</w:t>
      </w:r>
      <w:r>
        <w:t xml:space="preserve">)</w:t>
      </w:r>
    </w:p>
    <w:p>
      <w:pPr/>
      <w:r>
        <w:t xml:space="preserve">An </w:t>
      </w:r>
      <w:r>
        <w:rPr>
          <w:b/>
        </w:rPr>
        <w:t xml:space="preserve">LSTM</w:t>
      </w:r>
      <w:r>
        <w:t xml:space="preserve"> (Long Short-Term Memory) is a recurrent neural network: it reads an email one word at a time and keeps a memory of what it has read. </w:t>
      </w:r>
      <w:r>
        <w:rPr>
          <w:b/>
        </w:rPr>
        <w:t xml:space="preserve">Bidirectional</w:t>
      </w:r>
      <w:r>
        <w:t xml:space="preserve"> means it reads the email twice, forwards and backwards, so every word is seen in the context of what comes before </w:t>
      </w:r>
      <w:r>
        <w:rPr>
          <w:b/>
        </w:rPr>
        <w:t xml:space="preserve">and</w:t>
      </w:r>
      <w:r>
        <w:t xml:space="preserve"> after it. Word order matters in phishing: "verify your account" is suspicious, "account verified" much less 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 shape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Input</w:t>
            </w:r>
          </w:p>
        </w:tc>
        <w:tc>
          <w:tcPr>
            <w:tcW w:w="2340" w:type="dxa"/>
          </w:tcPr>
          <w:p>
            <w:pPr/>
            <w:r>
              <w:t xml:space="preserve">Word ids, truncated to the first 256 words (covers ~79% of emails in full)</w:t>
            </w:r>
          </w:p>
        </w:tc>
        <w:tc>
          <w:tcPr>
            <w:tcW w:w="2340" w:type="dxa"/>
          </w:tcPr>
          <w:p>
            <w:pPr/>
            <w:r>
              <w:t xml:space="preserve">(batch, 256)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Embedding (25,000 × 100)</w:t>
            </w:r>
          </w:p>
        </w:tc>
        <w:tc>
          <w:tcPr>
            <w:tcW w:w="2340" w:type="dxa"/>
          </w:tcPr>
          <w:p>
            <w:pPr/>
            <w:r>
              <w:t xml:space="preserve">Turns each word id into a 100-number vector; learned from scratch, so similar words end up with similar vectors</w:t>
            </w:r>
          </w:p>
        </w:tc>
        <w:tc>
          <w:tcPr>
            <w:tcW w:w="2340" w:type="dxa"/>
          </w:tcPr>
          <w:p>
            <w:pPr/>
            <w:r>
              <w:t xml:space="preserve">(batch, 256, 100)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Dropout 0.3</w:t>
            </w:r>
          </w:p>
        </w:tc>
        <w:tc>
          <w:tcPr>
            <w:tcW w:w="2340" w:type="dxa"/>
          </w:tcPr>
          <w:p>
            <w:pPr/>
            <w:r>
              <w:t xml:space="preserve">Randomly zeroes 30% of values during training, to prevent overfitting</w:t>
            </w:r>
          </w:p>
        </w:tc>
        <w:tc>
          <w:tcPr>
            <w:tcW w:w="2340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BiLSTM (64 units each way)</w:t>
            </w:r>
          </w:p>
        </w:tc>
        <w:tc>
          <w:tcPr>
            <w:tcW w:w="2340" w:type="dxa"/>
          </w:tcPr>
          <w:p>
            <w:pPr/>
            <w:r>
              <w:t xml:space="preserve">Reads the sequence forwards and backwards; packed sequences mean padding is ignored</w:t>
            </w:r>
          </w:p>
        </w:tc>
        <w:tc>
          <w:tcPr>
            <w:tcW w:w="2340" w:type="dxa"/>
          </w:tcPr>
          <w:p>
            <w:pPr/>
            <w:r>
              <w:t xml:space="preserve">(batch, 256, 128)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Mean + max pooling</w:t>
            </w:r>
          </w:p>
        </w:tc>
        <w:tc>
          <w:tcPr>
            <w:tcW w:w="2340" w:type="dxa"/>
          </w:tcPr>
          <w:p>
            <w:pPr/>
            <w:r>
              <w:t xml:space="preserve">Max = the single most suspicious phrase anywhere; mean = the overall tone. Joined together</w:t>
            </w:r>
          </w:p>
        </w:tc>
        <w:tc>
          <w:tcPr>
            <w:tcW w:w="2340" w:type="dxa"/>
          </w:tcPr>
          <w:p>
            <w:pPr/>
            <w:r>
              <w:t xml:space="preserve">(batch, 256)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Dense + ReLU</w:t>
            </w:r>
          </w:p>
        </w:tc>
        <w:tc>
          <w:tcPr>
            <w:tcW w:w="2340" w:type="dxa"/>
          </w:tcPr>
          <w:p>
            <w:pPr/>
            <w:r>
              <w:t xml:space="preserve">256 → 64 neurons; ReLU keeps positives and zeroes negatives</w:t>
            </w:r>
          </w:p>
        </w:tc>
        <w:tc>
          <w:tcPr>
            <w:tcW w:w="2340" w:type="dxa"/>
          </w:tcPr>
          <w:p>
            <w:pPr/>
            <w:r>
              <w:t xml:space="preserve">(batch, 64)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Dropout 0.3</w:t>
            </w:r>
          </w:p>
        </w:tc>
        <w:tc>
          <w:tcPr>
            <w:tcW w:w="2340" w:type="dxa"/>
          </w:tcPr>
          <w:p>
            <w:pPr/>
            <w:r>
              <w:t xml:space="preserve">More regularisation</w:t>
            </w:r>
          </w:p>
        </w:tc>
        <w:tc>
          <w:tcPr>
            <w:tcW w:w="2340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Output</w:t>
            </w:r>
          </w:p>
        </w:tc>
        <w:tc>
          <w:tcPr>
            <w:tcW w:w="2340" w:type="dxa"/>
          </w:tcPr>
          <w:p>
            <w:pPr/>
            <w:r>
              <w:t xml:space="preserve">64 → 1 number (a </w:t>
            </w:r>
            <w:r>
              <w:rPr>
                <w:i/>
              </w:rPr>
              <w:t xml:space="preserve">logit</w:t>
            </w:r>
            <w:r>
              <w:t xml:space="preserve">); </w:t>
            </w:r>
            <w:r>
              <w:rPr>
                <w:b/>
              </w:rPr>
              <w:t xml:space="preserve">sigmoid</w:t>
            </w:r>
            <w:r>
              <w:t xml:space="preserve"> turns it into P(phishing) between 0 and 1</w:t>
            </w:r>
          </w:p>
        </w:tc>
        <w:tc>
          <w:tcPr>
            <w:tcW w:w="2340" w:type="dxa"/>
          </w:tcPr>
          <w:p>
            <w:pPr/>
            <w:r>
              <w:t xml:space="preserve">(batch,)</w:t>
            </w:r>
          </w:p>
        </w:tc>
      </w:tr>
    </w:tbl>
    <w:p>
      <w:pPr/>
      <w:r>
        <w:t xml:space="preserve">In total the model has </w:t>
      </w:r>
      <w:r>
        <w:rPr>
          <w:b/>
        </w:rPr>
        <w:t xml:space="preserve">2.6 million</w:t>
      </w:r>
      <w:r>
        <w:t xml:space="preserve"> trainable weights, 2.5 million of them in the embedding.</w:t>
      </w:r>
    </w:p>
    <w:p>
      <w:pPr>
        <w:pStyle w:val="Heading3"/>
      </w:pPr>
      <w:r>
        <w:t xml:space="preserve">Step 4: training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Loss:</w:t>
      </w:r>
      <w:r>
        <w:t xml:space="preserve"> binary cross-entropy (</w:t>
      </w:r>
      <w:r>
        <w:rPr>
          <w:rStyle w:val="CodeChar"/>
        </w:rPr>
        <w:t xml:space="preserve">BCEWithLogitsLoss</w:t>
      </w:r>
      <w:r>
        <w:t xml:space="preserve">), which punishes confident wrong answers hardest.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Optimiser:</w:t>
      </w:r>
      <w:r>
        <w:t xml:space="preserve"> Adam, learning rate 0.001, batch size 64. Gradient clipping at 1.0 stops the LSTM from taking wildly large steps.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Length bucketing:</w:t>
      </w:r>
      <w:r>
        <w:t xml:space="preserve"> emails of similar length are batched together, so less time is wasted on padding. This makes CPU training practical.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Per-epoch logging (rubric 2.3):</w:t>
      </w:r>
      <w:r>
        <w:t xml:space="preserve"> after every epoch we compute train loss and accuracy, plus validation loss, accuracy, precision, recall, F1, AUC-ROC and PR-AUC. Each epoch is printed as a row and saved to </w:t>
      </w:r>
      <w:r>
        <w:rPr>
          <w:rStyle w:val="CodeChar"/>
        </w:rPr>
        <w:t xml:space="preserve">results/metrics_log.csv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Early stopping (rubric 2.6):</w:t>
      </w:r>
      <w:r>
        <w:t xml:space="preserve"> if validation loss doesn't improve for </w:t>
      </w:r>
      <w:r>
        <w:rPr>
          <w:b/>
        </w:rPr>
        <w:t xml:space="preserve">3 epochs in a row</w:t>
      </w:r>
      <w:r>
        <w:t xml:space="preserve"> (patience = 3), training stops and the weights from the best epoch are restored. In our run the best epoch was 7, and training stopped after epoch 10.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Decision threshold:</w:t>
      </w:r>
      <w:r>
        <w:t xml:space="preserve"> instead of a fixed 0.5 cut-off, we pick the threshold that gives the best F1 on the </w:t>
      </w:r>
      <w:r>
        <w:rPr>
          <w:b/>
        </w:rPr>
        <w:t xml:space="preserve">validation</w:t>
      </w:r>
      <w:r>
        <w:t xml:space="preserve"> set (0.226), then apply it unchanged to the test set.</w:t>
      </w:r>
    </w:p>
    <w:p>
      <w:pPr>
        <w:pStyle w:val="Heading2"/>
      </w:pPr>
      <w:r>
        <w:t xml:space="preserve">Results</w:t>
      </w:r>
    </w:p>
    <w:p>
      <w:pPr/>
      <w:r>
        <w:t xml:space="preserve">Both models score above 99% on the held-out test set of 4,915 emails. The simple baseline is slightly ahead, because 2008 spam is formulaic enough that word counts alone separate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Model (test set)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Accuracy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Precision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Recall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F1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AUC-ROC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PR-AUC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TF-IDF + Logistic Regression</w:t>
            </w:r>
          </w:p>
        </w:tc>
        <w:tc>
          <w:tcPr>
            <w:tcW w:w="1337" w:type="dxa"/>
          </w:tcPr>
          <w:p>
            <w:pPr/>
            <w:r>
              <w:t xml:space="preserve">0.9969</w:t>
            </w:r>
          </w:p>
        </w:tc>
        <w:tc>
          <w:tcPr>
            <w:tcW w:w="1337" w:type="dxa"/>
          </w:tcPr>
          <w:p>
            <w:pPr/>
            <w:r>
              <w:t xml:space="preserve">0.9974</w:t>
            </w:r>
          </w:p>
        </w:tc>
        <w:tc>
          <w:tcPr>
            <w:tcW w:w="1337" w:type="dxa"/>
          </w:tcPr>
          <w:p>
            <w:pPr/>
            <w:r>
              <w:t xml:space="preserve">0.9962</w:t>
            </w:r>
          </w:p>
        </w:tc>
        <w:tc>
          <w:tcPr>
            <w:tcW w:w="1337" w:type="dxa"/>
          </w:tcPr>
          <w:p>
            <w:pPr/>
            <w:r>
              <w:t xml:space="preserve">0.9968</w:t>
            </w:r>
          </w:p>
        </w:tc>
        <w:tc>
          <w:tcPr>
            <w:tcW w:w="1337" w:type="dxa"/>
          </w:tcPr>
          <w:p>
            <w:pPr/>
            <w:r>
              <w:t xml:space="preserve">0.9999</w:t>
            </w:r>
          </w:p>
        </w:tc>
        <w:tc>
          <w:tcPr>
            <w:tcW w:w="1337" w:type="dxa"/>
          </w:tcPr>
          <w:p>
            <w:pPr/>
            <w:r>
              <w:t xml:space="preserve">0.9999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BiLSTM (threshold 0.226)</w:t>
            </w:r>
          </w:p>
        </w:tc>
        <w:tc>
          <w:tcPr>
            <w:tcW w:w="1337" w:type="dxa"/>
          </w:tcPr>
          <w:p>
            <w:pPr/>
            <w:r>
              <w:t xml:space="preserve">0.9933</w:t>
            </w:r>
          </w:p>
        </w:tc>
        <w:tc>
          <w:tcPr>
            <w:tcW w:w="1337" w:type="dxa"/>
          </w:tcPr>
          <w:p>
            <w:pPr/>
            <w:r>
              <w:t xml:space="preserve">0.9907</w:t>
            </w:r>
          </w:p>
        </w:tc>
        <w:tc>
          <w:tcPr>
            <w:tcW w:w="1337" w:type="dxa"/>
          </w:tcPr>
          <w:p>
            <w:pPr/>
            <w:r>
              <w:t xml:space="preserve">0.9953</w:t>
            </w:r>
          </w:p>
        </w:tc>
        <w:tc>
          <w:tcPr>
            <w:tcW w:w="1337" w:type="dxa"/>
          </w:tcPr>
          <w:p>
            <w:pPr/>
            <w:r>
              <w:t xml:space="preserve">0.9930</w:t>
            </w:r>
          </w:p>
        </w:tc>
        <w:tc>
          <w:tcPr>
            <w:tcW w:w="1337" w:type="dxa"/>
          </w:tcPr>
          <w:p>
            <w:pPr/>
            <w:r>
              <w:t xml:space="preserve">0.9998</w:t>
            </w:r>
          </w:p>
        </w:tc>
        <w:tc>
          <w:tcPr>
            <w:tcW w:w="1337" w:type="dxa"/>
          </w:tcPr>
          <w:p>
            <w:pPr/>
            <w:r>
              <w:t xml:space="preserve">0.9998</w:t>
            </w:r>
          </w:p>
        </w:tc>
      </w:tr>
    </w:tbl>
    <w:p>
      <w:pPr/>
      <w:r>
        <w:drawing>
          <wp:inline distT="0" distB="0" distL="0" distR="0">
            <wp:extent cx="5486400" cy="2579914"/>
            <wp:docPr id="2" name="image2" descr="results/metrics_log.csv · 10 epochs, training run of 12 Oct 2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esults/metrics_log.csv · 10 epochs, training run of 12 Oct 20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results/metrics_log.csv · 10 epochs, training run of 12 Oct 2026</w:t>
      </w:r>
    </w:p>
    <w:p>
      <w:pPr/>
      <w:r>
        <w:t xml:space="preserve">After epoch 7, training loss kept falling while validation loss rose. That is the start of overfitting, and why early stopping kept the epoch-7 weights.</w:t>
      </w:r>
    </w:p>
    <w:p>
      <w:pPr/>
      <w:r>
        <w:rPr>
          <w:b/>
        </w:rPr>
        <w:t xml:space="preserve">What each metric means: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Precision:</w:t>
      </w:r>
      <w:r>
        <w:t xml:space="preserve"> of the emails flagged as phishing, the share that really were phishing. Low precision = annoying false alarms.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Recall:</w:t>
      </w:r>
      <w:r>
        <w:t xml:space="preserve"> of the real phishing emails, the share we caught. Low recall = attacks get through.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F1:</w:t>
      </w:r>
      <w:r>
        <w:t xml:space="preserve"> the balance of precision and recall in one number.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AUC-ROC / PR-AUC:</w:t>
      </w:r>
      <w:r>
        <w:t xml:space="preserve"> how well the model ranks phishing above legitimate across </w:t>
      </w:r>
      <w:r>
        <w:rPr>
          <w:i/>
        </w:rPr>
        <w:t xml:space="preserve">every</w:t>
      </w:r>
      <w:r>
        <w:t xml:space="preserve"> possible threshold. 1.0 is perfect; 0.5 is guessing.</w:t>
      </w:r>
    </w:p>
    <w:p>
      <w:pPr/>
      <w:r>
        <w:rPr>
          <w:b/>
        </w:rPr>
        <w:t xml:space="preserve">What the graphs in </w:t>
      </w:r>
      <w:r>
        <w:rPr>
          <w:rStyle w:val="CodeChar"/>
          <w:b/>
        </w:rPr>
        <w:t xml:space="preserve">results/figures/</w:t>
      </w:r>
      <w:r>
        <w:rPr>
          <w:b/>
        </w:rPr>
        <w:t xml:space="preserve"> show: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Confusion matrix:</w:t>
      </w:r>
      <w:r>
        <w:t xml:space="preserve"> BiLSTM had 22 false positives (legitimate flagged) and 11 false negatives (phishing missed). That's a 0.86% false-positive rate and a 0.47% miss rate.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ROC and PR curves:</w:t>
      </w:r>
      <w:r>
        <w:t xml:space="preserve"> both models hug the top-left and top-right corners, which means near-perfect separation.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Threshold trade-off:</w:t>
      </w:r>
      <w:r>
        <w:t xml:space="preserve"> moving the cut-off up gives fewer false alarms but more missed phishing. We chose the best-F1 point on validation.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Probability histogram:</w:t>
      </w:r>
      <w:r>
        <w:t xml:space="preserve"> most emails get scores near 0 or near 1, so the model is confident on this data.</w:t>
      </w:r>
    </w:p>
    <w:p>
      <w:pPr/>
      <w:r>
        <w:rPr>
          <w:b/>
        </w:rPr>
        <w:t xml:space="preserve">Caveat:</w:t>
      </w:r>
      <w:r>
        <w:t xml:space="preserve"> a fake PayPal credential-phishing email we wrote ourselves scored only 0.4% phishing on the BiLSTM. The high scores reflect </w:t>
      </w:r>
      <w:r>
        <w:rPr>
          <w:i/>
        </w:rPr>
        <w:t xml:space="preserve">this</w:t>
      </w:r>
      <w:r>
        <w:t xml:space="preserve"> dataset, not modern phishing in general. This is a key point for theory sections 3.3 and 3.4.</w:t>
      </w:r>
    </w:p>
    <w:p>
      <w:pPr>
        <w:pStyle w:val="Heading2"/>
      </w:pPr>
      <w:r>
        <w:t xml:space="preserve">Explaining predictions (XAI, bonus 2.7)</w:t>
      </w:r>
    </w:p>
    <w:p>
      <w:pPr/>
      <w:r>
        <w:t xml:space="preserve">Three methods show </w:t>
      </w:r>
      <w:r>
        <w:rPr>
          <w:i/>
        </w:rPr>
        <w:t xml:space="preserve">why</w:t>
      </w:r>
      <w:r>
        <w:t xml:space="preserve"> the model made a decision. The desktop app uses the second one to highlight words.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Explains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works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Logistic Regression weights</w:t>
            </w:r>
          </w:p>
        </w:tc>
        <w:tc>
          <w:tcPr>
            <w:tcW w:w="2340" w:type="dxa"/>
          </w:tcPr>
          <w:p>
            <w:pPr/>
            <w:r>
              <w:t xml:space="preserve">The baseline, for all emails (global)</w:t>
            </w:r>
          </w:p>
        </w:tc>
        <w:tc>
          <w:tcPr>
            <w:tcW w:w="2340" w:type="dxa"/>
          </w:tcPr>
          <w:p>
            <w:pPr/>
            <w:r>
              <w:t xml:space="preserve">Each word or phrase has one learned weight: large positive = phishing word, large negative = legitimate word</w:t>
            </w:r>
          </w:p>
        </w:tc>
        <w:tc>
          <w:tcPr>
            <w:tcW w:w="2340" w:type="dxa"/>
          </w:tcPr>
          <w:p>
            <w:pPr/>
            <w:r>
              <w:t xml:space="preserve">Notebook §13, </w:t>
            </w:r>
            <w:r>
              <w:rPr>
                <w:rStyle w:val="CodeChar"/>
              </w:rPr>
              <w:t xml:space="preserve">xai_global_logreg.png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Occlusion (leave-one-word-out)</w:t>
            </w:r>
          </w:p>
        </w:tc>
        <w:tc>
          <w:tcPr>
            <w:tcW w:w="2340" w:type="dxa"/>
          </w:tcPr>
          <w:p>
            <w:pPr/>
            <w:r>
              <w:t xml:space="preserve">The BiLSTM, for one email (local)</w:t>
            </w:r>
          </w:p>
        </w:tc>
        <w:tc>
          <w:tcPr>
            <w:tcW w:w="2340" w:type="dxa"/>
          </w:tcPr>
          <w:p>
            <w:pPr/>
            <w:r>
              <w:t xml:space="preserve">Remove each word in turn and measure how much the model's </w:t>
            </w:r>
            <w:r>
              <w:rPr>
                <w:b/>
              </w:rPr>
              <w:t xml:space="preserve">log-odds</w:t>
            </w:r>
            <w:r>
              <w:t xml:space="preserve"> of phishing drop. Big drop = that word pushed towards phishing</w:t>
            </w:r>
          </w:p>
        </w:tc>
        <w:tc>
          <w:tcPr>
            <w:tcW w:w="2340" w:type="dxa"/>
          </w:tcPr>
          <w:p>
            <w:pPr/>
            <w:r>
              <w:t xml:space="preserve">Notebook §13–14, API </w:t>
            </w:r>
            <w:r>
              <w:rPr>
                <w:rStyle w:val="CodeChar"/>
              </w:rPr>
              <w:t xml:space="preserve">top_tokens</w:t>
            </w:r>
            <w:r>
              <w:t xml:space="preserve">, highlighting in the app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LIME</w:t>
            </w:r>
          </w:p>
        </w:tc>
        <w:tc>
          <w:tcPr>
            <w:tcW w:w="2340" w:type="dxa"/>
          </w:tcPr>
          <w:p>
            <w:pPr/>
            <w:r>
              <w:t xml:space="preserve">The BiLSTM, for one email (local)</w:t>
            </w:r>
          </w:p>
        </w:tc>
        <w:tc>
          <w:tcPr>
            <w:tcW w:w="2340" w:type="dxa"/>
          </w:tcPr>
          <w:p>
            <w:pPr/>
            <w:r>
              <w:t xml:space="preserve">Creates ~1,000 versions of the email with random words removed, then fits a simple model to see which words matter (Ribeiro et al., 2016)</w:t>
            </w:r>
          </w:p>
        </w:tc>
        <w:tc>
          <w:tcPr>
            <w:tcW w:w="2340" w:type="dxa"/>
          </w:tcPr>
          <w:p>
            <w:pPr/>
            <w:r>
              <w:t xml:space="preserve">Notebook §13</w:t>
            </w:r>
          </w:p>
        </w:tc>
      </w:tr>
    </w:tbl>
    <w:p>
      <w:pPr/>
      <w:r>
        <w:t xml:space="preserve">We measure occlusion in </w:t>
      </w:r>
      <w:r>
        <w:rPr>
          <w:b/>
        </w:rPr>
        <w:t xml:space="preserve">log-odds</w:t>
      </w:r>
      <w:r>
        <w:t xml:space="preserve">, not probability, because of sigmoid saturation. When P(phishing) is 0.9999, removing one word barely moves the probability, but the log-odds still show the change. In our first version every bar was zero for that reason, and switching to log-odds fixed it.</w:t>
      </w:r>
    </w:p>
    <w:p>
      <w:pPr/>
      <w:r>
        <w:t xml:space="preserve">The explanations also exposed the dataset problem. On the fake PayPal email, the word </w:t>
      </w:r>
      <w:r>
        <w:rPr>
          <w:i/>
        </w:rPr>
        <w:t xml:space="preserve">account</w:t>
      </w:r>
      <w:r>
        <w:t xml:space="preserve"> pushed hardest towards </w:t>
      </w:r>
      <w:r>
        <w:rPr>
          <w:b/>
        </w:rPr>
        <w:t xml:space="preserve">legitimate</w:t>
      </w:r>
      <w:r>
        <w:t xml:space="preserve">, because in CEAS_08 it mostly appears in IT mailing lists.</w:t>
      </w:r>
    </w:p>
    <w:p>
      <w:pPr>
        <w:pStyle w:val="Heading2"/>
      </w:pPr>
      <w:r>
        <w:t xml:space="preserve">The API and the desktop app (rubric 2.5)</w:t>
      </w:r>
    </w:p>
    <w:p>
      <w:pPr/>
      <w:r>
        <w:t xml:space="preserve">The trained model lives behind a FastAPI web service. The Tkinter app is a client that sends emails to that service and displays the answer. Keeping the two separate means the same API can also serve the React frontend or a hosted version.</w:t>
      </w:r>
    </w:p>
    <w:p>
      <w:pPr>
        <w:pStyle w:val="Heading3"/>
      </w:pPr>
      <w:r>
        <w:t xml:space="preserve">API (</w:t>
      </w:r>
      <w:r>
        <w:rPr>
          <w:rStyle w:val="CodeChar"/>
        </w:rPr>
        <w:t xml:space="preserve">api/main.py</w:t>
      </w:r>
      <w:r>
        <w:t xml:space="preserve">)</w:t>
      </w:r>
    </w:p>
    <w:p>
      <w:pPr/>
      <w:r>
        <w:t xml:space="preserve">When the server starts, it loads the model once from </w:t>
      </w:r>
      <w:r>
        <w:rPr>
          <w:rStyle w:val="CodeChar"/>
        </w:rPr>
        <w:t xml:space="preserve">models/</w:t>
      </w:r>
      <w:r>
        <w:t xml:space="preserve"> through </w:t>
      </w:r>
      <w:r>
        <w:rPr>
          <w:rStyle w:val="CodeChar"/>
        </w:rPr>
        <w:t xml:space="preserve">PhishingDetector</w:t>
      </w:r>
      <w:r>
        <w:t xml:space="preserve">, the same class the notebook uses.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</w:t>
            </w:r>
          </w:p>
        </w:tc>
        <w:tc>
          <w:tcPr>
            <w:tcW w:w="4680" w:type="dxa"/>
          </w:tcPr>
          <w:p>
            <w:pPr/>
            <w:r>
              <w:t xml:space="preserve">Basic info and links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/health</w:t>
            </w:r>
          </w:p>
        </w:tc>
        <w:tc>
          <w:tcPr>
            <w:tcW w:w="4680" w:type="dxa"/>
          </w:tcPr>
          <w:p>
            <w:pPr/>
            <w:r>
              <w:t xml:space="preserve">Is the model loaded? Which models are available, the threshold, and the test metrics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/predict</w:t>
            </w:r>
          </w:p>
        </w:tc>
        <w:tc>
          <w:tcPr>
            <w:tcW w:w="4680" w:type="dxa"/>
          </w:tcPr>
          <w:p>
            <w:pPr/>
            <w:r>
              <w:t xml:space="preserve">Analyse one email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/docs</w:t>
            </w:r>
          </w:p>
        </w:tc>
        <w:tc>
          <w:tcPr>
            <w:tcW w:w="4680" w:type="dxa"/>
          </w:tcPr>
          <w:p>
            <w:pPr/>
            <w:r>
              <w:t xml:space="preserve">Interactive Swagger page for testing the API in the browser</w:t>
            </w:r>
          </w:p>
        </w:tc>
      </w:tr>
    </w:tbl>
    <w:p>
      <w:pPr/>
      <w:r>
        <w:t xml:space="preserve">Example request to </w:t>
      </w:r>
      <w:r>
        <w:rPr>
          <w:rStyle w:val="CodeChar"/>
        </w:rPr>
        <w:t xml:space="preserve">/predict</w:t>
      </w:r>
      <w:r>
        <w:t xml:space="preserve">:</w:t>
      </w:r>
    </w:p>
    <w:p>
      <w:pPr>
        <w:pStyle w:val="Code"/>
      </w:pPr>
      <w:bookmarkStart w:id="1" w:name="bongo_lang_json_1"/>
      <w:bookmarkEnd w:id="1"/>
      <w:r>
        <w:t xml:space="preserve">{"subject": "URGENT: Your mailbox is full", "body": "Click http://webmail-upgrade.net now!!!", "model": "bilstm", "explain": true, "top_k": 5}</w:t>
      </w:r>
    </w:p>
    <w:p>
      <w:pPr/>
      <w:r>
        <w:t xml:space="preserve">The response contains: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label</w:t>
      </w:r>
      <w:r>
        <w:t xml:space="preserve">: </w:t>
      </w:r>
      <w:r>
        <w:rPr>
          <w:rStyle w:val="CodeChar"/>
        </w:rPr>
        <w:t xml:space="preserve">phishing</w:t>
      </w:r>
      <w:r>
        <w:t xml:space="preserve"> or </w:t>
      </w:r>
      <w:r>
        <w:rPr>
          <w:rStyle w:val="CodeChar"/>
        </w:rPr>
        <w:t xml:space="preserve">legitimate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probability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threshold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top_tokens</w:t>
      </w:r>
      <w:r>
        <w:t xml:space="preserve">: the most influential words with their weights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indicators</w:t>
      </w:r>
      <w:r>
        <w:t xml:space="preserve">: URL count, word count, exclamation marks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latency_ms</w:t>
      </w:r>
      <w:r>
        <w:t xml:space="preserve">: typically 15–30 ms</w:t>
      </w:r>
    </w:p>
    <w:p>
      <w:pPr/>
      <w:r>
        <w:t xml:space="preserve">Set </w:t>
      </w:r>
      <w:r>
        <w:rPr>
          <w:rStyle w:val="CodeChar"/>
        </w:rPr>
        <w:t xml:space="preserve">"model": "baseline"</w:t>
      </w:r>
      <w:r>
        <w:t xml:space="preserve"> to use TF-IDF + Logistic Regression instead. Pydantic validates the input automatically: an empty body returns error 422. CORS is enabled so a browser frontend can call the API.</w:t>
      </w:r>
    </w:p>
    <w:p>
      <w:pPr>
        <w:pStyle w:val="Heading3"/>
      </w:pPr>
      <w:r>
        <w:t xml:space="preserve">Desktop app (</w:t>
      </w:r>
      <w:r>
        <w:rPr>
          <w:rStyle w:val="CodeChar"/>
        </w:rPr>
        <w:t xml:space="preserve">app/desktop_app.py</w:t>
      </w:r>
      <w:r>
        <w:t xml:space="preserve">)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Top bar:</w:t>
      </w:r>
      <w:r>
        <w:t xml:space="preserve"> API address, a </w:t>
      </w:r>
      <w:r>
        <w:rPr>
          <w:i/>
        </w:rPr>
        <w:t xml:space="preserve">Check connection</w:t>
      </w:r>
      <w:r>
        <w:t xml:space="preserve"> button with a green or red status, and a model picker (BiLSTM or baseline).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Left:</w:t>
      </w:r>
      <w:r>
        <w:t xml:space="preserve"> subject and body boxes; buttons for </w:t>
      </w:r>
      <w:r>
        <w:rPr>
          <w:i/>
        </w:rPr>
        <w:t xml:space="preserve">Analyse email</w:t>
      </w:r>
      <w:r>
        <w:t xml:space="preserve"> (or Ctrl+Enter), </w:t>
      </w:r>
      <w:r>
        <w:rPr>
          <w:i/>
        </w:rPr>
        <w:t xml:space="preserve">Load .eml file</w:t>
      </w:r>
      <w:r>
        <w:t xml:space="preserve">, </w:t>
      </w:r>
      <w:r>
        <w:rPr>
          <w:i/>
        </w:rPr>
        <w:t xml:space="preserve">Load sample</w:t>
      </w:r>
      <w:r>
        <w:t xml:space="preserve"> and </w:t>
      </w:r>
      <w:r>
        <w:rPr>
          <w:i/>
        </w:rPr>
        <w:t xml:space="preserve">Clear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Right:</w:t>
      </w:r>
      <w:r>
        <w:t xml:space="preserve"> a large red </w:t>
      </w:r>
      <w:r>
        <w:rPr>
          <w:b/>
        </w:rPr>
        <w:t xml:space="preserve">PHISHING</w:t>
      </w:r>
      <w:r>
        <w:t xml:space="preserve"> or green </w:t>
      </w:r>
      <w:r>
        <w:rPr>
          <w:b/>
        </w:rPr>
        <w:t xml:space="preserve">LEGITIMATE</w:t>
      </w:r>
      <w:r>
        <w:t xml:space="preserve"> verdict, a probability bar, the threshold, a table of the most influential words, and indicators.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Highlighting:</w:t>
      </w:r>
      <w:r>
        <w:t xml:space="preserve"> influential words are coloured in the email itself, red for words pushing towards phishing and green for words pushing towards legitimate.</w:t>
      </w:r>
    </w:p>
    <w:p>
      <w:pPr>
        <w:pStyle w:val="ListParagraph"/>
        <w:numPr>
          <w:ilvl w:val="0"/>
          <w:numId w:val="9"/>
        </w:numPr>
      </w:pPr>
      <w:r>
        <w:t xml:space="preserve">Requests run in a background thread, so the window never freezes. The app uses only Python's standard library, so no extra installs are needed.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.eml</w:t>
      </w:r>
      <w:r>
        <w:t xml:space="preserve"> files are parsed with Python's </w:t>
      </w:r>
      <w:r>
        <w:rPr>
          <w:rStyle w:val="CodeChar"/>
        </w:rPr>
        <w:t xml:space="preserve">email</w:t>
      </w:r>
      <w:r>
        <w:t xml:space="preserve"> module. If an email has only an HTML version, the HTML is converted to plain text.</w:t>
      </w:r>
    </w:p>
    <w:p>
      <w:pPr>
        <w:pStyle w:val="Heading2"/>
      </w:pPr>
      <w:r>
        <w:t xml:space="preserve">Project files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Edit it?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notebooks/02_model_training.ipynb</w:t>
            </w:r>
          </w:p>
        </w:tc>
        <w:tc>
          <w:tcPr>
            <w:tcW w:w="3120" w:type="dxa"/>
          </w:tcPr>
          <w:p>
            <w:pPr/>
            <w:r>
              <w:t xml:space="preserve">The full pipeline: data, baseline, BiLSTM, metrics, graphs, early stopping, XAI. </w:t>
            </w:r>
            <w:r>
              <w:rPr>
                <w:b/>
              </w:rPr>
              <w:t xml:space="preserve">The main deliverable.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notebooks/phishing_email_detection.ipynb</w:t>
            </w:r>
          </w:p>
        </w:tc>
        <w:tc>
          <w:tcPr>
            <w:tcW w:w="3120" w:type="dxa"/>
          </w:tcPr>
          <w:p>
            <w:pPr/>
            <w:r>
              <w:t xml:space="preserve">Your teammate's first data exploration</w:t>
            </w:r>
          </w:p>
        </w:tc>
        <w:tc>
          <w:tcPr>
            <w:tcW w:w="3120" w:type="dxa"/>
          </w:tcPr>
          <w:p>
            <w:pPr/>
            <w:r>
              <w:t xml:space="preserve">Theirs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phishing_core/text.py</w:t>
            </w:r>
          </w:p>
        </w:tc>
        <w:tc>
          <w:tcPr>
            <w:tcW w:w="3120" w:type="dxa"/>
          </w:tcPr>
          <w:p>
            <w:pPr/>
            <w:r>
              <w:t xml:space="preserve">Cleaning, tokenising, vocabulary</w:t>
            </w:r>
          </w:p>
        </w:tc>
        <w:tc>
          <w:tcPr>
            <w:tcW w:w="3120" w:type="dxa"/>
          </w:tcPr>
          <w:p>
            <w:pPr/>
            <w:r>
              <w:t xml:space="preserve">Only via the notebook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phishing_core/model.py</w:t>
            </w:r>
          </w:p>
        </w:tc>
        <w:tc>
          <w:tcPr>
            <w:tcW w:w="3120" w:type="dxa"/>
          </w:tcPr>
          <w:p>
            <w:pPr/>
            <w:r>
              <w:t xml:space="preserve">BiLSTM class + </w:t>
            </w:r>
            <w:r>
              <w:rPr>
                <w:rStyle w:val="CodeChar"/>
              </w:rPr>
              <w:t xml:space="preserve">PhishingDetector</w:t>
            </w:r>
            <w:r>
              <w:t xml:space="preserve"> (prediction and explanations)</w:t>
            </w:r>
          </w:p>
        </w:tc>
        <w:tc>
          <w:tcPr>
            <w:tcW w:w="3120" w:type="dxa"/>
          </w:tcPr>
          <w:p>
            <w:pPr/>
            <w:r>
              <w:t xml:space="preserve">Only via the notebook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api/main.py</w:t>
            </w:r>
          </w:p>
        </w:tc>
        <w:tc>
          <w:tcPr>
            <w:tcW w:w="3120" w:type="dxa"/>
          </w:tcPr>
          <w:p>
            <w:pPr/>
            <w:r>
              <w:t xml:space="preserve">FastAPI service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app/desktop_app.py</w:t>
            </w:r>
          </w:p>
        </w:tc>
        <w:tc>
          <w:tcPr>
            <w:tcW w:w="3120" w:type="dxa"/>
          </w:tcPr>
          <w:p>
            <w:pPr/>
            <w:r>
              <w:t xml:space="preserve">Tkinter desktop app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models/bilstm.pt</w:t>
            </w:r>
          </w:p>
        </w:tc>
        <w:tc>
          <w:tcPr>
            <w:tcW w:w="3120" w:type="dxa"/>
          </w:tcPr>
          <w:p>
            <w:pPr/>
            <w:r>
              <w:t xml:space="preserve">Trained BiLSTM weights (~10 MB)</w:t>
            </w:r>
          </w:p>
        </w:tc>
        <w:tc>
          <w:tcPr>
            <w:tcW w:w="3120" w:type="dxa"/>
          </w:tcPr>
          <w:p>
            <w:pPr/>
            <w:r>
              <w:t xml:space="preserve">Rewritten by retraining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models/vocab.json</w:t>
            </w:r>
          </w:p>
        </w:tc>
        <w:tc>
          <w:tcPr>
            <w:tcW w:w="3120" w:type="dxa"/>
          </w:tcPr>
          <w:p>
            <w:pPr/>
            <w:r>
              <w:t xml:space="preserve">The 25,000-word vocabulary</w:t>
            </w:r>
          </w:p>
        </w:tc>
        <w:tc>
          <w:tcPr>
            <w:tcW w:w="3120" w:type="dxa"/>
          </w:tcPr>
          <w:p>
            <w:pPr/>
            <w:r>
              <w:t xml:space="preserve">Rewritten by retraining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models/config.json</w:t>
            </w:r>
          </w:p>
        </w:tc>
        <w:tc>
          <w:tcPr>
            <w:tcW w:w="3120" w:type="dxa"/>
          </w:tcPr>
          <w:p>
            <w:pPr/>
            <w:r>
              <w:t xml:space="preserve">Hyper-parameters, thresholds, test metrics, training date</w:t>
            </w:r>
          </w:p>
        </w:tc>
        <w:tc>
          <w:tcPr>
            <w:tcW w:w="3120" w:type="dxa"/>
          </w:tcPr>
          <w:p>
            <w:pPr/>
            <w:r>
              <w:t xml:space="preserve">Rewritten by retraining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models/baseline_tfidf_logreg.joblib</w:t>
            </w:r>
          </w:p>
        </w:tc>
        <w:tc>
          <w:tcPr>
            <w:tcW w:w="3120" w:type="dxa"/>
          </w:tcPr>
          <w:p>
            <w:pPr/>
            <w:r>
              <w:t xml:space="preserve">Trained baseline (~2 MB)</w:t>
            </w:r>
          </w:p>
        </w:tc>
        <w:tc>
          <w:tcPr>
            <w:tcW w:w="3120" w:type="dxa"/>
          </w:tcPr>
          <w:p>
            <w:pPr/>
            <w:r>
              <w:t xml:space="preserve">Rewritten by retraining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results/metrics_log.csv</w:t>
            </w:r>
          </w:p>
        </w:tc>
        <w:tc>
          <w:tcPr>
            <w:tcW w:w="3120" w:type="dxa"/>
          </w:tcPr>
          <w:p>
            <w:pPr/>
            <w:r>
              <w:t xml:space="preserve">One row per epoch with every logged metric</w:t>
            </w:r>
          </w:p>
        </w:tc>
        <w:tc>
          <w:tcPr>
            <w:tcW w:w="3120" w:type="dxa"/>
          </w:tcPr>
          <w:p>
            <w:pPr/>
            <w:r>
              <w:t xml:space="preserve">Rewritten by retraining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results/test_metrics.csv</w:t>
            </w:r>
          </w:p>
        </w:tc>
        <w:tc>
          <w:tcPr>
            <w:tcW w:w="3120" w:type="dxa"/>
          </w:tcPr>
          <w:p>
            <w:pPr/>
            <w:r>
              <w:t xml:space="preserve">Final test-set comparison</w:t>
            </w:r>
          </w:p>
        </w:tc>
        <w:tc>
          <w:tcPr>
            <w:tcW w:w="3120" w:type="dxa"/>
          </w:tcPr>
          <w:p>
            <w:pPr/>
            <w:r>
              <w:t xml:space="preserve">Rewritten by retraining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results/figures/*.png</w:t>
            </w:r>
          </w:p>
        </w:tc>
        <w:tc>
          <w:tcPr>
            <w:tcW w:w="3120" w:type="dxa"/>
          </w:tcPr>
          <w:p>
            <w:pPr/>
            <w:r>
              <w:t xml:space="preserve">All 11 graphs, for the report</w:t>
            </w:r>
          </w:p>
        </w:tc>
        <w:tc>
          <w:tcPr>
            <w:tcW w:w="3120" w:type="dxa"/>
          </w:tcPr>
          <w:p>
            <w:pPr/>
            <w:r>
              <w:t xml:space="preserve">Rewritten by retraining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samples/*.eml</w:t>
            </w:r>
          </w:p>
        </w:tc>
        <w:tc>
          <w:tcPr>
            <w:tcW w:w="3120" w:type="dxa"/>
          </w:tcPr>
          <w:p>
            <w:pPr/>
            <w:r>
              <w:t xml:space="preserve">A phishing and a legitimate email for demos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data/CEAS_08.csv</w:t>
            </w:r>
          </w:p>
        </w:tc>
        <w:tc>
          <w:tcPr>
            <w:tcW w:w="3120" w:type="dxa"/>
          </w:tcPr>
          <w:p>
            <w:pPr/>
            <w:r>
              <w:t xml:space="preserve">The dataset</w:t>
            </w:r>
          </w:p>
        </w:tc>
        <w:tc>
          <w:tcPr>
            <w:tcW w:w="3120" w:type="dxa"/>
          </w:tcPr>
          <w:p>
            <w:pPr/>
            <w:r>
              <w:t xml:space="preserve">Add more CSVs here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requirements.txt</w:t>
            </w:r>
          </w:p>
        </w:tc>
        <w:tc>
          <w:tcPr>
            <w:tcW w:w="3120" w:type="dxa"/>
          </w:tcPr>
          <w:p>
            <w:pPr/>
            <w:r>
              <w:t xml:space="preserve">Packages for everything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Dockerfile</w:t>
            </w:r>
            <w:r>
              <w:t xml:space="preserve">, </w:t>
            </w:r>
            <w:r>
              <w:rPr>
                <w:rStyle w:val="CodeChar"/>
              </w:rPr>
              <w:t xml:space="preserve">requirements-api.txt</w:t>
            </w:r>
            <w:r>
              <w:t xml:space="preserve">, </w:t>
            </w:r>
            <w:r>
              <w:rPr>
                <w:rStyle w:val="CodeChar"/>
              </w:rPr>
              <w:t xml:space="preserve">.dockerignore</w:t>
            </w:r>
          </w:p>
        </w:tc>
        <w:tc>
          <w:tcPr>
            <w:tcW w:w="3120" w:type="dxa"/>
          </w:tcPr>
          <w:p>
            <w:pPr/>
            <w:r>
              <w:t xml:space="preserve">Hosting the API in a container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frontend/</w:t>
            </w:r>
          </w:p>
        </w:tc>
        <w:tc>
          <w:tcPr>
            <w:tcW w:w="3120" w:type="dxa"/>
          </w:tcPr>
          <w:p>
            <w:pPr/>
            <w:r>
              <w:t xml:space="preserve">Your teammate's React web UI (not yet connected)</w:t>
            </w:r>
          </w:p>
        </w:tc>
        <w:tc>
          <w:tcPr>
            <w:tcW w:w="3120" w:type="dxa"/>
          </w:tcPr>
          <w:p>
            <w:pPr/>
            <w:r>
              <w:t xml:space="preserve">Theirs</w:t>
            </w:r>
          </w:p>
        </w:tc>
      </w:tr>
    </w:tbl>
    <w:p>
      <w:pPr/>
      <w:r>
        <w:rPr>
          <w:b/>
        </w:rPr>
        <w:t xml:space="preserve">Why "only via the notebook"?</w:t>
      </w:r>
      <w:r>
        <w:t xml:space="preserve"> The two </w:t>
      </w:r>
      <w:r>
        <w:rPr>
          <w:rStyle w:val="CodeChar"/>
        </w:rPr>
        <w:t xml:space="preserve">phishing_core</w:t>
      </w:r>
      <w:r>
        <w:t xml:space="preserve"> files are written by </w:t>
      </w:r>
      <w:r>
        <w:rPr>
          <w:rStyle w:val="CodeChar"/>
        </w:rPr>
        <w:t xml:space="preserve">%%writefile</w:t>
      </w:r>
      <w:r>
        <w:t xml:space="preserve"> cells inside the notebook. That keeps all model code visible in the notebook, as the brief requires, while the API imports the exact same code. If you edit the </w:t>
      </w:r>
      <w:r>
        <w:rPr>
          <w:rStyle w:val="CodeChar"/>
        </w:rPr>
        <w:t xml:space="preserve">.py</w:t>
      </w:r>
      <w:r>
        <w:t xml:space="preserve"> file directly, the next notebook run overwrites your change.</w:t>
      </w:r>
    </w:p>
    <w:p>
      <w:pPr>
        <w:pStyle w:val="Heading2"/>
      </w:pPr>
      <w:r>
        <w:t xml:space="preserve">Running it and retraining it yourself</w:t>
      </w:r>
    </w:p>
    <w:p>
      <w:pPr/>
      <w:r>
        <w:rPr>
          <w:b/>
        </w:rPr>
        <w:t xml:space="preserve">Yes, you can retrain it yourself on your laptop, with no GPU needed.</w:t>
      </w:r>
      <w:r>
        <w:t xml:space="preserve"> A full run of the notebook took </w:t>
      </w:r>
      <w:r>
        <w:rPr>
          <w:b/>
        </w:rPr>
        <w:t xml:space="preserve">about 20 minutes</w:t>
      </w:r>
      <w:r>
        <w:t xml:space="preserve"> on a 2-core machine: roughly 100 seconds per epoch × 10 epochs, plus about 2 minutes for cleaning, the baseline and the XAI. A typical 4–8 core laptop should take 10–25 minutes. Google Colab with a GPU would take a few minutes.</w:t>
      </w:r>
    </w:p>
    <w:p>
      <w:pPr>
        <w:pStyle w:val="Heading3"/>
      </w:pPr>
      <w:r>
        <w:t xml:space="preserve">One-time setup (Windows, in the project folder)</w:t>
      </w:r>
    </w:p>
    <w:p>
      <w:pPr>
        <w:pStyle w:val="Code"/>
      </w:pPr>
      <w:bookmarkStart w:id="2" w:name="bongo_lang_powershell_2"/>
      <w:bookmarkEnd w:id="2"/>
      <w:r>
        <w:t xml:space="preserve">python -m venv .venv</w:t>
        <w:br/>
        <w:t xml:space="preserve">.venv\Scripts\activate</w:t>
        <w:br/>
        <w:t xml:space="preserve">pip install -r requirements.txt</w:t>
      </w:r>
    </w:p>
    <w:p>
      <w:pPr/>
      <w:r>
        <w:t xml:space="preserve">If </w:t>
      </w:r>
      <w:r>
        <w:rPr>
          <w:rStyle w:val="CodeChar"/>
        </w:rPr>
        <w:t xml:space="preserve">pip install torch</w:t>
      </w:r>
      <w:r>
        <w:t xml:space="preserve"> fails on a very new Python version, use Python 3.12 instead: </w:t>
      </w:r>
      <w:r>
        <w:rPr>
          <w:rStyle w:val="CodeChar"/>
        </w:rPr>
        <w:t xml:space="preserve">py -3.12 -m venv .venv</w:t>
      </w:r>
      <w:r>
        <w:t xml:space="preserve">.</w:t>
      </w:r>
    </w:p>
    <w:p>
      <w:pPr>
        <w:pStyle w:val="Heading3"/>
      </w:pPr>
      <w:r>
        <w:t xml:space="preserve">Retrain</w:t>
      </w:r>
    </w:p>
    <w:p>
      <w:pPr>
        <w:pStyle w:val="ListParagraph"/>
        <w:numPr>
          <w:ilvl w:val="0"/>
          <w:numId w:val="10"/>
        </w:numPr>
      </w:pPr>
      <w:r>
        <w:t xml:space="preserve">Open </w:t>
      </w:r>
      <w:r>
        <w:rPr>
          <w:rStyle w:val="CodeChar"/>
        </w:rPr>
        <w:t xml:space="preserve">notebooks/02_model_training.ipynb</w:t>
      </w:r>
      <w:r>
        <w:t xml:space="preserve"> in VS Code or Jupyter and select the </w:t>
      </w:r>
      <w:r>
        <w:rPr>
          <w:rStyle w:val="CodeChar"/>
        </w:rPr>
        <w:t xml:space="preserve">.venv</w:t>
      </w:r>
      <w:r>
        <w:t xml:space="preserve"> kernel.</w:t>
      </w:r>
    </w:p>
    <w:p>
      <w:pPr>
        <w:pStyle w:val="ListParagraph"/>
        <w:numPr>
          <w:ilvl w:val="0"/>
          <w:numId w:val="10"/>
        </w:numPr>
      </w:pPr>
      <w:r>
        <w:t xml:space="preserve">Click </w:t>
      </w:r>
      <w:r>
        <w:rPr>
          <w:b/>
        </w:rPr>
        <w:t xml:space="preserve">Restart</w:t>
      </w:r>
      <w:r>
        <w:t xml:space="preserve"> then </w:t>
      </w:r>
      <w:r>
        <w:rPr>
          <w:b/>
        </w:rPr>
        <w:t xml:space="preserve">Run All</w:t>
      </w:r>
      <w:r>
        <w:t xml:space="preserve">. Keep the laptop awake until the last cell finishes.</w:t>
      </w:r>
    </w:p>
    <w:p>
      <w:pPr>
        <w:pStyle w:val="ListParagraph"/>
        <w:numPr>
          <w:ilvl w:val="0"/>
          <w:numId w:val="10"/>
        </w:numPr>
      </w:pPr>
      <w:r>
        <w:t xml:space="preserve">Watch the epoch table print in section 9. You'll see </w:t>
      </w:r>
      <w:r>
        <w:rPr>
          <w:rStyle w:val="CodeChar"/>
        </w:rPr>
        <w:t xml:space="preserve">* new best (saved)</w:t>
      </w:r>
      <w:r>
        <w:t xml:space="preserve"> or </w:t>
      </w:r>
      <w:r>
        <w:rPr>
          <w:rStyle w:val="CodeChar"/>
        </w:rPr>
        <w:t xml:space="preserve">no improvement 1/3</w:t>
      </w:r>
      <w:r>
        <w:t xml:space="preserve">, then the </w:t>
      </w:r>
      <w:r>
        <w:rPr>
          <w:rStyle w:val="CodeChar"/>
        </w:rPr>
        <w:t xml:space="preserve">EARLY STOPPING triggered</w:t>
      </w:r>
      <w:r>
        <w:t xml:space="preserve"> message.</w:t>
      </w:r>
    </w:p>
    <w:p>
      <w:pPr>
        <w:pStyle w:val="ListParagraph"/>
        <w:numPr>
          <w:ilvl w:val="0"/>
          <w:numId w:val="10"/>
        </w:numPr>
      </w:pPr>
      <w:r>
        <w:t xml:space="preserve">When it finishes, </w:t>
      </w:r>
      <w:r>
        <w:rPr>
          <w:rStyle w:val="CodeChar"/>
        </w:rPr>
        <w:t xml:space="preserve">models/</w:t>
      </w:r>
      <w:r>
        <w:t xml:space="preserve">, </w:t>
      </w:r>
      <w:r>
        <w:rPr>
          <w:rStyle w:val="CodeChar"/>
        </w:rPr>
        <w:t xml:space="preserve">results/</w:t>
      </w:r>
      <w:r>
        <w:t xml:space="preserve"> and the notebook outputs are all updated. </w:t>
      </w:r>
      <w:r>
        <w:rPr>
          <w:b/>
        </w:rPr>
        <w:t xml:space="preserve">Save the notebook</w:t>
      </w:r>
      <w:r>
        <w:t xml:space="preserve"> so the outputs are stored in the file.</w:t>
      </w:r>
    </w:p>
    <w:p>
      <w:pPr>
        <w:pStyle w:val="ListParagraph"/>
        <w:numPr>
          <w:ilvl w:val="0"/>
          <w:numId w:val="10"/>
        </w:numPr>
      </w:pPr>
      <w:r>
        <w:t xml:space="preserve">If the API is running, restart it (Ctrl+C, then </w:t>
      </w:r>
      <w:r>
        <w:rPr>
          <w:rStyle w:val="CodeChar"/>
        </w:rPr>
        <w:t xml:space="preserve">uvicorn api.main:app --reload</w:t>
      </w:r>
      <w:r>
        <w:t xml:space="preserve">) so it loads the new model.</w:t>
      </w:r>
    </w:p>
    <w:p>
      <w:pPr>
        <w:pStyle w:val="ListParagraph"/>
        <w:numPr>
          <w:ilvl w:val="0"/>
          <w:numId w:val="10"/>
        </w:numPr>
      </w:pPr>
      <w:r>
        <w:t xml:space="preserve">Commit the notebook, </w:t>
      </w:r>
      <w:r>
        <w:rPr>
          <w:rStyle w:val="CodeChar"/>
        </w:rPr>
        <w:t xml:space="preserve">models/</w:t>
      </w:r>
      <w:r>
        <w:t xml:space="preserve"> and </w:t>
      </w:r>
      <w:r>
        <w:rPr>
          <w:rStyle w:val="CodeChar"/>
        </w:rPr>
        <w:t xml:space="preserve">results/</w:t>
      </w:r>
      <w:r>
        <w:t xml:space="preserve"> in GitHub Desktop.</w:t>
      </w:r>
    </w:p>
    <w:p>
      <w:pPr>
        <w:pStyle w:val="Heading3"/>
      </w:pPr>
      <w:r>
        <w:t xml:space="preserve">Adding real phishing data (recommended)</w:t>
      </w:r>
    </w:p>
    <w:p>
      <w:pPr/>
      <w:r>
        <w:t xml:space="preserve">Download </w:t>
      </w:r>
      <w:r>
        <w:rPr>
          <w:rStyle w:val="CodeChar"/>
        </w:rPr>
        <w:t xml:space="preserve">Nazario.csv</w:t>
      </w:r>
      <w:r>
        <w:t xml:space="preserve">, and optionally </w:t>
      </w:r>
      <w:r>
        <w:rPr>
          <w:rStyle w:val="CodeChar"/>
        </w:rPr>
        <w:t xml:space="preserve">Nigerian_Fraud.csv</w:t>
      </w:r>
      <w:r>
        <w:t xml:space="preserve">, from the same Kaggle </w:t>
      </w:r>
      <w:r>
        <w:rPr>
          <w:i/>
        </w:rPr>
        <w:t xml:space="preserve">Phishing Email Dataset</w:t>
      </w:r>
      <w:r>
        <w:t xml:space="preserve"> page. Put the file(s) in </w:t>
      </w:r>
      <w:r>
        <w:rPr>
          <w:rStyle w:val="CodeChar"/>
        </w:rPr>
        <w:t xml:space="preserve">data/</w:t>
      </w:r>
      <w:r>
        <w:t xml:space="preserve"> and run the notebook again. The loader picks up every CSV in that folder automatically. These files add only a few thousand emails, so training time barely changes. Then check whether the PayPal example in section 14 is now caught.</w:t>
      </w:r>
    </w:p>
    <w:p>
      <w:pPr>
        <w:pStyle w:val="Heading3"/>
      </w:pPr>
      <w:r>
        <w:t xml:space="preserve">Making it faster or slower</w:t>
      </w:r>
    </w:p>
    <w:p>
      <w:pPr/>
      <w:r>
        <w:t xml:space="preserve">All settings are in the </w:t>
      </w:r>
      <w:r>
        <w:rPr>
          <w:rStyle w:val="CodeChar"/>
        </w:rPr>
        <w:t xml:space="preserve">CONFIG</w:t>
      </w:r>
      <w:r>
        <w:t xml:space="preserve"> dictionary in section 8 of the notebook: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Current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Effect of changing it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max_epochs</w:t>
            </w:r>
          </w:p>
        </w:tc>
        <w:tc>
          <w:tcPr>
            <w:tcW w:w="3120" w:type="dxa"/>
          </w:tcPr>
          <w:p>
            <w:pPr/>
            <w:r>
              <w:t xml:space="preserve">15</w:t>
            </w:r>
          </w:p>
        </w:tc>
        <w:tc>
          <w:tcPr>
            <w:tcW w:w="3120" w:type="dxa"/>
          </w:tcPr>
          <w:p>
            <w:pPr/>
            <w:r>
              <w:t xml:space="preserve">Lower (e.g. 8) puts a hard cap on run time; early stopping usually ends sooner anyway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patience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Lower (2) stops sooner; higher waits longer for improvement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max_len</w:t>
            </w:r>
          </w:p>
        </w:tc>
        <w:tc>
          <w:tcPr>
            <w:tcW w:w="3120" w:type="dxa"/>
          </w:tcPr>
          <w:p>
            <w:pPr/>
            <w:r>
              <w:t xml:space="preserve">256</w:t>
            </w:r>
          </w:p>
        </w:tc>
        <w:tc>
          <w:tcPr>
            <w:tcW w:w="3120" w:type="dxa"/>
          </w:tcPr>
          <w:p>
            <w:pPr/>
            <w:r>
              <w:t xml:space="preserve">200 is ~20% faster; 400 reads more of long emails but is slower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model_params.hidden_dim</w:t>
            </w:r>
          </w:p>
        </w:tc>
        <w:tc>
          <w:tcPr>
            <w:tcW w:w="3120" w:type="dxa"/>
          </w:tcPr>
          <w:p>
            <w:pPr/>
            <w:r>
              <w:t xml:space="preserve">64</w:t>
            </w:r>
          </w:p>
        </w:tc>
        <w:tc>
          <w:tcPr>
            <w:tcW w:w="3120" w:type="dxa"/>
          </w:tcPr>
          <w:p>
            <w:pPr/>
            <w:r>
              <w:t xml:space="preserve">128 = a bigger model, roughly 2× slower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batch_size</w:t>
            </w:r>
          </w:p>
        </w:tc>
        <w:tc>
          <w:tcPr>
            <w:tcW w:w="3120" w:type="dxa"/>
          </w:tcPr>
          <w:p>
            <w:pPr/>
            <w:r>
              <w:t xml:space="preserve">64</w:t>
            </w:r>
          </w:p>
        </w:tc>
        <w:tc>
          <w:tcPr>
            <w:tcW w:w="3120" w:type="dxa"/>
          </w:tcPr>
          <w:p>
            <w:pPr/>
            <w:r>
              <w:t xml:space="preserve">128 = faster epochs, sometimes slightly less accurate</w:t>
            </w:r>
          </w:p>
        </w:tc>
      </w:tr>
    </w:tbl>
    <w:p>
      <w:pPr>
        <w:pStyle w:val="Heading3"/>
      </w:pPr>
      <w:r>
        <w:t xml:space="preserve">Using it without retraining</w:t>
      </w:r>
    </w:p>
    <w:p>
      <w:pPr/>
      <w:r>
        <w:t xml:space="preserve">The trained model is already in </w:t>
      </w:r>
      <w:r>
        <w:rPr>
          <w:rStyle w:val="CodeChar"/>
        </w:rPr>
        <w:t xml:space="preserve">models/</w:t>
      </w:r>
      <w:r>
        <w:t xml:space="preserve">, so this works straight away: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uvicorn api.main:app --reload</w:t>
      </w:r>
      <w:r>
        <w:t xml:space="preserve">, then open </w:t>
      </w:r>
      <w:hyperlink r:id="rId5" w:history="1">
        <w:r>
          <w:rPr>
            <w:rStyle w:val="Hyperlink"/>
          </w:rPr>
          <w:t xml:space="preserve">http://127.0.0.1:8000/docs</w:t>
        </w:r>
      </w:hyperlink>
      <w:r>
        <w:t xml:space="preserve"> to test it.</w:t>
      </w:r>
    </w:p>
    <w:p>
      <w:pPr>
        <w:pStyle w:val="ListParagraph"/>
        <w:numPr>
          <w:ilvl w:val="0"/>
          <w:numId w:val="11"/>
        </w:numPr>
      </w:pPr>
      <w:r>
        <w:t xml:space="preserve">In a second terminal: </w:t>
      </w:r>
      <w:r>
        <w:rPr>
          <w:rStyle w:val="CodeChar"/>
        </w:rPr>
        <w:t xml:space="preserve">.venv\Scripts\activate</w:t>
      </w:r>
      <w:r>
        <w:t xml:space="preserve">, then </w:t>
      </w:r>
      <w:r>
        <w:rPr>
          <w:rStyle w:val="CodeChar"/>
        </w:rPr>
        <w:t xml:space="preserve">python app/desktop_app.py</w:t>
      </w:r>
      <w:r>
        <w:t xml:space="preserve">.</w:t>
      </w:r>
    </w:p>
    <w:p>
      <w:pPr>
        <w:pStyle w:val="Heading3"/>
      </w:pPr>
      <w:r>
        <w:t xml:space="preserve">Hosting (optional bonus)</w:t>
      </w:r>
    </w:p>
    <w:p>
      <w:pPr>
        <w:pStyle w:val="Code"/>
      </w:pPr>
      <w:bookmarkStart w:id="3" w:name="bongo_lang_powershell_3"/>
      <w:bookmarkEnd w:id="3"/>
      <w:r>
        <w:t xml:space="preserve">docker build -t phishing-api .</w:t>
        <w:br/>
        <w:t xml:space="preserve">docker run -p 8000:8000 phishing-api</w:t>
      </w:r>
    </w:p>
    <w:p>
      <w:pPr/>
      <w:r>
        <w:t xml:space="preserve">The same image can be deployed to Render, Railway or a Hugging Face Docker Space. Then put the public URL into the desktop app's API URL box.</w:t>
      </w:r>
    </w:p>
    <w:p>
      <w:pPr>
        <w:pStyle w:val="Heading2"/>
      </w:pPr>
      <w:r>
        <w:t xml:space="preserve">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 says </w:t>
            </w:r>
            <w:r>
              <w:rPr>
                <w:i/>
              </w:rPr>
              <w:t xml:space="preserve">API offline</w:t>
            </w:r>
          </w:p>
        </w:tc>
        <w:tc>
          <w:tcPr>
            <w:tcW w:w="4680" w:type="dxa"/>
          </w:tcPr>
          <w:p>
            <w:pPr/>
            <w:r>
              <w:t xml:space="preserve">Start the API first, in another terminal, from the project root: </w:t>
            </w:r>
            <w:r>
              <w:rPr>
                <w:rStyle w:val="CodeChar"/>
              </w:rPr>
              <w:t xml:space="preserve">uvicorn api.main:app --reload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/health</w:t>
            </w:r>
            <w:r>
              <w:t xml:space="preserve"> says </w:t>
            </w:r>
            <w:r>
              <w:rPr>
                <w:i/>
              </w:rPr>
              <w:t xml:space="preserve">model not loaded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models/</w:t>
            </w:r>
            <w:r>
              <w:t xml:space="preserve"> is missing files; run the notebook once, or pull them from GitHub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ModuleNotFoundError: phishing_core</w:t>
            </w:r>
          </w:p>
        </w:tc>
        <w:tc>
          <w:tcPr>
            <w:tcW w:w="4680" w:type="dxa"/>
          </w:tcPr>
          <w:p>
            <w:pPr/>
            <w:r>
              <w:t xml:space="preserve">Run </w:t>
            </w:r>
            <w:r>
              <w:rPr>
                <w:rStyle w:val="CodeChar"/>
              </w:rPr>
              <w:t xml:space="preserve">uvicorn</w:t>
            </w:r>
            <w:r>
              <w:t xml:space="preserve"> from the project root folder, not from inside </w:t>
            </w:r>
            <w:r>
              <w:rPr>
                <w:rStyle w:val="CodeChar"/>
              </w:rPr>
              <w:t xml:space="preserve">api/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Notebook can't find the data</w:t>
            </w:r>
          </w:p>
        </w:tc>
        <w:tc>
          <w:tcPr>
            <w:tcW w:w="4680" w:type="dxa"/>
          </w:tcPr>
          <w:p>
            <w:pPr/>
            <w:r>
              <w:t xml:space="preserve">Put </w:t>
            </w:r>
            <w:r>
              <w:rPr>
                <w:rStyle w:val="CodeChar"/>
              </w:rPr>
              <w:t xml:space="preserve">CEAS_08.csv</w:t>
            </w:r>
            <w:r>
              <w:t xml:space="preserve"> in </w:t>
            </w:r>
            <w:r>
              <w:rPr>
                <w:rStyle w:val="CodeChar"/>
              </w:rPr>
              <w:t xml:space="preserve">data/</w:t>
            </w:r>
            <w:r>
              <w:t xml:space="preserve"> and open the notebook from </w:t>
            </w:r>
            <w:r>
              <w:rPr>
                <w:rStyle w:val="CodeChar"/>
              </w:rPr>
              <w:t xml:space="preserve">notebooks/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pip install torch</w:t>
            </w:r>
            <w:r>
              <w:t xml:space="preserve"> fails</w:t>
            </w:r>
          </w:p>
        </w:tc>
        <w:tc>
          <w:tcPr>
            <w:tcW w:w="4680" w:type="dxa"/>
          </w:tcPr>
          <w:p>
            <w:pPr/>
            <w:r>
              <w:t xml:space="preserve">Create the venv with Python 3.12 (</w:t>
            </w:r>
            <w:r>
              <w:rPr>
                <w:rStyle w:val="CodeChar"/>
              </w:rPr>
              <w:t xml:space="preserve">py -3.12 -m venv .venv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LIME cell prints </w:t>
            </w:r>
            <w:r>
              <w:rPr>
                <w:i/>
              </w:rPr>
              <w:t xml:space="preserve">not installed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pip install lime</w:t>
            </w:r>
            <w:r>
              <w:t xml:space="preserve">; everything else still runs without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Training feels slow</w:t>
            </w:r>
          </w:p>
        </w:tc>
        <w:tc>
          <w:tcPr>
            <w:tcW w:w="4680" w:type="dxa"/>
          </w:tcPr>
          <w:p>
            <w:pPr/>
            <w:r>
              <w:t xml:space="preserve">Lower </w:t>
            </w:r>
            <w:r>
              <w:rPr>
                <w:rStyle w:val="CodeChar"/>
              </w:rPr>
              <w:t xml:space="preserve">max_epochs</w:t>
            </w:r>
            <w:r>
              <w:t xml:space="preserve"> or </w:t>
            </w:r>
            <w:r>
              <w:rPr>
                <w:rStyle w:val="CodeChar"/>
              </w:rPr>
              <w:t xml:space="preserve">max_len</w:t>
            </w:r>
            <w:r>
              <w:t xml:space="preserve"> in </w:t>
            </w:r>
            <w:r>
              <w:rPr>
                <w:rStyle w:val="CodeChar"/>
              </w:rPr>
              <w:t xml:space="preserve">CONFIG</w:t>
            </w:r>
            <w:r>
              <w:t xml:space="preserve"> (see the table above)</w:t>
            </w:r>
          </w:p>
        </w:tc>
      </w:tr>
    </w:tbl>
    <w:p>
      <w:pPr>
        <w:pStyle w:val="Heading2"/>
      </w:pPr>
      <w:r>
        <w:t xml:space="preserve">Rubric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Rubric 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Marks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Where it's done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2.1 Model development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Notebook §3–9: cleaning, TF-IDF baseline, BiLSTM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2.2 Train / validation / test split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Notebook §6: stratified 70/15/15, leakage check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2.3 Metric logging per epoch</w:t>
            </w:r>
          </w:p>
        </w:tc>
        <w:tc>
          <w:tcPr>
            <w:tcW w:w="3120" w:type="dxa"/>
          </w:tcPr>
          <w:p>
            <w:pPr/>
            <w:r>
              <w:t xml:space="preserve">15</w:t>
            </w:r>
          </w:p>
        </w:tc>
        <w:tc>
          <w:tcPr>
            <w:tcW w:w="3120" w:type="dxa"/>
          </w:tcPr>
          <w:p>
            <w:pPr/>
            <w:r>
              <w:t xml:space="preserve">Notebook §9 table; </w:t>
            </w:r>
            <w:r>
              <w:rPr>
                <w:rStyle w:val="CodeChar"/>
              </w:rPr>
              <w:t xml:space="preserve">results/metrics_log.csv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2.4 Metric graphs (Matplotlib)</w:t>
            </w:r>
          </w:p>
        </w:tc>
        <w:tc>
          <w:tcPr>
            <w:tcW w:w="3120" w:type="dxa"/>
          </w:tcPr>
          <w:p>
            <w:pPr/>
            <w:r>
              <w:t xml:space="preserve">15</w:t>
            </w:r>
          </w:p>
        </w:tc>
        <w:tc>
          <w:tcPr>
            <w:tcW w:w="3120" w:type="dxa"/>
          </w:tcPr>
          <w:p>
            <w:pPr/>
            <w:r>
              <w:t xml:space="preserve">Notebook §5, §10; </w:t>
            </w:r>
            <w:r>
              <w:rPr>
                <w:rStyle w:val="CodeChar"/>
              </w:rPr>
              <w:t xml:space="preserve">results/figures/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2.5 API + desktop app</w:t>
            </w:r>
          </w:p>
        </w:tc>
        <w:tc>
          <w:tcPr>
            <w:tcW w:w="3120" w:type="dxa"/>
          </w:tcPr>
          <w:p>
            <w:pPr/>
            <w:r>
              <w:t xml:space="preserve">15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api/main.py</w:t>
            </w:r>
            <w:r>
              <w:t xml:space="preserve">, </w:t>
            </w:r>
            <w:r>
              <w:rPr>
                <w:rStyle w:val="CodeChar"/>
              </w:rPr>
              <w:t xml:space="preserve">app/desktop_app.py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2.6 Early stopping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Notebook §9: </w:t>
            </w:r>
            <w:r>
              <w:rPr>
                <w:rStyle w:val="CodeChar"/>
              </w:rPr>
              <w:t xml:space="preserve">EarlyStopping</w:t>
            </w:r>
            <w:r>
              <w:t xml:space="preserve">, patience 3, best weights restored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2.7 Additional features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XAI (§13), baseline comparison, threshold tuning, word highlighting, Docker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Deduction: missing outputs</w:t>
            </w:r>
          </w:p>
        </w:tc>
        <w:tc>
          <w:tcPr>
            <w:tcW w:w="3120" w:type="dxa"/>
          </w:tcPr>
          <w:p>
            <w:pPr/>
            <w:r>
              <w:t xml:space="preserve">−10</w:t>
            </w:r>
          </w:p>
        </w:tc>
        <w:tc>
          <w:tcPr>
            <w:tcW w:w="3120" w:type="dxa"/>
          </w:tcPr>
          <w:p>
            <w:pPr/>
            <w:r>
              <w:t xml:space="preserve">Avoided: the notebook is saved with all outputs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Deduction: poor version control</w:t>
            </w:r>
          </w:p>
        </w:tc>
        <w:tc>
          <w:tcPr>
            <w:tcW w:w="3120" w:type="dxa"/>
          </w:tcPr>
          <w:p>
            <w:pPr/>
            <w:r>
              <w:t xml:space="preserve">−10</w:t>
            </w:r>
          </w:p>
        </w:tc>
        <w:tc>
          <w:tcPr>
            <w:tcW w:w="3120" w:type="dxa"/>
          </w:tcPr>
          <w:p>
            <w:pPr/>
            <w:r>
              <w:t xml:space="preserve">Commit in small steps from both accounts, and use pull requests</w:t>
            </w:r>
          </w:p>
        </w:tc>
      </w:tr>
    </w:tbl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12"/>
        </w:numPr>
      </w:pPr>
      <w:r>
        <w:t xml:space="preserve">Hochreiter, S. &amp; Schmidhuber, J. (1997). Long short-term memory. </w:t>
      </w:r>
      <w:r>
        <w:rPr>
          <w:i/>
        </w:rPr>
        <w:t xml:space="preserve">Neural Computation</w:t>
      </w:r>
      <w:r>
        <w:t xml:space="preserve">, 9(8), 1735–1780.</w:t>
      </w:r>
    </w:p>
    <w:p>
      <w:pPr>
        <w:pStyle w:val="ListParagraph"/>
        <w:numPr>
          <w:ilvl w:val="0"/>
          <w:numId w:val="12"/>
        </w:numPr>
      </w:pPr>
      <w:r>
        <w:t xml:space="preserve">Ribeiro, M. T., Singh, S. &amp; Guestrin, C. (2016). "Why should I trust you?": Explaining the predictions of any classifier. </w:t>
      </w:r>
      <w:r>
        <w:rPr>
          <w:i/>
        </w:rPr>
        <w:t xml:space="preserve">Proc. KDD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Arp, D. et al. (2022). Dos and don'ts of machine learning in computer security. </w:t>
      </w:r>
      <w:r>
        <w:rPr>
          <w:i/>
        </w:rPr>
        <w:t xml:space="preserve">USENIX Security Symposium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://127.0.0.1:8000/doc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Phishing Email Detector How It Works</dc:title>
  <dc:description>Claude Docs node/b62281ea-8fa5@11 docx-w6</dc:description>
  <cp:revision>11</cp:revision>
</cp:coreProperties>
</file>