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database will be composed of User models with submodels including Skill model and Transaction model.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=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“id”: Int,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“name”: String,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“username”: String,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“password”: String,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“rating”: Float,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“skills”: [ Skill models 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“transactions”: [ Transaction models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Skill =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“id”: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“skill_name”: String,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“difficulty”: Int (range of 0-10),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“estimate_payrate”: Float/Double/Decimal,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“user_id”: Int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Transaction =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“id”: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“sender_id”: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“receiver_id”: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“amount”: Float/Double/Decimal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