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5153"/>
        <w:gridCol w:w="2482"/>
        <w:gridCol w:w="1224"/>
      </w:tblGrid>
      <w:tr w:rsidR="009537E6" w:rsidRPr="00891A7B" w14:paraId="12428965" w14:textId="77777777" w:rsidTr="00E23117">
        <w:trPr>
          <w:trHeight w:val="466"/>
          <w:jc w:val="center"/>
        </w:trPr>
        <w:tc>
          <w:tcPr>
            <w:tcW w:w="7513" w:type="dxa"/>
            <w:gridSpan w:val="2"/>
            <w:tcBorders>
              <w:bottom w:val="single" w:sz="12" w:space="0" w:color="auto"/>
            </w:tcBorders>
          </w:tcPr>
          <w:p w14:paraId="26F1A3A2" w14:textId="509A55E1" w:rsidR="009F1F09" w:rsidRPr="00396E88" w:rsidRDefault="00396E88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  <w:lang w:val="fr-FR"/>
              </w:rPr>
            </w:pPr>
            <w:r>
              <w:rPr>
                <w:rFonts w:ascii="Times New Roman" w:hAnsi="Times New Roman"/>
                <w:sz w:val="44"/>
                <w:szCs w:val="44"/>
                <w:lang w:val="fr-FR"/>
              </w:rPr>
              <w:t>Adrian Turion</w:t>
            </w:r>
          </w:p>
        </w:tc>
        <w:tc>
          <w:tcPr>
            <w:tcW w:w="2482" w:type="dxa"/>
            <w:tcBorders>
              <w:bottom w:val="single" w:sz="12" w:space="0" w:color="auto"/>
            </w:tcBorders>
            <w:vAlign w:val="bottom"/>
          </w:tcPr>
          <w:p w14:paraId="7EB61754" w14:textId="491075C2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="00D55BE8">
              <w:rPr>
                <w:rFonts w:ascii="Times New Roman" w:hAnsi="Times New Roman"/>
                <w:sz w:val="20"/>
                <w:szCs w:val="20"/>
                <w:lang w:val="fr-FR"/>
              </w:rPr>
              <w:br/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E23117">
        <w:trPr>
          <w:trHeight w:val="288"/>
          <w:jc w:val="center"/>
        </w:trPr>
        <w:tc>
          <w:tcPr>
            <w:tcW w:w="751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248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8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248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3F122AF8" w:rsidR="003B419E" w:rsidRPr="00891A7B" w:rsidRDefault="00654384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54384">
              <w:rPr>
                <w:rFonts w:ascii="Times New Roman" w:hAnsi="Times New Roman"/>
                <w:sz w:val="20"/>
              </w:rPr>
              <w:t xml:space="preserve">Investment and M&amp;A analyst based in Geneva with cross-border small &amp; mid-cap experience in Europe, strong financial modelling and valuation skills, and exposure to healthcare, tech and industrial sectors. Keen to transition to a long-term, multi-asset investment role within a </w:t>
            </w:r>
            <w:r w:rsidRPr="00654384">
              <w:rPr>
                <w:rFonts w:ascii="Times New Roman" w:hAnsi="Times New Roman"/>
                <w:sz w:val="20"/>
              </w:rPr>
              <w:t>single-family</w:t>
            </w:r>
            <w:r w:rsidRPr="00654384">
              <w:rPr>
                <w:rFonts w:ascii="Times New Roman" w:hAnsi="Times New Roman"/>
                <w:sz w:val="20"/>
              </w:rPr>
              <w:t xml:space="preserve"> office, combining rigorous analysis, portfolio thinking and data-driven processes</w:t>
            </w:r>
            <w:r w:rsidR="003A33D2" w:rsidRPr="003A33D2">
              <w:rPr>
                <w:rFonts w:ascii="Times New Roman" w:hAnsi="Times New Roman"/>
                <w:sz w:val="20"/>
              </w:rPr>
              <w:t>.</w:t>
            </w:r>
          </w:p>
        </w:tc>
      </w:tr>
      <w:tr w:rsidR="003B419E" w:rsidRPr="00891A7B" w14:paraId="0026A06A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370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370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370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39EB62CB" w14:textId="2D0D0DC5" w:rsidR="00654384" w:rsidRPr="00654384" w:rsidRDefault="00654384" w:rsidP="00654384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654384">
              <w:rPr>
                <w:rFonts w:ascii="Times New Roman" w:hAnsi="Times New Roman"/>
                <w:sz w:val="20"/>
              </w:rPr>
              <w:t>Analyse and evaluate small &amp; mid-cap companies in healthcare, tech &amp; software, services and industrials across Switzerland and Europe, producing detailed company profiles, sector mappings and financial models to support investment and transaction decisions</w:t>
            </w:r>
          </w:p>
          <w:p w14:paraId="43188820" w14:textId="74313137" w:rsidR="00654384" w:rsidRPr="00654384" w:rsidRDefault="00654384" w:rsidP="00654384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654384">
              <w:rPr>
                <w:rFonts w:ascii="Times New Roman" w:hAnsi="Times New Roman"/>
                <w:sz w:val="20"/>
              </w:rPr>
              <w:t>Build integrated valuation models (DCF, trading and transaction comparables, LBO, scenarios and sensitivities) and prepare clear written materials (teasers, information memorandums, presentations) used by entrepreneurs, investors and boards</w:t>
            </w:r>
          </w:p>
          <w:p w14:paraId="4D725D73" w14:textId="2AAB8F2C" w:rsidR="003B419E" w:rsidRPr="00D823D6" w:rsidRDefault="00654384" w:rsidP="00654384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654384">
              <w:rPr>
                <w:rFonts w:ascii="Times New Roman" w:hAnsi="Times New Roman"/>
                <w:sz w:val="20"/>
              </w:rPr>
              <w:t xml:space="preserve">Implement data- and AI-driven processes to systematise target and investor screening, maintain dynamic deal and company databases and improve </w:t>
            </w:r>
            <w:r w:rsidRPr="00654384">
              <w:rPr>
                <w:rFonts w:ascii="Times New Roman" w:hAnsi="Times New Roman"/>
                <w:sz w:val="20"/>
              </w:rPr>
              <w:t>monitoring</w:t>
            </w:r>
            <w:r w:rsidRPr="00654384">
              <w:rPr>
                <w:rFonts w:ascii="Times New Roman" w:hAnsi="Times New Roman"/>
                <w:sz w:val="20"/>
              </w:rPr>
              <w:t xml:space="preserve"> of opportunities and counterparties over time</w:t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370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04214A1" w14:textId="57ED6E00" w:rsidR="00952960" w:rsidRPr="00D823D6" w:rsidRDefault="00654384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654384">
              <w:rPr>
                <w:rFonts w:ascii="Times New Roman" w:hAnsi="Times New Roman"/>
                <w:sz w:val="20"/>
              </w:rPr>
              <w:t xml:space="preserve">Supported the CEO of the Healthcare &amp; Retail division in designing and executing a buy-and-build strategy, screening over 180 European targets, engaging with management teams and contributing to investment </w:t>
            </w:r>
            <w:proofErr w:type="gramStart"/>
            <w:r w:rsidRPr="00654384">
              <w:rPr>
                <w:rFonts w:ascii="Times New Roman" w:hAnsi="Times New Roman"/>
                <w:sz w:val="20"/>
              </w:rPr>
              <w:t>analyses</w:t>
            </w:r>
            <w:proofErr w:type="gramEnd"/>
            <w:r w:rsidRPr="00654384">
              <w:rPr>
                <w:rFonts w:ascii="Times New Roman" w:hAnsi="Times New Roman"/>
                <w:sz w:val="20"/>
              </w:rPr>
              <w:t xml:space="preserve"> and recommendation memos</w:t>
            </w:r>
          </w:p>
          <w:p w14:paraId="03E5BE4D" w14:textId="60E559CE" w:rsidR="00D823D6" w:rsidRPr="009758BD" w:rsidRDefault="00D823D6" w:rsidP="009758BD">
            <w:pPr>
              <w:pStyle w:val="NoSpacing1"/>
              <w:spacing w:line="264" w:lineRule="auto"/>
              <w:ind w:left="113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165D82B2" w14:textId="77777777" w:rsidTr="00E23117">
        <w:trPr>
          <w:trHeight w:val="144"/>
          <w:jc w:val="center"/>
        </w:trPr>
        <w:tc>
          <w:tcPr>
            <w:tcW w:w="751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370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6B425B0C" w:rsidR="003B419E" w:rsidRPr="00E23117" w:rsidRDefault="00654384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654384">
              <w:rPr>
                <w:rFonts w:ascii="Times New Roman" w:hAnsi="Times New Roman"/>
                <w:sz w:val="20"/>
              </w:rPr>
              <w:t>Built P&amp;L models and three-year forecasts for a portfolio of ~CHF 20m B2B contracts, monitored performance against budget and prepared concise reports for the CFO to support profitability, pricing and strategic decisions</w:t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5201E295" w14:textId="04AB5B3D" w:rsidR="00E23117" w:rsidRPr="00E23117" w:rsidRDefault="00E23117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E23117">
              <w:rPr>
                <w:rFonts w:ascii="Times New Roman" w:hAnsi="Times New Roman"/>
                <w:sz w:val="20"/>
              </w:rPr>
              <w:t>Finalist – Keyrock x McKinsey 2024: co-developed a quantitative model using order book and market data to forecast disruption scenarios and presented strategic recommendations under time pressure to Keyrock leadership and McKinsey partners</w:t>
            </w:r>
          </w:p>
          <w:p w14:paraId="5C2AD22C" w14:textId="1B93803D" w:rsidR="007945BC" w:rsidRPr="00891A7B" w:rsidRDefault="00E23117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E23117">
              <w:rPr>
                <w:rFonts w:ascii="Times New Roman" w:hAnsi="Times New Roman"/>
                <w:sz w:val="20"/>
              </w:rPr>
              <w:t>Associate – AIESEC: relaunched post-COVID business development by sourcing corporate leads, producing tailored pitchbooks and negotiating three partnerships (~CHF 60k), significantly increasing volunteer placements</w:t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370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E23117">
        <w:trPr>
          <w:trHeight w:val="20"/>
          <w:jc w:val="center"/>
        </w:trPr>
        <w:tc>
          <w:tcPr>
            <w:tcW w:w="751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370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Cumulative GPA: 5.2/6.0 (Top 15% of the class cohort)</w:t>
            </w:r>
          </w:p>
          <w:p w14:paraId="28726C22" w14:textId="14466724" w:rsidR="003B419E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Exchange programs at Waseda University (</w:t>
            </w:r>
            <w:r w:rsidR="007945BC" w:rsidRPr="009758BD">
              <w:rPr>
                <w:rFonts w:ascii="Times New Roman" w:hAnsi="Times New Roman"/>
                <w:sz w:val="20"/>
              </w:rPr>
              <w:t xml:space="preserve">Tokyo, </w:t>
            </w:r>
            <w:r w:rsidRPr="009758BD">
              <w:rPr>
                <w:rFonts w:ascii="Times New Roman" w:hAnsi="Times New Roman"/>
                <w:sz w:val="20"/>
              </w:rPr>
              <w:t>Japan) and Maastricht University (</w:t>
            </w:r>
            <w:r w:rsidR="007945BC" w:rsidRPr="009758BD">
              <w:rPr>
                <w:rFonts w:ascii="Times New Roman" w:hAnsi="Times New Roman"/>
                <w:sz w:val="20"/>
              </w:rPr>
              <w:t xml:space="preserve">Maastricht, </w:t>
            </w:r>
            <w:r w:rsidRPr="009758BD">
              <w:rPr>
                <w:rFonts w:ascii="Times New Roman" w:hAnsi="Times New Roman"/>
                <w:sz w:val="20"/>
              </w:rPr>
              <w:t>Netherlands)</w:t>
            </w:r>
          </w:p>
          <w:p w14:paraId="7D35A1B6" w14:textId="3D697551" w:rsidR="007945BC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 xml:space="preserve">Relevant Coursework: Corporate Finance, Valuation, </w:t>
            </w:r>
            <w:r w:rsidR="00D823D6" w:rsidRPr="009758BD">
              <w:rPr>
                <w:rFonts w:ascii="Times New Roman" w:hAnsi="Times New Roman"/>
                <w:sz w:val="20"/>
              </w:rPr>
              <w:t>M&amp;A, Private Equity, Venture Capital</w:t>
            </w:r>
          </w:p>
          <w:p w14:paraId="20D9D29E" w14:textId="2B977358" w:rsidR="00C44653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 xml:space="preserve">Thesis Topic: </w:t>
            </w:r>
            <w:r w:rsidR="00E23117" w:rsidRPr="009758BD">
              <w:rPr>
                <w:rFonts w:ascii="Times New Roman" w:hAnsi="Times New Roman"/>
                <w:sz w:val="20"/>
              </w:rPr>
              <w:t>Synergies Analysis of the Merger between American Airlines &amp; US Airways</w:t>
            </w:r>
            <w:r w:rsidRPr="009758BD">
              <w:rPr>
                <w:rFonts w:ascii="Times New Roman" w:hAnsi="Times New Roman"/>
                <w:sz w:val="20"/>
              </w:rPr>
              <w:t xml:space="preserve">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370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9758BD" w:rsidRDefault="003B419E">
            <w:pPr>
              <w:pStyle w:val="NoSpacing1"/>
              <w:numPr>
                <w:ilvl w:val="0"/>
                <w:numId w:val="1"/>
              </w:numPr>
              <w:spacing w:after="20"/>
              <w:rPr>
                <w:rFonts w:ascii="Times New Roman" w:hAnsi="Times New Roman"/>
                <w:sz w:val="20"/>
              </w:rPr>
            </w:pPr>
            <w:r w:rsidRPr="009758BD">
              <w:rPr>
                <w:rFonts w:ascii="Times New Roman" w:hAnsi="Times New Roman"/>
                <w:sz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E23117">
        <w:trPr>
          <w:trHeight w:val="165"/>
          <w:jc w:val="center"/>
        </w:trPr>
        <w:tc>
          <w:tcPr>
            <w:tcW w:w="7513" w:type="dxa"/>
            <w:gridSpan w:val="2"/>
          </w:tcPr>
          <w:p w14:paraId="1BCE2DFD" w14:textId="2639BD81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Scientific Baccalaureate </w:t>
            </w:r>
            <w:r w:rsidR="00E23117" w:rsidRPr="00E23117">
              <w:rPr>
                <w:rFonts w:ascii="Times New Roman" w:hAnsi="Times New Roman"/>
                <w:b/>
                <w:bCs/>
                <w:sz w:val="20"/>
                <w:szCs w:val="20"/>
              </w:rPr>
              <w:t>(French National Baccalauréat)</w:t>
            </w:r>
            <w:r w:rsidR="00E2311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E23117" w:rsidRPr="00E23117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- </w:t>
            </w: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Highest Honors (16.6/20)</w:t>
            </w:r>
          </w:p>
        </w:tc>
        <w:tc>
          <w:tcPr>
            <w:tcW w:w="370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E23117">
        <w:trPr>
          <w:trHeight w:val="20"/>
          <w:jc w:val="center"/>
        </w:trPr>
        <w:tc>
          <w:tcPr>
            <w:tcW w:w="751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70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9758BD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0C02923D" w14:textId="77777777" w:rsidR="00654384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  <w:r w:rsidR="00654384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br/>
            </w:r>
          </w:p>
          <w:p w14:paraId="759C3279" w14:textId="77777777" w:rsidR="00654384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  <w:r w:rsidR="00654384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br/>
            </w:r>
          </w:p>
          <w:p w14:paraId="235C3F18" w14:textId="77777777" w:rsidR="00654384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  <w:r w:rsidR="00654384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br/>
            </w:r>
          </w:p>
          <w:p w14:paraId="3263079D" w14:textId="0B464F48" w:rsidR="003B419E" w:rsidRPr="00891A7B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References: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1292BF50" w:rsidR="0091588A" w:rsidRPr="00891A7B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3A33D2">
              <w:rPr>
                <w:rFonts w:ascii="Times New Roman" w:hAnsi="Times New Roman"/>
                <w:sz w:val="20"/>
                <w:szCs w:val="20"/>
              </w:rPr>
              <w:br/>
            </w:r>
            <w:r w:rsidR="003A33D2" w:rsidRPr="003A33D2">
              <w:rPr>
                <w:rFonts w:ascii="Times New Roman" w:hAnsi="Times New Roman"/>
                <w:sz w:val="20"/>
                <w:szCs w:val="20"/>
              </w:rPr>
              <w:t>German (business proficient – currently strengthening ahead of relocation to Zurich in 2026)</w:t>
            </w:r>
          </w:p>
          <w:p w14:paraId="5A2CE2FE" w14:textId="6EB3A709" w:rsidR="0091588A" w:rsidRPr="00891A7B" w:rsidRDefault="00654384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654384">
              <w:rPr>
                <w:rFonts w:ascii="Times New Roman" w:hAnsi="Times New Roman"/>
                <w:sz w:val="20"/>
                <w:szCs w:val="20"/>
              </w:rPr>
              <w:t>Excel, PowerPoint, Bloomberg, FactSet, Capital IQ, VBA, various AI tools (screening, data gathering and process automation)</w:t>
            </w:r>
          </w:p>
          <w:p w14:paraId="6CD86EB1" w14:textId="7AB43FA6" w:rsidR="003B419E" w:rsidRPr="00891A7B" w:rsidRDefault="00654384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654384">
              <w:rPr>
                <w:rFonts w:ascii="Times New Roman" w:hAnsi="Times New Roman"/>
                <w:sz w:val="20"/>
                <w:szCs w:val="20"/>
              </w:rPr>
              <w:t>Fitness, badminton, philosophy, real-life applications of Artificial Intelligence, financial markets and macroeconomics, venture and growth investing, sustainable technologies</w:t>
            </w:r>
          </w:p>
          <w:p w14:paraId="5A86A9EA" w14:textId="2E2FC4EB" w:rsidR="00D565C5" w:rsidRPr="00E23117" w:rsidRDefault="003B419E" w:rsidP="009758BD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</w:tc>
      </w:tr>
    </w:tbl>
    <w:p w14:paraId="73C70EEF" w14:textId="77777777" w:rsidR="00872CBE" w:rsidRDefault="00872CBE"/>
    <w:sectPr w:rsidR="00872CBE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81029" w14:textId="77777777" w:rsidR="008576A9" w:rsidRDefault="008576A9" w:rsidP="0048624D">
      <w:pPr>
        <w:spacing w:after="0" w:line="240" w:lineRule="auto"/>
      </w:pPr>
      <w:r>
        <w:separator/>
      </w:r>
    </w:p>
  </w:endnote>
  <w:endnote w:type="continuationSeparator" w:id="0">
    <w:p w14:paraId="478B3038" w14:textId="77777777" w:rsidR="008576A9" w:rsidRDefault="008576A9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2CF96" w14:textId="77777777" w:rsidR="008576A9" w:rsidRDefault="008576A9" w:rsidP="0048624D">
      <w:pPr>
        <w:spacing w:after="0" w:line="240" w:lineRule="auto"/>
      </w:pPr>
      <w:r>
        <w:separator/>
      </w:r>
    </w:p>
  </w:footnote>
  <w:footnote w:type="continuationSeparator" w:id="0">
    <w:p w14:paraId="64A8067C" w14:textId="77777777" w:rsidR="008576A9" w:rsidRDefault="008576A9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64891C7F"/>
    <w:multiLevelType w:val="hybridMultilevel"/>
    <w:tmpl w:val="39C8120E"/>
    <w:lvl w:ilvl="0" w:tplc="FE7A387A">
      <w:start w:val="1"/>
      <w:numFmt w:val="bullet"/>
      <w:lvlText w:val=""/>
      <w:lvlJc w:val="left"/>
      <w:pPr>
        <w:ind w:left="567" w:hanging="454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46903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4D0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48A"/>
    <w:rsid w:val="000C1B48"/>
    <w:rsid w:val="000C4330"/>
    <w:rsid w:val="000D0713"/>
    <w:rsid w:val="000E09FB"/>
    <w:rsid w:val="000E1041"/>
    <w:rsid w:val="000E3E67"/>
    <w:rsid w:val="000F0285"/>
    <w:rsid w:val="000F0DC8"/>
    <w:rsid w:val="000F3050"/>
    <w:rsid w:val="000F6357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620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0DD9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96E88"/>
    <w:rsid w:val="003A0507"/>
    <w:rsid w:val="003A1941"/>
    <w:rsid w:val="003A33D2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25F9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4384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576A9"/>
    <w:rsid w:val="00863363"/>
    <w:rsid w:val="00864897"/>
    <w:rsid w:val="00865150"/>
    <w:rsid w:val="00865A89"/>
    <w:rsid w:val="00866F57"/>
    <w:rsid w:val="008703F3"/>
    <w:rsid w:val="00870ACA"/>
    <w:rsid w:val="00870CFF"/>
    <w:rsid w:val="00872CBE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58BD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57AE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612"/>
    <w:rsid w:val="00B808DD"/>
    <w:rsid w:val="00B8249E"/>
    <w:rsid w:val="00B83FE6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12867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5BE8"/>
    <w:rsid w:val="00D565C5"/>
    <w:rsid w:val="00D56D2E"/>
    <w:rsid w:val="00D57DDF"/>
    <w:rsid w:val="00D64AAA"/>
    <w:rsid w:val="00D7220D"/>
    <w:rsid w:val="00D80DA8"/>
    <w:rsid w:val="00D81BFD"/>
    <w:rsid w:val="00D823D6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398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117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A16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3844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191</cp:revision>
  <cp:lastPrinted>2025-11-23T14:00:00Z</cp:lastPrinted>
  <dcterms:created xsi:type="dcterms:W3CDTF">2024-09-22T11:31:00Z</dcterms:created>
  <dcterms:modified xsi:type="dcterms:W3CDTF">2025-11-23T14:05:00Z</dcterms:modified>
</cp:coreProperties>
</file>