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13, 2025</w:t>
      </w:r>
    </w:p>
    <w:p w14:paraId="66E31FEB" w14:textId="77777777" w:rsidR="002964F4" w:rsidRDefault="00000000">
      <w:r>
        <w:rPr>
          <w:rFonts w:ascii="Times New Roman" w:hAnsi="Times New Roman"/>
          <w:b/>
          <w:sz w:val="20"/>
        </w:rPr>
        <w:t>Hiring Manager</w:t>
        <w:br/>
        <w:t>Route de la Galaise 10</w:t>
        <w:br/>
        <w:t>1228 Plan-les-Ouates, Switzerland</w:t>
        <w:br/>
        <w:t>Gunvor</w:t>
      </w:r>
      <w:r>
        <w:rPr>
          <w:rFonts w:ascii="Times New Roman" w:hAnsi="Times New Roman"/>
          <w:b/>
          <w:sz w:val="20"/>
        </w:rPr>
      </w:r>
      <w:r>
        <w:rPr>
          <w:rFonts w:ascii="Times New Roman" w:hAnsi="Times New Roman"/>
          <w:b/>
          <w:sz w:val="20"/>
        </w:rPr>
      </w:r>
      <w:r>
        <w:rPr>
          <w:rFonts w:ascii="Times New Roman" w:hAnsi="Times New Roman"/>
          <w:b/>
          <w:sz w:val="20"/>
        </w:rPr>
      </w:r>
    </w:p>
    <w:p w14:paraId="324C625F" w14:textId="77777777" w:rsidR="002964F4" w:rsidRDefault="00000000">
      <w:r>
        <w:rPr>
          <w:rFonts w:ascii="Times New Roman" w:hAnsi="Times New Roman"/>
          <w:sz w:val="20"/>
        </w:rPr>
        <w:t>Dear Hiring Manager,</w:t>
      </w:r>
    </w:p>
    <w:p w14:paraId="3766B4D9" w14:textId="77777777" w:rsidR="002964F4" w:rsidRDefault="00000000">
      <w:r>
        <w:rPr>
          <w:rFonts w:ascii="Times New Roman" w:hAnsi="Times New Roman"/>
          <w:sz w:val="20"/>
        </w:rPr>
        <w:t>Gunvor's position as one of the world's largest independent commodities trading houses, creating global logistics solutions that move physical energy where it's demanded most, resonates strongly with my experience coordinating cross-border M&amp;A transactions under pressure. I am writing to express my strong interest in the Global Graduate Program - Trading &amp; Supply Chain, particularly the opportunity to develop commercial expertise through hands-on exposure across trading desks, risk, and operations. Your emphasis on entrepreneurial mindset and analytical rigor aligns perfectly with my background combining deal execution in fast-paced environments with data-driven decision-making.</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Resilience in High-Stakes Execution</w:t>
      </w:r>
      <w:r>
        <w:rPr>
          <w:rFonts w:ascii="Times New Roman" w:hAnsi="Times New Roman"/>
          <w:sz w:val="20"/>
        </w:rPr>
        <w:t xml:space="preserve"> - At Auraïa Capital Advisory, I developed the resilience and adaptability critical for commodities trading. As the sole analyst managing seven concurrent mandates (EUR 5M-50M) in a lean 3-person team, I handled complex data analysis, financial modeling, and deal coordination under tight deadlines across Europe, US, and Asia. This experience taught me to make sound commercial decisions while managing multiple priorities simultaneously, skills directly applicable to supporting trade execution in Gunvor's fast-moving sector.</w:t>
      </w:r>
    </w:p>
    <w:p w14:paraId="7D05C998"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Entrepreneurial Mindset &amp; Problem-Solving</w:t>
      </w:r>
      <w:r>
        <w:rPr>
          <w:rFonts w:ascii="Times New Roman" w:hAnsi="Times New Roman"/>
          <w:sz w:val="20"/>
        </w:rPr>
        <w:t xml:space="preserve"> - What draws me to Gunvor's entrepreneurial culture is the opportunity to apply initiative and analytical thinking to real commercial challenges. As founder of Screeny.ai, an AI-driven buyer sourcing tool adopted by three M&amp;A firms, I demonstrated the commercial drive valued in your program. I built this technology to solve a concrete inefficiency problem, reducing research time by 90% (10+ hours to 20 minutes). This hands-on experience building solutions from scratch mirrors the entrepreneurial approach Gunvor seeks in its graduates.</w:t>
      </w:r>
    </w:p>
    <w:p w14:paraId="6213D82F"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Global Mindset &amp; Cross-Cultural Collaboration</w:t>
      </w:r>
      <w:r>
        <w:rPr>
          <w:rFonts w:ascii="Times New Roman" w:hAnsi="Times New Roman"/>
          <w:sz w:val="20"/>
        </w:rPr>
        <w:t xml:space="preserve"> - My experience coordinating with multicultural stakeholders across international transactions has prepared me for Gunvor's global rotational program. Whether managing relationships with advisors spanning three continents or building supplier networks in Shenzhen for my luxury business venture, I've consistently demonstrated adaptability in diverse environments. I am eager to take on international rotations across Geneva, Singapore, Houston, or London, bringing strong numerical skills and curiosity about global markets to your team.</w:t>
      </w:r>
    </w:p>
    <w:p w14:paraId="4B15C98B" w14:textId="77777777" w:rsidR="002964F4" w:rsidRDefault="00000000">
      <w:r>
        <w:rPr>
          <w:rFonts w:ascii="Times New Roman" w:hAnsi="Times New Roman"/>
          <w:sz w:val="20"/>
        </w:rPr>
        <w:t>I am particularly interested in contributing to Gunvor's strategic infrastructure operations and energy transition initiatives while building expertise in commodities trading. I would welcome the opportunity to discuss how my experience in fast-paced deal environments, combined with my entrepreneurial drive and analytical capabilities, can add value to your graduate program. Thank you for your time and consideration.</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7251B0"/>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4</cp:revision>
  <dcterms:created xsi:type="dcterms:W3CDTF">2013-12-23T23:15:00Z</dcterms:created>
  <dcterms:modified xsi:type="dcterms:W3CDTF">2025-10-07T15:40:00Z</dcterms:modified>
  <cp:category/>
</cp:coreProperties>
</file>