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18,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Michael Page</w:t>
        <w:br/>
        <w:t>Geneva, Switzerland</w:t>
        <w:br/>
        <w:t>Michael Page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Investment Associate - Real Estate Debt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I'm interested in real estate debt because it combines transaction execution with tangible asset backing - you're not just moving paper, you're financing something real. The Swiss market is growing fast, and a platform focused on mezzanine and structured solutions is exactly where I want to apply my deal experience.</w:t>
      </w:r>
    </w:p>
    <w:p w14:paraId="534E46FA" w14:textId="26754FBF" w:rsidR="002964F4" w:rsidRPr="002D6270" w:rsidRDefault="00000000" w:rsidP="002D6270">
      <w:pPr>
        <w:rPr>
          <w:sz w:val="20"/>
          <w:szCs w:val="20"/>
        </w:rPr>
      </w:pPr>
      <w:r w:rsidRPr="002D6270">
        <w:rPr>
          <w:rFonts w:ascii="Times New Roman" w:hAnsi="Times New Roman"/>
          <w:sz w:val="20"/>
          <w:szCs w:val="20"/>
        </w:rPr>
        <w:t>I've spent the past year executing transactions in a lean M&amp;A team - 7+ mandates including debt advisory, deal values up to CHF 50M, full lifecycle from origination through closing. I built the financial models, ran the due diligence coordination, and prepared investment memos for committee presentations. The autonomy required to manage multiple deals simultaneously in a small team is directly relevant to a high-growth platform where you can't wait for instructions.</w:t>
      </w:r>
    </w:p>
    <w:p>
      <w:pPr/>
      <w:r>
        <w:rPr>
          <w:rFonts w:ascii="Times New Roman" w:hAnsi="Times New Roman"/>
          <w:sz w:val="20"/>
        </w:rPr>
        <w:t>I also founded Screeny.ai and got it adopted by 3 advisory firms, which taught me how to build something from scratch in a fast-moving environment. That entrepreneurial experience matters in a growing platform where processes are still being built.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I'd welcome the opportunity to discuss how my transaction background fits your team's needs.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2D6270"/>
    <w:rsid w:val="00326F90"/>
    <w:rsid w:val="00436927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6</cp:revision>
  <dcterms:created xsi:type="dcterms:W3CDTF">2013-12-23T23:15:00Z</dcterms:created>
  <dcterms:modified xsi:type="dcterms:W3CDTF">2026-01-18T11:19:00Z</dcterms:modified>
  <cp:category/>
</cp:coreProperties>
</file>