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BB14" w14:textId="77777777" w:rsidR="002964F4" w:rsidRPr="00CB5713" w:rsidRDefault="00000000">
      <w:pPr>
        <w:jc w:val="right"/>
        <w:rPr>
          <w:sz w:val="20"/>
          <w:szCs w:val="20"/>
        </w:rPr>
      </w:pPr>
      <w:r w:rsidRPr="00CB5713">
        <w:rPr>
          <w:rFonts w:ascii="Times New Roman" w:hAnsi="Times New Roman"/>
          <w:sz w:val="20"/>
          <w:szCs w:val="20"/>
        </w:rPr>
        <w:t>Adrian Turion</w:t>
      </w:r>
      <w:r w:rsidRPr="00CB5713">
        <w:rPr>
          <w:rFonts w:ascii="Times New Roman" w:hAnsi="Times New Roman"/>
          <w:sz w:val="20"/>
          <w:szCs w:val="20"/>
        </w:rPr>
        <w:br/>
        <w:t>Avenue de Sainte Clotilde 9</w:t>
      </w:r>
      <w:r w:rsidRPr="00CB5713">
        <w:rPr>
          <w:rFonts w:ascii="Times New Roman" w:hAnsi="Times New Roman"/>
          <w:sz w:val="20"/>
          <w:szCs w:val="20"/>
        </w:rPr>
        <w:br/>
        <w:t>1205 Geneva, Switzerland</w:t>
      </w:r>
      <w:r w:rsidRPr="00CB5713">
        <w:rPr>
          <w:rFonts w:ascii="Times New Roman" w:hAnsi="Times New Roman"/>
          <w:sz w:val="20"/>
          <w:szCs w:val="20"/>
        </w:rPr>
        <w:br/>
        <w:t>+41 77 262 37 96</w:t>
      </w:r>
      <w:r w:rsidRPr="00CB5713">
        <w:rPr>
          <w:rFonts w:ascii="Times New Roman" w:hAnsi="Times New Roman"/>
          <w:sz w:val="20"/>
          <w:szCs w:val="20"/>
        </w:rPr>
        <w:br/>
        <w:t>turionadrian@gmail.com</w:t>
      </w:r>
    </w:p>
    <w:p w14:paraId="10F6CB54" w14:textId="77777777" w:rsidR="002964F4" w:rsidRPr="00CB5713" w:rsidRDefault="00000000">
      <w:pPr>
        <w:rPr>
          <w:sz w:val="20"/>
          <w:szCs w:val="20"/>
        </w:rPr>
      </w:pPr>
      <w:r w:rsidRPr="00CB5713">
        <w:rPr>
          <w:rFonts w:ascii="Times New Roman" w:hAnsi="Times New Roman"/>
          <w:sz w:val="20"/>
          <w:szCs w:val="20"/>
        </w:rPr>
        <w:t>January 10, 2026</w:t>
      </w:r>
    </w:p>
    <w:p w14:paraId="66E31FEB" w14:textId="77777777" w:rsidR="002964F4" w:rsidRDefault="00000000">
      <w:pPr>
        <w:rPr>
          <w:rFonts w:ascii="Times New Roman" w:hAnsi="Times New Roman"/>
          <w:b/>
          <w:sz w:val="20"/>
          <w:szCs w:val="20"/>
        </w:rPr>
      </w:pPr>
      <w:r w:rsidRPr="00CB5713">
        <w:rPr>
          <w:rFonts w:ascii="Times New Roman" w:hAnsi="Times New Roman"/>
          <w:sz w:val="20"/>
          <w:szCs w:val="20"/>
        </w:rPr>
        <w:t>Hiring Manager</w:t>
        <w:br/>
        <w:t>Trafigura Group Pte Ltd</w:t>
        <w:br/>
        <w:t>Geneva, Switzerland</w:t>
        <w:br/>
        <w:t>Trafigura</w:t>
      </w:r>
      <w:r w:rsidRPr="00CB5713">
        <w:rPr>
          <w:rFonts w:ascii="Times New Roman" w:hAnsi="Times New Roman"/>
          <w:b/>
          <w:sz w:val="20"/>
          <w:szCs w:val="20"/>
        </w:rPr>
      </w:r>
      <w:r w:rsidRPr="00CB5713">
        <w:rPr>
          <w:rFonts w:ascii="Times New Roman" w:hAnsi="Times New Roman"/>
          <w:b/>
          <w:sz w:val="20"/>
          <w:szCs w:val="20"/>
        </w:rPr>
      </w:r>
      <w:r w:rsidRPr="00CB5713">
        <w:rPr>
          <w:rFonts w:ascii="Times New Roman" w:hAnsi="Times New Roman"/>
          <w:b/>
          <w:sz w:val="20"/>
          <w:szCs w:val="20"/>
        </w:rPr>
      </w:r>
    </w:p>
    <w:p w14:paraId="04248481" w14:textId="0FCFB3F3" w:rsidR="00CB5713" w:rsidRPr="00CB5713" w:rsidRDefault="00CB5713">
      <w:pPr>
        <w:rPr>
          <w:sz w:val="20"/>
          <w:szCs w:val="20"/>
        </w:rPr>
      </w:pPr>
      <w:r w:rsidRPr="00CB5713">
        <w:rPr>
          <w:rFonts w:ascii="Times New Roman" w:hAnsi="Times New Roman"/>
          <w:b/>
          <w:sz w:val="20"/>
          <w:szCs w:val="20"/>
        </w:rPr>
      </w:r>
      <w:r>
        <w:rPr>
          <w:rFonts w:ascii="Times New Roman" w:hAnsi="Times New Roman"/>
          <w:b/>
          <w:sz w:val="20"/>
          <w:szCs w:val="20"/>
        </w:rPr>
      </w:r>
      <w:r w:rsidRPr="00CB5713">
        <w:rPr>
          <w:rFonts w:ascii="Times New Roman" w:hAnsi="Times New Roman"/>
          <w:b/>
          <w:sz w:val="20"/>
          <w:szCs w:val="20"/>
        </w:rPr>
      </w:r>
      <w:r>
        <w:rPr>
          <w:rFonts w:ascii="Times New Roman" w:hAnsi="Times New Roman"/>
          <w:b/>
          <w:sz w:val="20"/>
        </w:rPr>
        <w:t>Subject:</w:t>
      </w:r>
      <w:r>
        <w:rPr>
          <w:rFonts w:ascii="Times New Roman" w:hAnsi="Times New Roman"/>
          <w:sz w:val="20"/>
        </w:rPr>
        <w:t xml:space="preserve"> Application for Development Graduate Programme Position</w:t>
      </w:r>
    </w:p>
    <w:p w14:paraId="324C625F" w14:textId="77777777" w:rsidR="002964F4" w:rsidRPr="00CB5713" w:rsidRDefault="00000000">
      <w:pPr>
        <w:rPr>
          <w:sz w:val="20"/>
          <w:szCs w:val="20"/>
        </w:rPr>
      </w:pPr>
      <w:r w:rsidRPr="00CB5713">
        <w:rPr>
          <w:rFonts w:ascii="Times New Roman" w:hAnsi="Times New Roman"/>
          <w:sz w:val="20"/>
          <w:szCs w:val="20"/>
        </w:rPr>
        <w:t>Dear Hiring Manager,</w:t>
      </w:r>
    </w:p>
    <w:p w14:paraId="3766B4D9" w14:textId="77777777" w:rsidR="002964F4" w:rsidRPr="00CB5713" w:rsidRDefault="00000000">
      <w:pPr>
        <w:rPr>
          <w:sz w:val="20"/>
          <w:szCs w:val="20"/>
        </w:rPr>
      </w:pPr>
      <w:r w:rsidRPr="00CB5713">
        <w:rPr>
          <w:rFonts w:ascii="Times New Roman" w:hAnsi="Times New Roman"/>
          <w:sz w:val="20"/>
          <w:szCs w:val="20"/>
        </w:rPr>
        <w:t>With Trafigura trading 358 million metric tonnes annually and directing 25% of expenditure towards energy transition metals, the scale of your operations demands rigorous analytical infrastructure. Your mission to connect global supply and demand responsibly resonates with my experience executing cross-border deals where accuracy in valuation and stakeholder coordination directly determined outcomes.</w:t>
      </w:r>
    </w:p>
    <w:p w14:paraId="7A34B69B" w14:textId="77777777" w:rsidR="002964F4" w:rsidRPr="00CB5713" w:rsidRDefault="00000000">
      <w:pPr>
        <w:rPr>
          <w:b/>
          <w:bCs/>
          <w:sz w:val="20"/>
          <w:szCs w:val="20"/>
        </w:rPr>
      </w:pPr>
      <w:r w:rsidRPr="00CB5713">
        <w:rPr>
          <w:rFonts w:ascii="Times New Roman" w:hAnsi="Times New Roman"/>
          <w:b/>
          <w:bCs/>
          <w:sz w:val="20"/>
          <w:szCs w:val="20"/>
        </w:rPr>
        <w:t>I believe I'm a great fit for three main reasons:</w:t>
      </w:r>
    </w:p>
    <w:p w14:paraId="534E46FA" w14:textId="77777777" w:rsidR="002964F4" w:rsidRPr="00CB5713" w:rsidRDefault="00000000" w:rsidP="00DB7B43">
      <w:pPr>
        <w:pStyle w:val="ListParagraph"/>
        <w:numPr>
          <w:ilvl w:val="0"/>
          <w:numId w:val="10"/>
        </w:numPr>
        <w:rPr>
          <w:sz w:val="20"/>
          <w:szCs w:val="20"/>
        </w:rPr>
      </w:pPr>
      <w:r w:rsidRPr="00CB5713">
        <w:rPr>
          <w:rFonts w:ascii="Times New Roman" w:hAnsi="Times New Roman"/>
          <w:sz w:val="20"/>
          <w:szCs w:val="20"/>
        </w:rPr>
      </w:r>
      <w:r>
        <w:rPr>
          <w:rFonts w:ascii="Times New Roman" w:hAnsi="Times New Roman"/>
          <w:b/>
          <w:sz w:val="20"/>
        </w:rPr>
        <w:t>Trade Lifecycle Expertise</w:t>
      </w:r>
      <w:r>
        <w:rPr>
          <w:rFonts w:ascii="Times New Roman" w:hAnsi="Times New Roman"/>
          <w:sz w:val="20"/>
        </w:rPr>
        <w:t xml:space="preserve"> - At Auraia Capital, I managed 10+ mandates end-to-end, from initial sourcing through closing. This involved daily tracking of deal progress, reconciling positions with counterparties across multiple time zones, and ensuring accurate documentation at each stage. My exposure to the full transaction lifecycle directly prepares me for Deals Desk responsibilities.</w:t>
      </w:r>
    </w:p>
    <w:p w14:paraId="7D05C998" w14:textId="77777777" w:rsidR="002964F4" w:rsidRPr="00CB5713" w:rsidRDefault="00000000" w:rsidP="00DB7B43">
      <w:pPr>
        <w:pStyle w:val="ListParagraph"/>
        <w:numPr>
          <w:ilvl w:val="0"/>
          <w:numId w:val="10"/>
        </w:numPr>
        <w:rPr>
          <w:sz w:val="20"/>
          <w:szCs w:val="20"/>
        </w:rPr>
      </w:pPr>
      <w:r w:rsidRPr="00CB5713">
        <w:rPr>
          <w:rFonts w:ascii="Times New Roman" w:hAnsi="Times New Roman"/>
          <w:sz w:val="20"/>
          <w:szCs w:val="20"/>
        </w:rPr>
      </w:r>
      <w:r>
        <w:rPr>
          <w:rFonts w:ascii="Times New Roman" w:hAnsi="Times New Roman"/>
          <w:b/>
          <w:sz w:val="20"/>
        </w:rPr>
        <w:t>P&amp;L and Risk Reporting</w:t>
      </w:r>
      <w:r>
        <w:rPr>
          <w:rFonts w:ascii="Times New Roman" w:hAnsi="Times New Roman"/>
          <w:sz w:val="20"/>
        </w:rPr>
        <w:t xml:space="preserve"> - At Europ Assistance, I built automated dashboards in Excel and PowerBI tracking KPIs for 5 business units and performed variance analysis on monthly P&amp;L results. Investigating discrepancies and reporting to the CFO taught me the rigor required for accurate financial reporting, aligning with Deals Desk functions in P&amp;L accuracy.</w:t>
      </w:r>
    </w:p>
    <w:p w14:paraId="6213D82F" w14:textId="77777777" w:rsidR="002964F4" w:rsidRPr="00CB5713" w:rsidRDefault="00000000" w:rsidP="00DB7B43">
      <w:pPr>
        <w:pStyle w:val="ListParagraph"/>
        <w:numPr>
          <w:ilvl w:val="0"/>
          <w:numId w:val="10"/>
        </w:numPr>
        <w:rPr>
          <w:sz w:val="20"/>
          <w:szCs w:val="20"/>
        </w:rPr>
      </w:pPr>
      <w:r w:rsidRPr="00CB5713">
        <w:rPr>
          <w:rFonts w:ascii="Times New Roman" w:hAnsi="Times New Roman"/>
          <w:sz w:val="20"/>
          <w:szCs w:val="20"/>
        </w:rPr>
      </w:r>
      <w:r>
        <w:rPr>
          <w:rFonts w:ascii="Times New Roman" w:hAnsi="Times New Roman"/>
          <w:b/>
          <w:sz w:val="20"/>
        </w:rPr>
        <w:t>Collaborative Problem-Solving</w:t>
      </w:r>
      <w:r>
        <w:rPr>
          <w:rFonts w:ascii="Times New Roman" w:hAnsi="Times New Roman"/>
          <w:sz w:val="20"/>
        </w:rPr>
        <w:t xml:space="preserve"> - M&amp;A execution demands coordination across legal, tax, and accounting advisors under tight deadlines. Managing concurrent mandates taught me to break down barriers and drive progress in dynamic environments. As AIESEC lead, I closed 3 corporate partnerships by removing roadblocks through persistent follow-up.</w:t>
      </w:r>
    </w:p>
    <w:p w14:paraId="4B15C98B" w14:textId="77777777" w:rsidR="002964F4" w:rsidRPr="00CB5713" w:rsidRDefault="00000000">
      <w:pPr>
        <w:rPr>
          <w:sz w:val="20"/>
          <w:szCs w:val="20"/>
        </w:rPr>
      </w:pPr>
      <w:r w:rsidRPr="00CB5713">
        <w:rPr>
          <w:rFonts w:ascii="Times New Roman" w:hAnsi="Times New Roman"/>
          <w:sz w:val="20"/>
          <w:szCs w:val="20"/>
        </w:rPr>
        <w:t>The Development Graduate Programme offers the operational depth and mentorship to build expertise across Deals Desk and Operations. I am drawn to Trafigura's entrepreneurial culture and global scale. I would welcome the opportunity to discuss how my analytical skills can contribute to your trading operations.</w:t>
      </w:r>
    </w:p>
    <w:p w14:paraId="3C4A207F" w14:textId="77777777" w:rsidR="00991F19" w:rsidRPr="00CB5713" w:rsidRDefault="00000000">
      <w:pPr>
        <w:rPr>
          <w:sz w:val="20"/>
          <w:szCs w:val="20"/>
        </w:rPr>
      </w:pPr>
      <w:r w:rsidRPr="00CB5713">
        <w:rPr>
          <w:rFonts w:ascii="Times New Roman" w:hAnsi="Times New Roman"/>
          <w:sz w:val="20"/>
          <w:szCs w:val="20"/>
        </w:rPr>
        <w:t>Thank you for your time and consideration.</w:t>
      </w:r>
    </w:p>
    <w:p w14:paraId="77EE8D4C" w14:textId="49848CDB" w:rsidR="002964F4" w:rsidRPr="00CB5713" w:rsidRDefault="00000000">
      <w:pPr>
        <w:rPr>
          <w:sz w:val="20"/>
          <w:szCs w:val="20"/>
        </w:rPr>
      </w:pPr>
      <w:r w:rsidRPr="00CB5713">
        <w:rPr>
          <w:rFonts w:ascii="Times New Roman" w:hAnsi="Times New Roman"/>
          <w:sz w:val="20"/>
          <w:szCs w:val="20"/>
        </w:rPr>
        <w:t>Sincerely,</w:t>
      </w:r>
      <w:r w:rsidR="00991F19" w:rsidRPr="00CB5713">
        <w:rPr>
          <w:rFonts w:ascii="Times New Roman" w:hAnsi="Times New Roman"/>
          <w:sz w:val="20"/>
          <w:szCs w:val="20"/>
        </w:rPr>
        <w:br/>
      </w:r>
      <w:r w:rsidR="00991F19" w:rsidRPr="00CB5713">
        <w:rPr>
          <w:noProof/>
          <w:sz w:val="20"/>
          <w:szCs w:val="20"/>
          <w:lang w:val="en-GB"/>
        </w:rPr>
        <w:drawing>
          <wp:inline distT="0" distB="0" distL="0" distR="0" wp14:anchorId="7D1C7C9B" wp14:editId="48E53859">
            <wp:extent cx="1009564" cy="329535"/>
            <wp:effectExtent l="0" t="0" r="635" b="0"/>
            <wp:docPr id="154253593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35938" name="Picture 4" descr="A black background with a black square&#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861" r="12414"/>
                    <a:stretch>
                      <a:fillRect/>
                    </a:stretch>
                  </pic:blipFill>
                  <pic:spPr bwMode="auto">
                    <a:xfrm>
                      <a:off x="0" y="0"/>
                      <a:ext cx="1014919" cy="331283"/>
                    </a:xfrm>
                    <a:prstGeom prst="rect">
                      <a:avLst/>
                    </a:prstGeom>
                    <a:noFill/>
                    <a:ln>
                      <a:noFill/>
                    </a:ln>
                    <a:extLst>
                      <a:ext uri="{53640926-AAD7-44D8-BBD7-CCE9431645EC}">
                        <a14:shadowObscured xmlns:a14="http://schemas.microsoft.com/office/drawing/2010/main"/>
                      </a:ext>
                    </a:extLst>
                  </pic:spPr>
                </pic:pic>
              </a:graphicData>
            </a:graphic>
          </wp:inline>
        </w:drawing>
      </w:r>
    </w:p>
    <w:sectPr w:rsidR="002964F4" w:rsidRPr="00CB5713" w:rsidSect="007251B0">
      <w:pgSz w:w="12240" w:h="15840"/>
      <w:pgMar w:top="1440" w:right="1440"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11265"/>
    <w:multiLevelType w:val="hybridMultilevel"/>
    <w:tmpl w:val="D2CC8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387564">
    <w:abstractNumId w:val="8"/>
  </w:num>
  <w:num w:numId="2" w16cid:durableId="1749694221">
    <w:abstractNumId w:val="6"/>
  </w:num>
  <w:num w:numId="3" w16cid:durableId="237597182">
    <w:abstractNumId w:val="5"/>
  </w:num>
  <w:num w:numId="4" w16cid:durableId="14232223">
    <w:abstractNumId w:val="4"/>
  </w:num>
  <w:num w:numId="5" w16cid:durableId="430857703">
    <w:abstractNumId w:val="7"/>
  </w:num>
  <w:num w:numId="6" w16cid:durableId="424887151">
    <w:abstractNumId w:val="3"/>
  </w:num>
  <w:num w:numId="7" w16cid:durableId="719716394">
    <w:abstractNumId w:val="2"/>
  </w:num>
  <w:num w:numId="8" w16cid:durableId="1423524717">
    <w:abstractNumId w:val="1"/>
  </w:num>
  <w:num w:numId="9" w16cid:durableId="232618276">
    <w:abstractNumId w:val="0"/>
  </w:num>
  <w:num w:numId="10" w16cid:durableId="1882746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953"/>
    <w:rsid w:val="0029639D"/>
    <w:rsid w:val="002964F4"/>
    <w:rsid w:val="00326F90"/>
    <w:rsid w:val="004B4489"/>
    <w:rsid w:val="007251B0"/>
    <w:rsid w:val="00991F19"/>
    <w:rsid w:val="00A41896"/>
    <w:rsid w:val="00AA1D8D"/>
    <w:rsid w:val="00B47730"/>
    <w:rsid w:val="00CB0664"/>
    <w:rsid w:val="00CB5713"/>
    <w:rsid w:val="00DB7B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7FD5"/>
  <w14:defaultImageDpi w14:val="300"/>
  <w15:docId w15:val="{3D9A0043-9BBF-4485-B2B5-B04E599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67</Words>
  <Characters>388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Turion</cp:lastModifiedBy>
  <cp:revision>5</cp:revision>
  <dcterms:created xsi:type="dcterms:W3CDTF">2013-12-23T23:15:00Z</dcterms:created>
  <dcterms:modified xsi:type="dcterms:W3CDTF">2026-01-10T20:45:00Z</dcterms:modified>
  <cp:category/>
</cp:coreProperties>
</file>