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3C9061"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turionadrian@gmail.com | Swiss national</w:t>
            </w:r>
            <w:r w:rsidR="009E7365" w:rsidRPr="00891A7B">
              <w:rPr>
                <w:rFonts w:ascii="Times New Roman" w:hAnsi="Times New Roman"/>
                <w:sz w:val="20"/>
                <w:szCs w:val="20"/>
              </w:rPr>
              <w:t xml:space="preserve"> |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6E2DA677" w:rsidR="003B419E" w:rsidRPr="00891A7B" w:rsidRDefault="0017286F" w:rsidP="00525365">
            <w:pPr>
              <w:spacing w:after="0" w:line="240" w:lineRule="auto"/>
              <w:rPr>
                <w:rFonts w:ascii="Times New Roman" w:hAnsi="Times New Roman"/>
                <w:sz w:val="20"/>
                <w:szCs w:val="20"/>
              </w:rPr>
            </w:pPr>
            <w:r w:rsidRPr="00891A7B">
              <w:rPr>
                <w:rFonts w:ascii="Times New Roman" w:hAnsi="Times New Roman"/>
                <w:sz w:val="20"/>
              </w:rPr>
              <w:t>Finance graduate with hands-on transaction execution experience across due diligence, credit analysis, and financial modeling. Solid understanding of financial statements and fundamental business analysis demonstrated through M&amp;A mandates and investment memo preparation. Willingness to learn and curiosity for private markets investing, combined with proven modeling skills across sizeable data sets. Eager to contribute to LGT Capital Partners' entrepreneurial Private Credit Solutions team.</w:t>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406CBD81" w14:textId="079BF785"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Managed end-to-end execution on 7 concurrent mandates (EUR 5M-50M) including due diligence, credit analysis, transaction underwriting, and monitoring, working in a lean 3-person team with individual ownership of deliverables</w:t>
            </w:r>
          </w:p>
          <w:p w14:paraId="1D118081" w14:textId="017A0832" w:rsidR="00346A9A"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detailed financial models (LBO, DCF, precedent transactions) and performed quality of earnings analysis to identify value drivers and credit risks in target companies across healthcare, technology, and life sciences sectors</w:t>
            </w:r>
          </w:p>
          <w:p w14:paraId="4D725D73" w14:textId="3F1A5BD0" w:rsidR="003B419E" w:rsidRPr="00891A7B" w:rsidRDefault="00346A9A"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Conducted comprehensive industry research and coverage of investment universe, maintaining regular interaction with counterparties including advisors and managers across Europe, US, and Asia</w:t>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03E5BE4D" w14:textId="73D7C07E" w:rsidR="00952960" w:rsidRPr="00891A7B" w:rsidRDefault="00E521DF" w:rsidP="00DF4311">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Worked directly with CEO on screening and due diligence for acquisition targets in France and Belgium, preparing investment memos with market analysis and financial projections for 3 potential acquisitions (EUR 10M-30M)</w:t>
            </w: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14062C89" w:rsidR="003B419E" w:rsidRPr="00891A7B" w:rsidRDefault="0071653C"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Built automated financial dashboards (Excel, PowerBI) for CHF 50M+ subsidiary, analyzing sizeable data sets through monthly P&amp;L variance analysis and developing cost allocation models, with support in preparing documentation for Board presentations</w:t>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2E15636" w14:textId="66D81593" w:rsidR="002816C8" w:rsidRPr="00891A7B" w:rsidRDefault="002816C8" w:rsidP="00AE3298">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Finalist in 2024 McKinsey &amp; Company Business Case, developing data-driven predictive model using statistical analysis; demonstrated capability to analyze data sets and draw conclusions through modeling skills, presenting findings to executives</w:t>
            </w:r>
          </w:p>
          <w:p w14:paraId="4D3FF32C" w14:textId="00AF4949"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Founded and developed Screeny.ai, an AI-driven buyer sourcing tool for investment banks, demonstrating entrepreneurial mindset and curiosity for applying technology to investment processes; tool adopted by 3 firms, reducing research time by ~90%</w:t>
            </w:r>
          </w:p>
          <w:p w14:paraId="5C2AD22C" w14:textId="5CF9A1E6"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Manage personal investment portfolio using options strategies (Cash Secured Puts, Covered Calls), demonstrating genuine interest in investing and disciplined approach to risk management with CHF 5K+ annual premiums generated</w:t>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2B05622F"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Relevant Coursework: Fixed Income and Credit Risk, Corporate Finance, Valuation, Data Science for Finance</w:t>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075D59D8"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Certifications:</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1FB64994" w:rsidR="0091588A" w:rsidRPr="00891A7B" w:rsidRDefault="0091588A"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Excel, Capital IQ, Python, SQL, PowerBI, Bloomberg Terminal</w:t>
            </w:r>
          </w:p>
          <w:p w14:paraId="289E16AC" w14:textId="6D0B00DC" w:rsidR="005E186F" w:rsidRPr="00891A7B" w:rsidRDefault="005E186F"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Candidate for the CFA Level I exam – November 2025 session</w:t>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Sacha </w:t>
            </w:r>
            <w:proofErr w:type="spellStart"/>
            <w:r w:rsidRPr="00891A7B">
              <w:rPr>
                <w:rFonts w:ascii="Times New Roman" w:hAnsi="Times New Roman"/>
                <w:sz w:val="20"/>
                <w:szCs w:val="20"/>
              </w:rPr>
              <w:t>Caravatti</w:t>
            </w:r>
            <w:proofErr w:type="spellEnd"/>
            <w:r w:rsidRPr="00891A7B">
              <w:rPr>
                <w:rFonts w:ascii="Times New Roman" w:hAnsi="Times New Roman"/>
                <w:sz w:val="20"/>
                <w:szCs w:val="20"/>
              </w:rPr>
              <w:t xml:space="preserve"> – CFO at Europ Assistance Switzerland, scaravatti@europ-assistance.ch</w:t>
            </w:r>
          </w:p>
        </w:tc>
      </w:tr>
    </w:tbl>
    <w:p w14:paraId="2050C134" w14:textId="77777777" w:rsidR="001D2944" w:rsidRDefault="001D2944"/>
    <w:sectPr w:rsidR="001D2944"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6C72B" w14:textId="77777777" w:rsidR="001D2944" w:rsidRDefault="001D2944" w:rsidP="0048624D">
      <w:pPr>
        <w:spacing w:after="0" w:line="240" w:lineRule="auto"/>
      </w:pPr>
      <w:r>
        <w:separator/>
      </w:r>
    </w:p>
  </w:endnote>
  <w:endnote w:type="continuationSeparator" w:id="0">
    <w:p w14:paraId="051AC77C" w14:textId="77777777" w:rsidR="001D2944" w:rsidRDefault="001D2944"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E90B5" w14:textId="77777777" w:rsidR="001D2944" w:rsidRDefault="001D2944" w:rsidP="0048624D">
      <w:pPr>
        <w:spacing w:after="0" w:line="240" w:lineRule="auto"/>
      </w:pPr>
      <w:r>
        <w:separator/>
      </w:r>
    </w:p>
  </w:footnote>
  <w:footnote w:type="continuationSeparator" w:id="0">
    <w:p w14:paraId="33982216" w14:textId="77777777" w:rsidR="001D2944" w:rsidRDefault="001D2944"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2944"/>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27D5D"/>
    <w:rsid w:val="0073101D"/>
    <w:rsid w:val="00736D87"/>
    <w:rsid w:val="00737E62"/>
    <w:rsid w:val="00746843"/>
    <w:rsid w:val="00746EF6"/>
    <w:rsid w:val="007504E5"/>
    <w:rsid w:val="00751E8B"/>
    <w:rsid w:val="00757A11"/>
    <w:rsid w:val="00762E5D"/>
    <w:rsid w:val="00765ACC"/>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80DA8"/>
    <w:rsid w:val="00D81BFD"/>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4311"/>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4132</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181</cp:revision>
  <cp:lastPrinted>2025-10-07T15:29:00Z</cp:lastPrinted>
  <dcterms:created xsi:type="dcterms:W3CDTF">2024-09-22T11:31:00Z</dcterms:created>
  <dcterms:modified xsi:type="dcterms:W3CDTF">2025-10-07T15:30:00Z</dcterms:modified>
</cp:coreProperties>
</file>