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jc w:val="center"/>
      </w:pPr>
      <w:r>
        <w:rPr>
          <w:b/>
          <w:bCs/>
          <w:color w:val="1F4E79"/>
          <w:sz w:val="56"/>
          <w:szCs w:val="56"/>
        </w:rPr>
        <w:t xml:space="preserve">SOFTWARE DESIGN DESCRIPTION</w:t>
      </w:r>
    </w:p>
    <w:p>
      <w:pPr>
        <w:pBdr>
          <w:bottom w:val="single" w:color="2E75B6" w:sz="12" w:space="6"/>
        </w:pBdr>
        <w:spacing w:after="400" w:before="80"/>
        <w:jc w:val="center"/>
      </w:pPr>
      <w:r>
        <w:rPr>
          <w:color w:val="595959"/>
          <w:sz w:val="22"/>
          <w:szCs w:val="22"/>
        </w:rPr>
        <w:t xml:space="preserve">IEEE 1016 Conformant</w:t>
      </w:r>
    </w:p>
    <w:p>
      <w:pPr>
        <w:spacing w:after="60"/>
        <w:jc w:val="center"/>
      </w:pPr>
      <w:r>
        <w:rPr>
          <w:b/>
          <w:bCs/>
          <w:color w:val="000000"/>
          <w:sz w:val="36"/>
          <w:szCs w:val="36"/>
        </w:rPr>
        <w:t xml:space="preserve">Module 3</w:t>
      </w:r>
    </w:p>
    <w:p>
      <w:pPr>
        <w:spacing w:after="600"/>
        <w:jc w:val="center"/>
      </w:pPr>
      <w:r>
        <w:rPr>
          <w:b/>
          <w:bCs/>
          <w:color w:val="2E75B6"/>
          <w:sz w:val="30"/>
          <w:szCs w:val="30"/>
        </w:rPr>
        <w:t xml:space="preserve">Generate PDF Reports and Display Them on the React Frontend</w:t>
      </w:r>
    </w:p>
    <w:p>
      <w:pPr>
        <w:spacing w:after="120"/>
        <w:jc w:val="center"/>
      </w:pPr>
      <w:r>
        <w:rPr>
          <w:b/>
          <w:bCs/>
          <w:color w:val="1F4E79"/>
          <w:sz w:val="22"/>
          <w:szCs w:val="22"/>
        </w:rPr>
        <w:t xml:space="preserve">Document Control</w:t>
      </w:r>
    </w:p>
    <w:p>
      <w:pPr>
        <w:jc w:val="cente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vAlign w:val="center"/>
          </w:tcPr>
          <w:p>
            <w:pPr>
              <w:jc w:val="left"/>
            </w:pPr>
            <w:r>
              <w:rPr>
                <w:b/>
                <w:bCs/>
                <w:color w:val="FFFFFF"/>
                <w:sz w:val="20"/>
                <w:szCs w:val="20"/>
              </w:rPr>
              <w:t xml:space="preserve">Field</w:t>
            </w:r>
          </w:p>
        </w:tc>
        <w:tc>
          <w:tcPr>
            <w:tcW w:type="dxa" w:w="636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vAlign w:val="center"/>
          </w:tcPr>
          <w:p>
            <w:pPr>
              <w:jc w:val="left"/>
            </w:pPr>
            <w:r>
              <w:rPr>
                <w:b/>
                <w:bCs/>
                <w:color w:val="FFFFFF"/>
                <w:sz w:val="20"/>
                <w:szCs w:val="20"/>
              </w:rPr>
              <w:t xml:space="preserve">Detail</w:t>
            </w:r>
          </w:p>
        </w:tc>
      </w:tr>
      <w:tr>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20"/>
                <w:szCs w:val="20"/>
              </w:rPr>
              <w:t xml:space="preserve">Document Title</w:t>
            </w:r>
          </w:p>
        </w:tc>
        <w:tc>
          <w:tcPr>
            <w:tcW w:type="dxa" w:w="63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20"/>
                <w:szCs w:val="20"/>
              </w:rPr>
              <w:t xml:space="preserve">SDD — Module 3: PDF Report Generation &amp; React Display</w:t>
            </w:r>
          </w:p>
        </w:tc>
      </w:tr>
      <w:tr>
        <w:tc>
          <w:tcPr>
            <w:tcW w:type="dxa" w:w="30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Version</w:t>
            </w:r>
          </w:p>
        </w:tc>
        <w:tc>
          <w:tcPr>
            <w:tcW w:type="dxa" w:w="63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1.0</w:t>
            </w:r>
          </w:p>
        </w:tc>
      </w:tr>
      <w:tr>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20"/>
                <w:szCs w:val="20"/>
              </w:rPr>
              <w:t xml:space="preserve">Status</w:t>
            </w:r>
          </w:p>
        </w:tc>
        <w:tc>
          <w:tcPr>
            <w:tcW w:type="dxa" w:w="63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20"/>
                <w:szCs w:val="20"/>
              </w:rPr>
              <w:t xml:space="preserve">Draft for Review</w:t>
            </w:r>
          </w:p>
        </w:tc>
      </w:tr>
      <w:tr>
        <w:tc>
          <w:tcPr>
            <w:tcW w:type="dxa" w:w="30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Date</w:t>
            </w:r>
          </w:p>
        </w:tc>
        <w:tc>
          <w:tcPr>
            <w:tcW w:type="dxa" w:w="63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June 29, 2026</w:t>
            </w:r>
          </w:p>
        </w:tc>
      </w:tr>
      <w:tr>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20"/>
                <w:szCs w:val="20"/>
              </w:rPr>
              <w:t xml:space="preserve">Prepared By</w:t>
            </w:r>
          </w:p>
        </w:tc>
        <w:tc>
          <w:tcPr>
            <w:tcW w:type="dxa" w:w="63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20"/>
                <w:szCs w:val="20"/>
              </w:rPr>
              <w:t>Kirtika (2023A7PS0219U)</w:t>
            </w:r>
          </w:p>
        </w:tc>
      </w:tr>
      <w:tr>
        <w:tc>
          <w:tcPr>
            <w:tcW w:type="dxa" w:w="30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Reviewed By</w:t>
            </w:r>
          </w:p>
        </w:tc>
        <w:tc>
          <w:tcPr>
            <w:tcW w:type="dxa" w:w="63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[Reviewer Name]</w:t>
            </w:r>
          </w:p>
        </w:tc>
      </w:tr>
      <w:tr>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20"/>
                <w:szCs w:val="20"/>
              </w:rPr>
              <w:t xml:space="preserve">Standard</w:t>
            </w:r>
          </w:p>
        </w:tc>
        <w:tc>
          <w:tcPr>
            <w:tcW w:type="dxa" w:w="63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20"/>
                <w:szCs w:val="20"/>
              </w:rPr>
              <w:t xml:space="preserve">IEEE Std 1016 — Software Design Descriptions</w:t>
            </w:r>
          </w:p>
        </w:tc>
      </w:tr>
    </w:tbl>
    <w:p>
      <w:r>
        <w:br w:type="page"/>
      </w:r>
    </w:p>
    <w:p>
      <w:pPr>
        <w:spacing w:after="80"/>
      </w:pPr>
      <w:r>
        <w:rPr>
          <w:b/>
          <w:bCs/>
          <w:color w:val="1F4E79"/>
          <w:sz w:val="32"/>
          <w:szCs w:val="32"/>
        </w:rPr>
        <w:t xml:space="preserve">Table of Contents</w:t>
      </w:r>
    </w:p>
    <w:p>
      <w:pPr>
        <w:spacing w:after="160"/>
      </w:pPr>
      <w:r>
        <w:rPr>
          <w:i/>
          <w:iCs/>
          <w:color w:val="808080"/>
          <w:sz w:val="18"/>
          <w:szCs w:val="18"/>
        </w:rPr>
        <w:t xml:space="preserve">(If entries appear blank, right-click the table and choose “Update Field”, or it will populate automatically when the document opens in Word.)</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Introduction</w:t>
      </w:r>
    </w:p>
    <w:p>
      <w:pPr>
        <w:pStyle w:val="Heading2"/>
      </w:pPr>
      <w:r>
        <w:t xml:space="preserve">1.1 Purpose</w:t>
      </w:r>
    </w:p>
    <w:p>
      <w:pPr>
        <w:spacing w:after="120" w:line="276"/>
      </w:pPr>
      <w:r>
        <w:t xml:space="preserve">This Software Design Description (SDD) specifies the design of Module 3 of the system, which is responsible for generating PDF reports on the server and presenting those reports to end users inside a React-based web frontend. The document translates the module's functional and non-functional requirements into a concrete software design that developers can implement, testers can verify against, and reviewers can evaluate.</w:t>
      </w:r>
    </w:p>
    <w:p>
      <w:pPr>
        <w:spacing w:after="120" w:line="276"/>
      </w:pPr>
      <w:r>
        <w:t xml:space="preserve">The intended audience includes software developers, the technical lead, quality-assurance engineers, and project stakeholders who need to understand how report generation and rendering are realized within the overall application.</w:t>
      </w:r>
    </w:p>
    <w:p>
      <w:pPr>
        <w:pStyle w:val="Heading2"/>
      </w:pPr>
      <w:r>
        <w:t xml:space="preserve">1.2 Scope</w:t>
      </w:r>
    </w:p>
    <w:p>
      <w:pPr>
        <w:spacing w:after="120" w:line="276"/>
      </w:pPr>
      <w:r>
        <w:t xml:space="preserve">Module 3 covers the complete path of a report from request to display. Its responsibilities are:</w:t>
      </w:r>
    </w:p>
    <w:p>
      <w:pPr>
        <w:pStyle w:val="ListParagraph"/>
        <w:numPr>
          <w:ilvl w:val="0"/>
          <w:numId w:val="2"/>
        </w:numPr>
        <w:spacing w:after="60" w:line="276"/>
      </w:pPr>
      <w:r>
        <w:t xml:space="preserve">Accepting a report request from the React frontend through a REST API endpoint.</w:t>
      </w:r>
    </w:p>
    <w:p>
      <w:pPr>
        <w:pStyle w:val="ListParagraph"/>
        <w:numPr>
          <w:ilvl w:val="0"/>
          <w:numId w:val="2"/>
        </w:numPr>
        <w:spacing w:after="60" w:line="276"/>
      </w:pPr>
      <w:r>
        <w:t xml:space="preserve">Retrieving the underlying data from the application database.</w:t>
      </w:r>
    </w:p>
    <w:p>
      <w:pPr>
        <w:pStyle w:val="ListParagraph"/>
        <w:numPr>
          <w:ilvl w:val="0"/>
          <w:numId w:val="2"/>
        </w:numPr>
        <w:spacing w:after="60" w:line="276"/>
      </w:pPr>
      <w:r>
        <w:t xml:space="preserve">Binding that data into a report template and generating a well-formatted PDF document on the server.</w:t>
      </w:r>
    </w:p>
    <w:p>
      <w:pPr>
        <w:pStyle w:val="ListParagraph"/>
        <w:numPr>
          <w:ilvl w:val="0"/>
          <w:numId w:val="2"/>
        </w:numPr>
        <w:spacing w:after="60" w:line="276"/>
      </w:pPr>
      <w:r>
        <w:t xml:space="preserve">Persisting the generated PDF to file/object storage and returning a reference (URL) to the client.</w:t>
      </w:r>
    </w:p>
    <w:p>
      <w:pPr>
        <w:pStyle w:val="ListParagraph"/>
        <w:numPr>
          <w:ilvl w:val="0"/>
          <w:numId w:val="2"/>
        </w:numPr>
        <w:spacing w:after="60" w:line="276"/>
      </w:pPr>
      <w:r>
        <w:t xml:space="preserve">Rendering the PDF inside the React application and offering view, download, and print actions.</w:t>
      </w:r>
    </w:p>
    <w:p>
      <w:pPr>
        <w:spacing w:after="120" w:line="276"/>
      </w:pPr>
      <w:r>
        <w:t xml:space="preserve">Out of scope: authentication mechanics (provided by a shared security module), the creation of the source business data, and long-term archival policy. These are referenced where they interface with Module 3 but are designed elsewhere.</w:t>
      </w:r>
    </w:p>
    <w:p>
      <w:pPr>
        <w:pStyle w:val="Heading2"/>
      </w:pPr>
      <w:r>
        <w:t xml:space="preserve">1.3 Definitions, Acronyms, and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vAlign w:val="center"/>
          </w:tcPr>
          <w:p>
            <w:pPr>
              <w:jc w:val="left"/>
            </w:pPr>
            <w:r>
              <w:rPr>
                <w:b/>
                <w:bCs/>
                <w:color w:val="FFFFFF"/>
                <w:sz w:val="20"/>
                <w:szCs w:val="20"/>
              </w:rPr>
              <w:t xml:space="preserve">Term</w:t>
            </w:r>
          </w:p>
        </w:tc>
        <w:tc>
          <w:tcPr>
            <w:tcW w:type="dxa" w:w="696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vAlign w:val="center"/>
          </w:tcPr>
          <w:p>
            <w:pPr>
              <w:jc w:val="left"/>
            </w:pPr>
            <w:r>
              <w:rPr>
                <w:b/>
                <w:bCs/>
                <w:color w:val="FFFFFF"/>
                <w:sz w:val="20"/>
                <w:szCs w:val="20"/>
              </w:rPr>
              <w:t xml:space="preserve">Definition</w:t>
            </w:r>
          </w:p>
        </w:tc>
      </w:tr>
      <w:tr>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20"/>
                <w:szCs w:val="20"/>
              </w:rPr>
              <w:t xml:space="preserve">SDD</w:t>
            </w:r>
          </w:p>
        </w:tc>
        <w:tc>
          <w:tcPr>
            <w:tcW w:type="dxa" w:w="69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20"/>
                <w:szCs w:val="20"/>
              </w:rPr>
              <w:t xml:space="preserve">Software Design Description</w:t>
            </w:r>
          </w:p>
        </w:tc>
      </w:tr>
      <w:tr>
        <w:tc>
          <w:tcPr>
            <w:tcW w:type="dxa" w:w="24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PDF</w:t>
            </w:r>
          </w:p>
        </w:tc>
        <w:tc>
          <w:tcPr>
            <w:tcW w:type="dxa" w:w="69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Portable Document Format</w:t>
            </w:r>
          </w:p>
        </w:tc>
      </w:tr>
      <w:tr>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20"/>
                <w:szCs w:val="20"/>
              </w:rPr>
              <w:t xml:space="preserve">API</w:t>
            </w:r>
          </w:p>
        </w:tc>
        <w:tc>
          <w:tcPr>
            <w:tcW w:type="dxa" w:w="69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20"/>
                <w:szCs w:val="20"/>
              </w:rPr>
              <w:t xml:space="preserve">Application Programming Interface</w:t>
            </w:r>
          </w:p>
        </w:tc>
      </w:tr>
      <w:tr>
        <w:tc>
          <w:tcPr>
            <w:tcW w:type="dxa" w:w="24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REST</w:t>
            </w:r>
          </w:p>
        </w:tc>
        <w:tc>
          <w:tcPr>
            <w:tcW w:type="dxa" w:w="69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Representational State Transfer</w:t>
            </w:r>
          </w:p>
        </w:tc>
      </w:tr>
      <w:tr>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20"/>
                <w:szCs w:val="20"/>
              </w:rPr>
              <w:t xml:space="preserve">DTO</w:t>
            </w:r>
          </w:p>
        </w:tc>
        <w:tc>
          <w:tcPr>
            <w:tcW w:type="dxa" w:w="69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20"/>
                <w:szCs w:val="20"/>
              </w:rPr>
              <w:t xml:space="preserve">Data Transfer Object — structured payload exchanged between layers</w:t>
            </w:r>
          </w:p>
        </w:tc>
      </w:tr>
      <w:tr>
        <w:tc>
          <w:tcPr>
            <w:tcW w:type="dxa" w:w="24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SPA</w:t>
            </w:r>
          </w:p>
        </w:tc>
        <w:tc>
          <w:tcPr>
            <w:tcW w:type="dxa" w:w="69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Single Page Application (the React frontend)</w:t>
            </w:r>
          </w:p>
        </w:tc>
      </w:tr>
      <w:tr>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20"/>
                <w:szCs w:val="20"/>
              </w:rPr>
              <w:t xml:space="preserve">Template Engine</w:t>
            </w:r>
          </w:p>
        </w:tc>
        <w:tc>
          <w:tcPr>
            <w:tcW w:type="dxa" w:w="69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20"/>
                <w:szCs w:val="20"/>
              </w:rPr>
              <w:t xml:space="preserve">Component that merges data with an HTML/markup template</w:t>
            </w:r>
          </w:p>
        </w:tc>
      </w:tr>
      <w:tr>
        <w:tc>
          <w:tcPr>
            <w:tcW w:type="dxa" w:w="24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Object Storage</w:t>
            </w:r>
          </w:p>
        </w:tc>
        <w:tc>
          <w:tcPr>
            <w:tcW w:type="dxa" w:w="69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Storage service for binary files (e.g., S3-compatible)</w:t>
            </w:r>
          </w:p>
        </w:tc>
      </w:tr>
    </w:tbl>
    <w:p>
      <w:pPr>
        <w:spacing w:after="120"/>
      </w:pPr>
      <w:r>
        <w:t xml:space="preserve"/>
      </w:r>
    </w:p>
    <w:p>
      <w:pPr>
        <w:pStyle w:val="Heading2"/>
      </w:pPr>
      <w:r>
        <w:t xml:space="preserve">1.4 References</w:t>
      </w:r>
    </w:p>
    <w:p>
      <w:pPr>
        <w:pStyle w:val="ListParagraph"/>
        <w:numPr>
          <w:ilvl w:val="0"/>
          <w:numId w:val="3"/>
        </w:numPr>
        <w:spacing w:after="60" w:line="276"/>
      </w:pPr>
      <w:r>
        <w:t xml:space="preserve">IEEE Std 1016 — IEEE Standard for Information Technology — Software Design Descriptions.</w:t>
      </w:r>
    </w:p>
    <w:p>
      <w:pPr>
        <w:pStyle w:val="ListParagraph"/>
        <w:numPr>
          <w:ilvl w:val="0"/>
          <w:numId w:val="3"/>
        </w:numPr>
        <w:spacing w:after="60" w:line="276"/>
      </w:pPr>
      <w:r>
        <w:t xml:space="preserve">Software Requirements Specification (SRS), Module 3 section.</w:t>
      </w:r>
    </w:p>
    <w:p>
      <w:pPr>
        <w:pStyle w:val="ListParagraph"/>
        <w:numPr>
          <w:ilvl w:val="0"/>
          <w:numId w:val="3"/>
        </w:numPr>
        <w:spacing w:after="60" w:line="276"/>
      </w:pPr>
      <w:r>
        <w:t xml:space="preserve">React documentation — https://react.dev.</w:t>
      </w:r>
    </w:p>
    <w:p>
      <w:pPr>
        <w:pStyle w:val="ListParagraph"/>
        <w:numPr>
          <w:ilvl w:val="0"/>
          <w:numId w:val="3"/>
        </w:numPr>
        <w:spacing w:after="60" w:line="276"/>
      </w:pPr>
      <w:r>
        <w:t xml:space="preserve">react-pdf library documentation — https://github.com/wojtekmaj/react-pdf.</w:t>
      </w:r>
    </w:p>
    <w:p>
      <w:pPr>
        <w:pStyle w:val="ListParagraph"/>
        <w:numPr>
          <w:ilvl w:val="0"/>
          <w:numId w:val="3"/>
        </w:numPr>
        <w:spacing w:after="60" w:line="276"/>
      </w:pPr>
      <w:r>
        <w:t xml:space="preserve">Puppeteer / wkhtmltopdf documentation for HTML-to-PDF conversion.</w:t>
      </w:r>
    </w:p>
    <w:p>
      <w:pPr>
        <w:pStyle w:val="Heading2"/>
      </w:pPr>
      <w:r>
        <w:t xml:space="preserve">1.5 Overview</w:t>
      </w:r>
    </w:p>
    <w:p>
      <w:pPr>
        <w:spacing w:after="120" w:line="276"/>
      </w:pPr>
      <w:r>
        <w:t xml:space="preserve">The remainder of this document is organized as follows. Section 2 describes the module and its context. Section 3 presents the system architecture and technology stack. Section 4 defines the data design. Section 5 details the behavioral and process flow with flowcharts. Section 6 decomposes the backend and frontend components. Section 7 specifies the API and user interface. Section 8 addresses error handling, and Section 9 covers non-functional design considerations. Section 10 provides a requirements traceability matrix.</w:t>
      </w:r>
    </w:p>
    <w:p>
      <w:r>
        <w:br w:type="page"/>
      </w:r>
    </w:p>
    <w:p>
      <w:pPr>
        <w:pStyle w:val="Heading1"/>
      </w:pPr>
      <w:r>
        <w:t xml:space="preserve">2. Module Overview</w:t>
      </w:r>
    </w:p>
    <w:p>
      <w:pPr>
        <w:pStyle w:val="Heading2"/>
      </w:pPr>
      <w:r>
        <w:t xml:space="preserve">2.1 Module Description</w:t>
      </w:r>
    </w:p>
    <w:p>
      <w:pPr>
        <w:spacing w:after="120" w:line="276"/>
      </w:pPr>
      <w:r>
        <w:t xml:space="preserve">Module 3 is a vertical slice that spans the frontend and backend tiers of the application. On the backend, it exposes a report-generation service that converts structured business data into a styled PDF document. On the frontend, it provides a dashboard where the user requests a report, waits for generation, and then views the resulting PDF inline with options to download or print.</w:t>
      </w:r>
    </w:p>
    <w:p>
      <w:pPr>
        <w:spacing w:after="120" w:line="276"/>
      </w:pPr>
      <w:r>
        <w:t xml:space="preserve">The module is designed to be data-source agnostic: any report type can be supported by supplying a corresponding template and a query, without changing the generation pipeline itself.</w:t>
      </w:r>
    </w:p>
    <w:p>
      <w:pPr>
        <w:pStyle w:val="Heading2"/>
      </w:pPr>
      <w:r>
        <w:t xml:space="preserve">2.2 Module Context</w:t>
      </w:r>
    </w:p>
    <w:p>
      <w:pPr>
        <w:spacing w:after="120" w:line="276"/>
      </w:pPr>
      <w:r>
        <w:t xml:space="preserve">The diagram in Section 3.1 shows where Module 3 sits relative to neighboring modules. It consumes data prepared by the data-management modules, relies on the shared authentication module for access control, and produces artifacts (PDF files and their URLs) that are stored and surfaced to the user.</w:t>
      </w:r>
    </w:p>
    <w:p>
      <w:pPr>
        <w:pStyle w:val="Heading2"/>
      </w:pPr>
      <w:r>
        <w:t xml:space="preserve">2.3 Design Objectives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vAlign w:val="center"/>
          </w:tcPr>
          <w:p>
            <w:pPr>
              <w:jc w:val="left"/>
            </w:pPr>
            <w:r>
              <w:rPr>
                <w:b/>
                <w:bCs/>
                <w:color w:val="FFFFFF"/>
                <w:sz w:val="20"/>
                <w:szCs w:val="20"/>
              </w:rPr>
              <w:t xml:space="preserve">Objective</w:t>
            </w:r>
          </w:p>
        </w:tc>
        <w:tc>
          <w:tcPr>
            <w:tcW w:type="dxa" w:w="666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vAlign w:val="center"/>
          </w:tcPr>
          <w:p>
            <w:pPr>
              <w:jc w:val="left"/>
            </w:pPr>
            <w:r>
              <w:rPr>
                <w:b/>
                <w:bCs/>
                <w:color w:val="FFFFFF"/>
                <w:sz w:val="20"/>
                <w:szCs w:val="20"/>
              </w:rPr>
              <w:t xml:space="preserve">Description</w:t>
            </w:r>
          </w:p>
        </w:tc>
      </w:tr>
      <w:tr>
        <w:tc>
          <w:tcPr>
            <w:tcW w:type="dxa" w:w="2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20"/>
                <w:szCs w:val="20"/>
              </w:rPr>
              <w:t xml:space="preserve">Correctness</w:t>
            </w:r>
          </w:p>
        </w:tc>
        <w:tc>
          <w:tcPr>
            <w:tcW w:type="dxa" w:w="66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20"/>
                <w:szCs w:val="20"/>
              </w:rPr>
              <w:t xml:space="preserve">Generated PDFs faithfully reflect the underlying data and the agreed layout.</w:t>
            </w:r>
          </w:p>
        </w:tc>
      </w:tr>
      <w:tr>
        <w:tc>
          <w:tcPr>
            <w:tcW w:type="dxa" w:w="27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Separation of concerns</w:t>
            </w:r>
          </w:p>
        </w:tc>
        <w:tc>
          <w:tcPr>
            <w:tcW w:type="dxa" w:w="66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Data retrieval, templating, PDF rendering, storage, and display are isolated.</w:t>
            </w:r>
          </w:p>
        </w:tc>
      </w:tr>
      <w:tr>
        <w:tc>
          <w:tcPr>
            <w:tcW w:type="dxa" w:w="2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20"/>
                <w:szCs w:val="20"/>
              </w:rPr>
              <w:t xml:space="preserve">Reusability</w:t>
            </w:r>
          </w:p>
        </w:tc>
        <w:tc>
          <w:tcPr>
            <w:tcW w:type="dxa" w:w="66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20"/>
                <w:szCs w:val="20"/>
              </w:rPr>
              <w:t xml:space="preserve">New report types are added via templates without pipeline changes.</w:t>
            </w:r>
          </w:p>
        </w:tc>
      </w:tr>
      <w:tr>
        <w:tc>
          <w:tcPr>
            <w:tcW w:type="dxa" w:w="27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Responsiveness</w:t>
            </w:r>
          </w:p>
        </w:tc>
        <w:tc>
          <w:tcPr>
            <w:tcW w:type="dxa" w:w="66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The frontend remains usable while generation runs asynchronously.</w:t>
            </w:r>
          </w:p>
        </w:tc>
      </w:tr>
      <w:tr>
        <w:tc>
          <w:tcPr>
            <w:tcW w:type="dxa" w:w="2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20"/>
                <w:szCs w:val="20"/>
              </w:rPr>
              <w:t xml:space="preserve">Resilience</w:t>
            </w:r>
          </w:p>
        </w:tc>
        <w:tc>
          <w:tcPr>
            <w:tcW w:type="dxa" w:w="66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20"/>
                <w:szCs w:val="20"/>
              </w:rPr>
              <w:t xml:space="preserve">Failures at any stage produce clear, recoverable error states.</w:t>
            </w:r>
          </w:p>
        </w:tc>
      </w:tr>
    </w:tbl>
    <w:p>
      <w:pPr>
        <w:spacing w:after="120"/>
      </w:pPr>
      <w:r>
        <w:t xml:space="preserve"/>
      </w:r>
    </w:p>
    <w:p>
      <w:pPr>
        <w:pStyle w:val="Heading2"/>
      </w:pPr>
      <w:r>
        <w:t xml:space="preserve">2.4 Assumptions and Dependencies</w:t>
      </w:r>
    </w:p>
    <w:p>
      <w:pPr>
        <w:pStyle w:val="ListParagraph"/>
        <w:numPr>
          <w:ilvl w:val="0"/>
          <w:numId w:val="2"/>
        </w:numPr>
        <w:spacing w:after="60" w:line="276"/>
      </w:pPr>
      <w:r>
        <w:t xml:space="preserve">A shared authentication/authorization module issues and validates tokens used by Module 3.</w:t>
      </w:r>
    </w:p>
    <w:p>
      <w:pPr>
        <w:pStyle w:val="ListParagraph"/>
        <w:numPr>
          <w:ilvl w:val="0"/>
          <w:numId w:val="2"/>
        </w:numPr>
        <w:spacing w:after="60" w:line="276"/>
      </w:pPr>
      <w:r>
        <w:t xml:space="preserve">A relational (or equivalent) database holds the data that reports are built from.</w:t>
      </w:r>
    </w:p>
    <w:p>
      <w:pPr>
        <w:pStyle w:val="ListParagraph"/>
        <w:numPr>
          <w:ilvl w:val="0"/>
          <w:numId w:val="2"/>
        </w:numPr>
        <w:spacing w:after="60" w:line="276"/>
      </w:pPr>
      <w:r>
        <w:t xml:space="preserve">An HTML-to-PDF engine (Puppeteer or wkhtmltopdf) is available in the backend runtime.</w:t>
      </w:r>
    </w:p>
    <w:p>
      <w:pPr>
        <w:pStyle w:val="ListParagraph"/>
        <w:numPr>
          <w:ilvl w:val="0"/>
          <w:numId w:val="2"/>
        </w:numPr>
        <w:spacing w:after="60" w:line="276"/>
      </w:pPr>
      <w:r>
        <w:t xml:space="preserve">File/object storage is reachable and the backend has credentials to write and read PDFs.</w:t>
      </w:r>
    </w:p>
    <w:p>
      <w:pPr>
        <w:pStyle w:val="ListParagraph"/>
        <w:numPr>
          <w:ilvl w:val="0"/>
          <w:numId w:val="2"/>
        </w:numPr>
        <w:spacing w:after="60" w:line="276"/>
      </w:pPr>
      <w:r>
        <w:t xml:space="preserve">The frontend is a React SPA capable of embedding a PDF viewer such as react-pdf.</w:t>
      </w:r>
    </w:p>
    <w:p>
      <w:r>
        <w:br w:type="page"/>
      </w:r>
    </w:p>
    <w:p>
      <w:pPr>
        <w:pStyle w:val="Heading1"/>
      </w:pPr>
      <w:r>
        <w:t xml:space="preserve">3. System Architecture</w:t>
      </w:r>
    </w:p>
    <w:p>
      <w:pPr>
        <w:pStyle w:val="Heading2"/>
      </w:pPr>
      <w:r>
        <w:t xml:space="preserve">3.1 Architectural Design</w:t>
      </w:r>
    </w:p>
    <w:p>
      <w:pPr>
        <w:spacing w:after="120" w:line="276"/>
      </w:pPr>
      <w:r>
        <w:t xml:space="preserve">Module 3 follows a layered architecture. The presentation layer (React) communicates only with the application layer (REST API), which delegates work to the business/service layer, which in turn interacts with the data and storage layer. This keeps responsibilities cleanly separated and the data flow unidirectional and predictable.</w:t>
      </w:r>
    </w:p>
    <w:p>
      <w:pPr>
        <w:spacing w:after="80" w:before="120"/>
        <w:jc w:val="center"/>
      </w:pPr>
      <w:r>
        <w:drawing>
          <wp:inline distT="0" distB="0" distL="0" distR="0">
            <wp:extent cx="5334000" cy="4943475"/>
            <wp:effectExtent t="0" r="0" b="0" l="0"/>
            <wp:docPr id="1" name="Figure 1 — Layered architecture of Module 3" descr="Figure 1 — Layered architecture of Module 3" title="Figure 1 — Layered architecture of Modul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4943475"/>
                    </a:xfrm>
                    <a:prstGeom prst="rect">
                      <a:avLst/>
                    </a:prstGeom>
                  </pic:spPr>
                </pic:pic>
              </a:graphicData>
            </a:graphic>
          </wp:inline>
        </w:drawing>
      </w:r>
    </w:p>
    <w:p>
      <w:pPr>
        <w:spacing w:after="200"/>
        <w:jc w:val="center"/>
      </w:pPr>
      <w:r>
        <w:rPr>
          <w:i/>
          <w:iCs/>
          <w:color w:val="595959"/>
          <w:sz w:val="18"/>
          <w:szCs w:val="18"/>
        </w:rPr>
        <w:t xml:space="preserve">Figure 1 — Layered architecture of Module 3</w:t>
      </w:r>
    </w:p>
    <w:p>
      <w:pPr>
        <w:pStyle w:val="Heading2"/>
      </w:pPr>
      <w:r>
        <w:t xml:space="preserve">3.2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860"/>
      </w:tblGrid>
      <w:tr>
        <w:trPr>
          <w:tblHeader/>
        </w:trPr>
        <w:tc>
          <w:tcPr>
            <w:tcW w:type="dxa" w:w="220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vAlign w:val="center"/>
          </w:tcPr>
          <w:p>
            <w:pPr>
              <w:jc w:val="left"/>
            </w:pPr>
            <w:r>
              <w:rPr>
                <w:b/>
                <w:bCs/>
                <w:color w:val="FFFFFF"/>
                <w:sz w:val="20"/>
                <w:szCs w:val="20"/>
              </w:rPr>
              <w:t xml:space="preserve">Layer</w:t>
            </w:r>
          </w:p>
        </w:tc>
        <w:tc>
          <w:tcPr>
            <w:tcW w:type="dxa" w:w="330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vAlign w:val="center"/>
          </w:tcPr>
          <w:p>
            <w:pPr>
              <w:jc w:val="left"/>
            </w:pPr>
            <w:r>
              <w:rPr>
                <w:b/>
                <w:bCs/>
                <w:color w:val="FFFFFF"/>
                <w:sz w:val="20"/>
                <w:szCs w:val="20"/>
              </w:rPr>
              <w:t xml:space="preserve">Technology</w:t>
            </w:r>
          </w:p>
        </w:tc>
        <w:tc>
          <w:tcPr>
            <w:tcW w:type="dxa" w:w="386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vAlign w:val="center"/>
          </w:tcPr>
          <w:p>
            <w:pPr>
              <w:jc w:val="left"/>
            </w:pPr>
            <w:r>
              <w:rPr>
                <w:b/>
                <w:bCs/>
                <w:color w:val="FFFFFF"/>
                <w:sz w:val="20"/>
                <w:szCs w:val="20"/>
              </w:rPr>
              <w:t xml:space="preserve">Responsibility</w:t>
            </w:r>
          </w:p>
        </w:tc>
      </w:tr>
      <w:tr>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20"/>
                <w:szCs w:val="20"/>
              </w:rPr>
              <w:t xml:space="preserve">Presentation</w:t>
            </w:r>
          </w:p>
        </w:tc>
        <w:tc>
          <w:tcPr>
            <w:tcW w:type="dxa" w:w="3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20"/>
                <w:szCs w:val="20"/>
              </w:rPr>
              <w:t xml:space="preserve">React, react-pdf</w:t>
            </w:r>
          </w:p>
        </w:tc>
        <w:tc>
          <w:tcPr>
            <w:tcW w:type="dxa" w:w="38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20"/>
                <w:szCs w:val="20"/>
              </w:rPr>
              <w:t xml:space="preserve">Request reports and render/download PDFs</w:t>
            </w:r>
          </w:p>
        </w:tc>
      </w:tr>
      <w:tr>
        <w:tc>
          <w:tcPr>
            <w:tcW w:type="dxa" w:w="22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Application (API)</w:t>
            </w:r>
          </w:p>
        </w:tc>
        <w:tc>
          <w:tcPr>
            <w:tcW w:type="dxa" w:w="33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Node.js / Express (or equivalent)</w:t>
            </w:r>
          </w:p>
        </w:tc>
        <w:tc>
          <w:tcPr>
            <w:tcW w:type="dxa" w:w="38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Expose REST endpoints, auth, validation</w:t>
            </w:r>
          </w:p>
        </w:tc>
      </w:tr>
      <w:tr>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20"/>
                <w:szCs w:val="20"/>
              </w:rPr>
              <w:t xml:space="preserve">Service</w:t>
            </w:r>
          </w:p>
        </w:tc>
        <w:tc>
          <w:tcPr>
            <w:tcW w:type="dxa" w:w="3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20"/>
                <w:szCs w:val="20"/>
              </w:rPr>
              <w:t xml:space="preserve">Report Service + Template Engine</w:t>
            </w:r>
          </w:p>
        </w:tc>
        <w:tc>
          <w:tcPr>
            <w:tcW w:type="dxa" w:w="38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20"/>
                <w:szCs w:val="20"/>
              </w:rPr>
              <w:t xml:space="preserve">Orchestrate data binding and rendering</w:t>
            </w:r>
          </w:p>
        </w:tc>
      </w:tr>
      <w:tr>
        <w:tc>
          <w:tcPr>
            <w:tcW w:type="dxa" w:w="22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PDF Generation</w:t>
            </w:r>
          </w:p>
        </w:tc>
        <w:tc>
          <w:tcPr>
            <w:tcW w:type="dxa" w:w="33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Puppeteer / wkhtmltopdf</w:t>
            </w:r>
          </w:p>
        </w:tc>
        <w:tc>
          <w:tcPr>
            <w:tcW w:type="dxa" w:w="38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Convert rendered HTML into a PDF</w:t>
            </w:r>
          </w:p>
        </w:tc>
      </w:tr>
      <w:tr>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20"/>
                <w:szCs w:val="20"/>
              </w:rPr>
              <w:t xml:space="preserve">Data</w:t>
            </w:r>
          </w:p>
        </w:tc>
        <w:tc>
          <w:tcPr>
            <w:tcW w:type="dxa" w:w="3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20"/>
                <w:szCs w:val="20"/>
              </w:rPr>
              <w:t xml:space="preserve">Relational database</w:t>
            </w:r>
          </w:p>
        </w:tc>
        <w:tc>
          <w:tcPr>
            <w:tcW w:type="dxa" w:w="38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20"/>
                <w:szCs w:val="20"/>
              </w:rPr>
              <w:t xml:space="preserve">Provide source data for reports</w:t>
            </w:r>
          </w:p>
        </w:tc>
      </w:tr>
      <w:tr>
        <w:tc>
          <w:tcPr>
            <w:tcW w:type="dxa" w:w="22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Storage</w:t>
            </w:r>
          </w:p>
        </w:tc>
        <w:tc>
          <w:tcPr>
            <w:tcW w:type="dxa" w:w="33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Object/file storage</w:t>
            </w:r>
          </w:p>
        </w:tc>
        <w:tc>
          <w:tcPr>
            <w:tcW w:type="dxa" w:w="38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Persist generated PDF artifacts</w:t>
            </w:r>
          </w:p>
        </w:tc>
      </w:tr>
    </w:tbl>
    <w:p>
      <w:pPr>
        <w:spacing w:after="120"/>
      </w:pPr>
      <w:r>
        <w:t xml:space="preserve"/>
      </w:r>
    </w:p>
    <w:p>
      <w:pPr>
        <w:pStyle w:val="Heading2"/>
      </w:pPr>
      <w:r>
        <w:t xml:space="preserve">3.3 Component Decomposition</w:t>
      </w:r>
    </w:p>
    <w:p>
      <w:pPr>
        <w:spacing w:after="120" w:line="276"/>
      </w:pPr>
      <w:r>
        <w:t xml:space="preserve">The module decomposes into the following primary components, each detailed in Section 6:</w:t>
      </w:r>
    </w:p>
    <w:p>
      <w:pPr>
        <w:pStyle w:val="ListParagraph"/>
        <w:numPr>
          <w:ilvl w:val="0"/>
          <w:numId w:val="2"/>
        </w:numPr>
        <w:spacing w:after="60" w:line="276"/>
      </w:pPr>
      <w:r>
        <w:rPr>
          <w:b/>
          <w:bCs/>
        </w:rPr>
        <w:t xml:space="preserve">ReportController</w:t>
      </w:r>
      <w:r>
        <w:t xml:space="preserve"> — REST entry point that receives requests and returns responses.</w:t>
      </w:r>
    </w:p>
    <w:p>
      <w:pPr>
        <w:pStyle w:val="ListParagraph"/>
        <w:numPr>
          <w:ilvl w:val="0"/>
          <w:numId w:val="2"/>
        </w:numPr>
        <w:spacing w:after="60" w:line="276"/>
      </w:pPr>
      <w:r>
        <w:rPr>
          <w:b/>
          <w:bCs/>
        </w:rPr>
        <w:t xml:space="preserve">ReportService</w:t>
      </w:r>
      <w:r>
        <w:t xml:space="preserve"> — orchestrates the generation workflow end to end.</w:t>
      </w:r>
    </w:p>
    <w:p>
      <w:pPr>
        <w:pStyle w:val="ListParagraph"/>
        <w:numPr>
          <w:ilvl w:val="0"/>
          <w:numId w:val="2"/>
        </w:numPr>
        <w:spacing w:after="60" w:line="276"/>
      </w:pPr>
      <w:r>
        <w:rPr>
          <w:b/>
          <w:bCs/>
        </w:rPr>
        <w:t xml:space="preserve">TemplateEngine</w:t>
      </w:r>
      <w:r>
        <w:t xml:space="preserve"> — merges report data into an HTML template.</w:t>
      </w:r>
    </w:p>
    <w:p>
      <w:pPr>
        <w:pStyle w:val="ListParagraph"/>
        <w:numPr>
          <w:ilvl w:val="0"/>
          <w:numId w:val="2"/>
        </w:numPr>
        <w:spacing w:after="60" w:line="276"/>
      </w:pPr>
      <w:r>
        <w:rPr>
          <w:b/>
          <w:bCs/>
        </w:rPr>
        <w:t xml:space="preserve">PDFEngine</w:t>
      </w:r>
      <w:r>
        <w:t xml:space="preserve"> — converts the rendered HTML into a PDF binary.</w:t>
      </w:r>
    </w:p>
    <w:p>
      <w:pPr>
        <w:pStyle w:val="ListParagraph"/>
        <w:numPr>
          <w:ilvl w:val="0"/>
          <w:numId w:val="2"/>
        </w:numPr>
        <w:spacing w:after="60" w:line="276"/>
      </w:pPr>
      <w:r>
        <w:rPr>
          <w:b/>
          <w:bCs/>
        </w:rPr>
        <w:t xml:space="preserve">StorageAdapter</w:t>
      </w:r>
      <w:r>
        <w:t xml:space="preserve"> — writes the PDF to storage and returns its URL.</w:t>
      </w:r>
    </w:p>
    <w:p>
      <w:pPr>
        <w:pStyle w:val="ListParagraph"/>
        <w:numPr>
          <w:ilvl w:val="0"/>
          <w:numId w:val="2"/>
        </w:numPr>
        <w:spacing w:after="60" w:line="276"/>
      </w:pPr>
      <w:r>
        <w:rPr>
          <w:b/>
          <w:bCs/>
        </w:rPr>
        <w:t xml:space="preserve">ReportDashboard</w:t>
      </w:r>
      <w:r>
        <w:t xml:space="preserve"> (React) — UI for requesting and listing reports.</w:t>
      </w:r>
    </w:p>
    <w:p>
      <w:pPr>
        <w:pStyle w:val="ListParagraph"/>
        <w:numPr>
          <w:ilvl w:val="0"/>
          <w:numId w:val="2"/>
        </w:numPr>
        <w:spacing w:after="60" w:line="276"/>
      </w:pPr>
      <w:r>
        <w:rPr>
          <w:b/>
          <w:bCs/>
        </w:rPr>
        <w:t xml:space="preserve">PDFViewer</w:t>
      </w:r>
      <w:r>
        <w:t xml:space="preserve"> (React) — embeds and renders the PDF with download/print controls.</w:t>
      </w:r>
    </w:p>
    <w:p>
      <w:r>
        <w:br w:type="page"/>
      </w:r>
    </w:p>
    <w:p>
      <w:pPr>
        <w:pStyle w:val="Heading1"/>
      </w:pPr>
      <w:r>
        <w:t xml:space="preserve">4. Data Design</w:t>
      </w:r>
    </w:p>
    <w:p>
      <w:pPr>
        <w:pStyle w:val="Heading2"/>
      </w:pPr>
      <w:r>
        <w:t xml:space="preserve">4.1 Data Description</w:t>
      </w:r>
    </w:p>
    <w:p>
      <w:pPr>
        <w:spacing w:after="120" w:line="276"/>
      </w:pPr>
      <w:r>
        <w:t xml:space="preserve">Three principal data structures move through the module: the inbound report request, the data set retrieved for the report, and the outbound report response carrying the PDF reference. These are exchanged as JSON DTOs between layers.</w:t>
      </w:r>
    </w:p>
    <w:p>
      <w:pPr>
        <w:pStyle w:val="Heading2"/>
      </w:pPr>
      <w:r>
        <w:t xml:space="preserve">4.2 Data Dictionary</w:t>
      </w:r>
    </w:p>
    <w:p>
      <w:pPr>
        <w:pStyle w:val="Heading3"/>
      </w:pPr>
      <w:r>
        <w:t xml:space="preserve">4.2.1 ReportRequest (client →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4160"/>
      </w:tblGrid>
      <w:tr>
        <w:trPr>
          <w:tblHeader/>
        </w:trPr>
        <w:tc>
          <w:tcPr>
            <w:tcW w:type="dxa" w:w="220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vAlign w:val="center"/>
          </w:tcPr>
          <w:p>
            <w:pPr>
              <w:jc w:val="left"/>
            </w:pPr>
            <w:r>
              <w:rPr>
                <w:b/>
                <w:bCs/>
                <w:color w:val="FFFFFF"/>
                <w:sz w:val="20"/>
                <w:szCs w:val="20"/>
              </w:rPr>
              <w:t xml:space="preserve">Field</w:t>
            </w:r>
          </w:p>
        </w:tc>
        <w:tc>
          <w:tcPr>
            <w:tcW w:type="dxa" w:w="150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vAlign w:val="center"/>
          </w:tcPr>
          <w:p>
            <w:pPr>
              <w:jc w:val="left"/>
            </w:pPr>
            <w:r>
              <w:rPr>
                <w:b/>
                <w:bCs/>
                <w:color w:val="FFFFFF"/>
                <w:sz w:val="20"/>
                <w:szCs w:val="20"/>
              </w:rPr>
              <w:t xml:space="preserve">Type</w:t>
            </w:r>
          </w:p>
        </w:tc>
        <w:tc>
          <w:tcPr>
            <w:tcW w:type="dxa" w:w="150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vAlign w:val="center"/>
          </w:tcPr>
          <w:p>
            <w:pPr>
              <w:jc w:val="left"/>
            </w:pPr>
            <w:r>
              <w:rPr>
                <w:b/>
                <w:bCs/>
                <w:color w:val="FFFFFF"/>
                <w:sz w:val="20"/>
                <w:szCs w:val="20"/>
              </w:rPr>
              <w:t xml:space="preserve">Required</w:t>
            </w:r>
          </w:p>
        </w:tc>
        <w:tc>
          <w:tcPr>
            <w:tcW w:type="dxa" w:w="416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vAlign w:val="center"/>
          </w:tcPr>
          <w:p>
            <w:pPr>
              <w:jc w:val="left"/>
            </w:pPr>
            <w:r>
              <w:rPr>
                <w:b/>
                <w:bCs/>
                <w:color w:val="FFFFFF"/>
                <w:sz w:val="20"/>
                <w:szCs w:val="20"/>
              </w:rPr>
              <w:t xml:space="preserve">Description</w:t>
            </w:r>
          </w:p>
        </w:tc>
      </w:tr>
      <w:tr>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20"/>
                <w:szCs w:val="20"/>
              </w:rPr>
              <w:t xml:space="preserve">reportType</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20"/>
                <w:szCs w:val="20"/>
              </w:rPr>
              <w:t xml:space="preserve">string</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20"/>
                <w:szCs w:val="20"/>
              </w:rPr>
              <w:t xml:space="preserve">Yes</w:t>
            </w:r>
          </w:p>
        </w:tc>
        <w:tc>
          <w:tcPr>
            <w:tcW w:type="dxa" w:w="41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20"/>
                <w:szCs w:val="20"/>
              </w:rPr>
              <w:t xml:space="preserve">Identifier of the report template to use</w:t>
            </w:r>
          </w:p>
        </w:tc>
      </w:tr>
      <w:tr>
        <w:tc>
          <w:tcPr>
            <w:tcW w:type="dxa" w:w="22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parameters</w:t>
            </w:r>
          </w:p>
        </w:tc>
        <w:tc>
          <w:tcPr>
            <w:tcW w:type="dxa" w:w="15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object</w:t>
            </w:r>
          </w:p>
        </w:tc>
        <w:tc>
          <w:tcPr>
            <w:tcW w:type="dxa" w:w="15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No</w:t>
            </w:r>
          </w:p>
        </w:tc>
        <w:tc>
          <w:tcPr>
            <w:tcW w:type="dxa" w:w="41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Filters such as date range, entity IDs</w:t>
            </w:r>
          </w:p>
        </w:tc>
      </w:tr>
      <w:tr>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20"/>
                <w:szCs w:val="20"/>
              </w:rPr>
              <w:t xml:space="preserve">format</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20"/>
                <w:szCs w:val="20"/>
              </w:rPr>
              <w:t xml:space="preserve">string</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20"/>
                <w:szCs w:val="20"/>
              </w:rPr>
              <w:t xml:space="preserve">No</w:t>
            </w:r>
          </w:p>
        </w:tc>
        <w:tc>
          <w:tcPr>
            <w:tcW w:type="dxa" w:w="41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20"/>
                <w:szCs w:val="20"/>
              </w:rPr>
              <w:t xml:space="preserve">Output format; defaults to "pdf"</w:t>
            </w:r>
          </w:p>
        </w:tc>
      </w:tr>
    </w:tbl>
    <w:p>
      <w:pPr>
        <w:spacing w:after="120"/>
      </w:pPr>
      <w:r>
        <w:t xml:space="preserve"/>
      </w:r>
    </w:p>
    <w:p>
      <w:pPr>
        <w:pStyle w:val="Heading3"/>
      </w:pPr>
      <w:r>
        <w:t xml:space="preserve">4.2.2 ReportResponse (API → 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rPr>
          <w:tblHeader/>
        </w:trPr>
        <w:tc>
          <w:tcPr>
            <w:tcW w:type="dxa" w:w="200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vAlign w:val="center"/>
          </w:tcPr>
          <w:p>
            <w:pPr>
              <w:jc w:val="left"/>
            </w:pPr>
            <w:r>
              <w:rPr>
                <w:b/>
                <w:bCs/>
                <w:color w:val="FFFFFF"/>
                <w:sz w:val="20"/>
                <w:szCs w:val="20"/>
              </w:rPr>
              <w:t xml:space="preserve">Field</w:t>
            </w:r>
          </w:p>
        </w:tc>
        <w:tc>
          <w:tcPr>
            <w:tcW w:type="dxa" w:w="160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vAlign w:val="center"/>
          </w:tcPr>
          <w:p>
            <w:pPr>
              <w:jc w:val="left"/>
            </w:pPr>
            <w:r>
              <w:rPr>
                <w:b/>
                <w:bCs/>
                <w:color w:val="FFFFFF"/>
                <w:sz w:val="20"/>
                <w:szCs w:val="20"/>
              </w:rPr>
              <w:t xml:space="preserve">Type</w:t>
            </w:r>
          </w:p>
        </w:tc>
        <w:tc>
          <w:tcPr>
            <w:tcW w:type="dxa" w:w="576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vAlign w:val="center"/>
          </w:tcPr>
          <w:p>
            <w:pPr>
              <w:jc w:val="left"/>
            </w:pPr>
            <w:r>
              <w:rPr>
                <w:b/>
                <w:bCs/>
                <w:color w:val="FFFFFF"/>
                <w:sz w:val="20"/>
                <w:szCs w:val="20"/>
              </w:rPr>
              <w:t xml:space="preserve">Description</w:t>
            </w:r>
          </w:p>
        </w:tc>
      </w:tr>
      <w:tr>
        <w:tc>
          <w:tcPr>
            <w:tcW w:type="dxa" w:w="2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20"/>
                <w:szCs w:val="20"/>
              </w:rPr>
              <w:t xml:space="preserve">reportId</w:t>
            </w:r>
          </w:p>
        </w:tc>
        <w:tc>
          <w:tcPr>
            <w:tcW w:type="dxa" w:w="1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20"/>
                <w:szCs w:val="20"/>
              </w:rPr>
              <w:t xml:space="preserve">string</w:t>
            </w:r>
          </w:p>
        </w:tc>
        <w:tc>
          <w:tcPr>
            <w:tcW w:type="dxa" w:w="57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20"/>
                <w:szCs w:val="20"/>
              </w:rPr>
              <w:t xml:space="preserve">Unique identifier of the generated report</w:t>
            </w:r>
          </w:p>
        </w:tc>
      </w:tr>
      <w:tr>
        <w:tc>
          <w:tcPr>
            <w:tcW w:type="dxa" w:w="20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url</w:t>
            </w:r>
          </w:p>
        </w:tc>
        <w:tc>
          <w:tcPr>
            <w:tcW w:type="dxa" w:w="16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string</w:t>
            </w:r>
          </w:p>
        </w:tc>
        <w:tc>
          <w:tcPr>
            <w:tcW w:type="dxa" w:w="57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Accessible URL of the stored PDF</w:t>
            </w:r>
          </w:p>
        </w:tc>
      </w:tr>
      <w:tr>
        <w:tc>
          <w:tcPr>
            <w:tcW w:type="dxa" w:w="2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20"/>
                <w:szCs w:val="20"/>
              </w:rPr>
              <w:t xml:space="preserve">status</w:t>
            </w:r>
          </w:p>
        </w:tc>
        <w:tc>
          <w:tcPr>
            <w:tcW w:type="dxa" w:w="1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20"/>
                <w:szCs w:val="20"/>
              </w:rPr>
              <w:t xml:space="preserve">string</w:t>
            </w:r>
          </w:p>
        </w:tc>
        <w:tc>
          <w:tcPr>
            <w:tcW w:type="dxa" w:w="57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20"/>
                <w:szCs w:val="20"/>
              </w:rPr>
              <w:t xml:space="preserve">SUCCESS, PENDING, or FAILED</w:t>
            </w:r>
          </w:p>
        </w:tc>
      </w:tr>
      <w:tr>
        <w:tc>
          <w:tcPr>
            <w:tcW w:type="dxa" w:w="20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generatedAt</w:t>
            </w:r>
          </w:p>
        </w:tc>
        <w:tc>
          <w:tcPr>
            <w:tcW w:type="dxa" w:w="16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datetime</w:t>
            </w:r>
          </w:p>
        </w:tc>
        <w:tc>
          <w:tcPr>
            <w:tcW w:type="dxa" w:w="57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Timestamp of generation</w:t>
            </w:r>
          </w:p>
        </w:tc>
      </w:tr>
      <w:tr>
        <w:tc>
          <w:tcPr>
            <w:tcW w:type="dxa" w:w="2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20"/>
                <w:szCs w:val="20"/>
              </w:rPr>
              <w:t xml:space="preserve">metadata</w:t>
            </w:r>
          </w:p>
        </w:tc>
        <w:tc>
          <w:tcPr>
            <w:tcW w:type="dxa" w:w="1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20"/>
                <w:szCs w:val="20"/>
              </w:rPr>
              <w:t xml:space="preserve">object</w:t>
            </w:r>
          </w:p>
        </w:tc>
        <w:tc>
          <w:tcPr>
            <w:tcW w:type="dxa" w:w="57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20"/>
                <w:szCs w:val="20"/>
              </w:rPr>
              <w:t xml:space="preserve">Page count, size, report title, parameters echoed back</w:t>
            </w:r>
          </w:p>
        </w:tc>
      </w:tr>
    </w:tbl>
    <w:p>
      <w:pPr>
        <w:spacing w:after="120"/>
      </w:pPr>
      <w:r>
        <w:t xml:space="preserve"/>
      </w:r>
    </w:p>
    <w:p>
      <w:pPr>
        <w:pStyle w:val="Heading3"/>
      </w:pPr>
      <w:r>
        <w:t xml:space="preserve">4.2.3 ReportRecord (persisted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rPr>
          <w:tblHeader/>
        </w:trPr>
        <w:tc>
          <w:tcPr>
            <w:tcW w:type="dxa" w:w="200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vAlign w:val="center"/>
          </w:tcPr>
          <w:p>
            <w:pPr>
              <w:jc w:val="left"/>
            </w:pPr>
            <w:r>
              <w:rPr>
                <w:b/>
                <w:bCs/>
                <w:color w:val="FFFFFF"/>
                <w:sz w:val="20"/>
                <w:szCs w:val="20"/>
              </w:rPr>
              <w:t xml:space="preserve">Field</w:t>
            </w:r>
          </w:p>
        </w:tc>
        <w:tc>
          <w:tcPr>
            <w:tcW w:type="dxa" w:w="160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vAlign w:val="center"/>
          </w:tcPr>
          <w:p>
            <w:pPr>
              <w:jc w:val="left"/>
            </w:pPr>
            <w:r>
              <w:rPr>
                <w:b/>
                <w:bCs/>
                <w:color w:val="FFFFFF"/>
                <w:sz w:val="20"/>
                <w:szCs w:val="20"/>
              </w:rPr>
              <w:t xml:space="preserve">Type</w:t>
            </w:r>
          </w:p>
        </w:tc>
        <w:tc>
          <w:tcPr>
            <w:tcW w:type="dxa" w:w="576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vAlign w:val="center"/>
          </w:tcPr>
          <w:p>
            <w:pPr>
              <w:jc w:val="left"/>
            </w:pPr>
            <w:r>
              <w:rPr>
                <w:b/>
                <w:bCs/>
                <w:color w:val="FFFFFF"/>
                <w:sz w:val="20"/>
                <w:szCs w:val="20"/>
              </w:rPr>
              <w:t xml:space="preserve">Description</w:t>
            </w:r>
          </w:p>
        </w:tc>
      </w:tr>
      <w:tr>
        <w:tc>
          <w:tcPr>
            <w:tcW w:type="dxa" w:w="2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20"/>
                <w:szCs w:val="20"/>
              </w:rPr>
              <w:t xml:space="preserve">id</w:t>
            </w:r>
          </w:p>
        </w:tc>
        <w:tc>
          <w:tcPr>
            <w:tcW w:type="dxa" w:w="1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20"/>
                <w:szCs w:val="20"/>
              </w:rPr>
              <w:t xml:space="preserve">UUID</w:t>
            </w:r>
          </w:p>
        </w:tc>
        <w:tc>
          <w:tcPr>
            <w:tcW w:type="dxa" w:w="57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20"/>
                <w:szCs w:val="20"/>
              </w:rPr>
              <w:t xml:space="preserve">Primary key</w:t>
            </w:r>
          </w:p>
        </w:tc>
      </w:tr>
      <w:tr>
        <w:tc>
          <w:tcPr>
            <w:tcW w:type="dxa" w:w="20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reportType</w:t>
            </w:r>
          </w:p>
        </w:tc>
        <w:tc>
          <w:tcPr>
            <w:tcW w:type="dxa" w:w="16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string</w:t>
            </w:r>
          </w:p>
        </w:tc>
        <w:tc>
          <w:tcPr>
            <w:tcW w:type="dxa" w:w="57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Template used</w:t>
            </w:r>
          </w:p>
        </w:tc>
      </w:tr>
      <w:tr>
        <w:tc>
          <w:tcPr>
            <w:tcW w:type="dxa" w:w="2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20"/>
                <w:szCs w:val="20"/>
              </w:rPr>
              <w:t xml:space="preserve">filePath</w:t>
            </w:r>
          </w:p>
        </w:tc>
        <w:tc>
          <w:tcPr>
            <w:tcW w:type="dxa" w:w="1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20"/>
                <w:szCs w:val="20"/>
              </w:rPr>
              <w:t xml:space="preserve">string</w:t>
            </w:r>
          </w:p>
        </w:tc>
        <w:tc>
          <w:tcPr>
            <w:tcW w:type="dxa" w:w="57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20"/>
                <w:szCs w:val="20"/>
              </w:rPr>
              <w:t xml:space="preserve">Storage key/path of the PDF</w:t>
            </w:r>
          </w:p>
        </w:tc>
      </w:tr>
      <w:tr>
        <w:tc>
          <w:tcPr>
            <w:tcW w:type="dxa" w:w="20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requestedBy</w:t>
            </w:r>
          </w:p>
        </w:tc>
        <w:tc>
          <w:tcPr>
            <w:tcW w:type="dxa" w:w="16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string</w:t>
            </w:r>
          </w:p>
        </w:tc>
        <w:tc>
          <w:tcPr>
            <w:tcW w:type="dxa" w:w="57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User identifier</w:t>
            </w:r>
          </w:p>
        </w:tc>
      </w:tr>
      <w:tr>
        <w:tc>
          <w:tcPr>
            <w:tcW w:type="dxa" w:w="2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20"/>
                <w:szCs w:val="20"/>
              </w:rPr>
              <w:t xml:space="preserve">createdAt</w:t>
            </w:r>
          </w:p>
        </w:tc>
        <w:tc>
          <w:tcPr>
            <w:tcW w:type="dxa" w:w="1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20"/>
                <w:szCs w:val="20"/>
              </w:rPr>
              <w:t xml:space="preserve">datetime</w:t>
            </w:r>
          </w:p>
        </w:tc>
        <w:tc>
          <w:tcPr>
            <w:tcW w:type="dxa" w:w="57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20"/>
                <w:szCs w:val="20"/>
              </w:rPr>
              <w:t xml:space="preserve">Creation time</w:t>
            </w:r>
          </w:p>
        </w:tc>
      </w:tr>
      <w:tr>
        <w:tc>
          <w:tcPr>
            <w:tcW w:type="dxa" w:w="20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status</w:t>
            </w:r>
          </w:p>
        </w:tc>
        <w:tc>
          <w:tcPr>
            <w:tcW w:type="dxa" w:w="16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string</w:t>
            </w:r>
          </w:p>
        </w:tc>
        <w:tc>
          <w:tcPr>
            <w:tcW w:type="dxa" w:w="57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Lifecycle status of the report</w:t>
            </w:r>
          </w:p>
        </w:tc>
      </w:tr>
    </w:tbl>
    <w:p>
      <w:r>
        <w:br w:type="page"/>
      </w:r>
    </w:p>
    <w:p>
      <w:pPr>
        <w:pStyle w:val="Heading1"/>
      </w:pPr>
      <w:r>
        <w:t xml:space="preserve">5. Process Flow and Behavioral Design</w:t>
      </w:r>
    </w:p>
    <w:p>
      <w:pPr>
        <w:pStyle w:val="Heading2"/>
      </w:pPr>
      <w:r>
        <w:t xml:space="preserve">5.1 PDF Generation Process Flow</w:t>
      </w:r>
    </w:p>
    <w:p>
      <w:pPr>
        <w:spacing w:after="120" w:line="276"/>
      </w:pPr>
      <w:r>
        <w:t xml:space="preserve">The flowchart below shows the full control flow from the user's request to the final display, including the decision points where validation, data availability, and generation success are checked. Each failure branch returns a specific, client-meaningful error and terminates the flow gracefully.</w:t>
      </w:r>
    </w:p>
    <w:p>
      <w:pPr>
        <w:spacing w:after="80" w:before="120"/>
        <w:jc w:val="center"/>
      </w:pPr>
      <w:r>
        <w:drawing>
          <wp:inline distT="0" distB="0" distL="0" distR="0">
            <wp:extent cx="3429000" cy="11010900"/>
            <wp:effectExtent t="0" r="0" b="0" l="0"/>
            <wp:docPr id="1" name="Figure 2 — PDF report generation process flowchart" descr="Figure 2 — PDF report generation process flowchart" title="Figure 2 — PDF report generation process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429000" cy="11010900"/>
                    </a:xfrm>
                    <a:prstGeom prst="rect">
                      <a:avLst/>
                    </a:prstGeom>
                  </pic:spPr>
                </pic:pic>
              </a:graphicData>
            </a:graphic>
          </wp:inline>
        </w:drawing>
      </w:r>
    </w:p>
    <w:p>
      <w:pPr>
        <w:spacing w:after="200"/>
        <w:jc w:val="center"/>
      </w:pPr>
      <w:r>
        <w:rPr>
          <w:i/>
          <w:iCs/>
          <w:color w:val="595959"/>
          <w:sz w:val="18"/>
          <w:szCs w:val="18"/>
        </w:rPr>
        <w:t xml:space="preserve">Figure 2 — PDF report generation process flowchart</w:t>
      </w:r>
    </w:p>
    <w:p>
      <w:pPr>
        <w:pStyle w:val="Heading2"/>
      </w:pPr>
      <w:r>
        <w:t xml:space="preserve">5.2 Sequence of Operations</w:t>
      </w:r>
    </w:p>
    <w:p>
      <w:pPr>
        <w:spacing w:after="120" w:line="276"/>
      </w:pPr>
      <w:r>
        <w:t xml:space="preserve">The sequence below traces the messages exchanged between the participating components for a successful generation. Solid steps represent forward calls; the returning steps carry results back up the stack until the PDF is displayed to the user.</w:t>
      </w:r>
    </w:p>
    <w:p>
      <w:pPr>
        <w:spacing w:after="80" w:before="120"/>
        <w:jc w:val="center"/>
      </w:pPr>
      <w:r>
        <w:drawing>
          <wp:inline distT="0" distB="0" distL="0" distR="0">
            <wp:extent cx="3619500" cy="9077325"/>
            <wp:effectExtent t="0" r="0" b="0" l="0"/>
            <wp:docPr id="1" name="Figure 3 — Component interaction sequence" descr="Figure 3 — Component interaction sequence" title="Figure 3 — Component interaction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9500" cy="9077325"/>
                    </a:xfrm>
                    <a:prstGeom prst="rect">
                      <a:avLst/>
                    </a:prstGeom>
                  </pic:spPr>
                </pic:pic>
              </a:graphicData>
            </a:graphic>
          </wp:inline>
        </w:drawing>
      </w:r>
    </w:p>
    <w:p>
      <w:pPr>
        <w:spacing w:after="200"/>
        <w:jc w:val="center"/>
      </w:pPr>
      <w:r>
        <w:rPr>
          <w:i/>
          <w:iCs/>
          <w:color w:val="595959"/>
          <w:sz w:val="18"/>
          <w:szCs w:val="18"/>
        </w:rPr>
        <w:t xml:space="preserve">Figure 3 — Component interaction sequence</w:t>
      </w:r>
    </w:p>
    <w:p>
      <w:r>
        <w:br w:type="page"/>
      </w:r>
    </w:p>
    <w:p>
      <w:pPr>
        <w:pStyle w:val="Heading1"/>
      </w:pPr>
      <w:r>
        <w:t xml:space="preserve">6. Component Design</w:t>
      </w:r>
    </w:p>
    <w:p>
      <w:pPr>
        <w:pStyle w:val="Heading2"/>
      </w:pPr>
      <w:r>
        <w:t xml:space="preserve">6.1 Backend Components</w:t>
      </w:r>
    </w:p>
    <w:p>
      <w:pPr>
        <w:pStyle w:val="Heading3"/>
      </w:pPr>
      <w:r>
        <w:t xml:space="preserve">6.1.1 ReportController</w:t>
      </w:r>
    </w:p>
    <w:p>
      <w:pPr>
        <w:spacing w:after="120" w:line="276"/>
      </w:pPr>
      <w:r>
        <w:t xml:space="preserve">Responsibility: expose the REST endpoint, validate the incoming ReportRequest, invoke ReportService, and shape the HTTP response. It does not contain business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rPr>
          <w:tblHeader/>
        </w:trPr>
        <w:tc>
          <w:tcPr>
            <w:tcW w:type="dxa" w:w="200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vAlign w:val="center"/>
          </w:tcPr>
          <w:p>
            <w:pPr>
              <w:jc w:val="left"/>
            </w:pPr>
            <w:r>
              <w:rPr>
                <w:b/>
                <w:bCs/>
                <w:color w:val="FFFFFF"/>
                <w:sz w:val="20"/>
                <w:szCs w:val="20"/>
              </w:rPr>
              <w:t xml:space="preserve">Operation</w:t>
            </w:r>
          </w:p>
        </w:tc>
        <w:tc>
          <w:tcPr>
            <w:tcW w:type="dxa" w:w="260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vAlign w:val="center"/>
          </w:tcPr>
          <w:p>
            <w:pPr>
              <w:jc w:val="left"/>
            </w:pPr>
            <w:r>
              <w:rPr>
                <w:b/>
                <w:bCs/>
                <w:color w:val="FFFFFF"/>
                <w:sz w:val="20"/>
                <w:szCs w:val="20"/>
              </w:rPr>
              <w:t xml:space="preserve">Signature</w:t>
            </w:r>
          </w:p>
        </w:tc>
        <w:tc>
          <w:tcPr>
            <w:tcW w:type="dxa" w:w="476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vAlign w:val="center"/>
          </w:tcPr>
          <w:p>
            <w:pPr>
              <w:jc w:val="left"/>
            </w:pPr>
            <w:r>
              <w:rPr>
                <w:b/>
                <w:bCs/>
                <w:color w:val="FFFFFF"/>
                <w:sz w:val="20"/>
                <w:szCs w:val="20"/>
              </w:rPr>
              <w:t xml:space="preserve">Description</w:t>
            </w:r>
          </w:p>
        </w:tc>
      </w:tr>
      <w:tr>
        <w:tc>
          <w:tcPr>
            <w:tcW w:type="dxa" w:w="2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20"/>
                <w:szCs w:val="20"/>
              </w:rPr>
              <w:t xml:space="preserve">createReport</w:t>
            </w:r>
          </w:p>
        </w:tc>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20"/>
                <w:szCs w:val="20"/>
              </w:rPr>
              <w:t xml:space="preserve">POST /api/reports</w:t>
            </w:r>
          </w:p>
        </w:tc>
        <w:tc>
          <w:tcPr>
            <w:tcW w:type="dxa" w:w="47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20"/>
                <w:szCs w:val="20"/>
              </w:rPr>
              <w:t xml:space="preserve">Validates request, calls service, returns ReportResponse</w:t>
            </w:r>
          </w:p>
        </w:tc>
      </w:tr>
      <w:tr>
        <w:tc>
          <w:tcPr>
            <w:tcW w:type="dxa" w:w="20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getReport</w:t>
            </w:r>
          </w:p>
        </w:tc>
        <w:tc>
          <w:tcPr>
            <w:tcW w:type="dxa" w:w="26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GET /api/reports/{id}</w:t>
            </w:r>
          </w:p>
        </w:tc>
        <w:tc>
          <w:tcPr>
            <w:tcW w:type="dxa" w:w="47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Returns metadata/URL for a previously generated report</w:t>
            </w:r>
          </w:p>
        </w:tc>
      </w:tr>
    </w:tbl>
    <w:p>
      <w:pPr>
        <w:spacing w:after="120"/>
      </w:pPr>
      <w:r>
        <w:t xml:space="preserve"/>
      </w:r>
    </w:p>
    <w:p>
      <w:pPr>
        <w:pStyle w:val="Heading3"/>
      </w:pPr>
      <w:r>
        <w:t xml:space="preserve">6.1.2 ReportService</w:t>
      </w:r>
    </w:p>
    <w:p>
      <w:pPr>
        <w:spacing w:after="120" w:line="276"/>
      </w:pPr>
      <w:r>
        <w:t xml:space="preserve">Responsibility: orchestrate the workflow — fetch data, invoke the template engine, call the PDF engine, persist the file, and assemble the response. It is the single place that knows the full sequence.</w:t>
      </w:r>
    </w:p>
    <w:p>
      <w:pPr>
        <w:pStyle w:val="ListParagraph"/>
        <w:numPr>
          <w:ilvl w:val="0"/>
          <w:numId w:val="2"/>
        </w:numPr>
        <w:spacing w:after="60" w:line="276"/>
      </w:pPr>
      <w:r>
        <w:rPr>
          <w:b/>
          <w:bCs/>
        </w:rPr>
        <w:t xml:space="preserve">fetchData(request)</w:t>
      </w:r>
      <w:r>
        <w:t xml:space="preserve"> — retrieves the data set for the requested report type.</w:t>
      </w:r>
    </w:p>
    <w:p>
      <w:pPr>
        <w:pStyle w:val="ListParagraph"/>
        <w:numPr>
          <w:ilvl w:val="0"/>
          <w:numId w:val="2"/>
        </w:numPr>
        <w:spacing w:after="60" w:line="276"/>
      </w:pPr>
      <w:r>
        <w:rPr>
          <w:b/>
          <w:bCs/>
        </w:rPr>
        <w:t xml:space="preserve">bindTemplate(data)</w:t>
      </w:r>
      <w:r>
        <w:t xml:space="preserve"> — delegates to TemplateEngine to produce HTML.</w:t>
      </w:r>
    </w:p>
    <w:p>
      <w:pPr>
        <w:pStyle w:val="ListParagraph"/>
        <w:numPr>
          <w:ilvl w:val="0"/>
          <w:numId w:val="2"/>
        </w:numPr>
        <w:spacing w:after="60" w:line="276"/>
      </w:pPr>
      <w:r>
        <w:rPr>
          <w:b/>
          <w:bCs/>
        </w:rPr>
        <w:t xml:space="preserve">generatePdf(html)</w:t>
      </w:r>
      <w:r>
        <w:t xml:space="preserve"> — delegates to PDFEngine to produce the PDF binary.</w:t>
      </w:r>
    </w:p>
    <w:p>
      <w:pPr>
        <w:pStyle w:val="ListParagraph"/>
        <w:numPr>
          <w:ilvl w:val="0"/>
          <w:numId w:val="2"/>
        </w:numPr>
        <w:spacing w:after="60" w:line="276"/>
      </w:pPr>
      <w:r>
        <w:rPr>
          <w:b/>
          <w:bCs/>
        </w:rPr>
        <w:t xml:space="preserve">persist(pdf)</w:t>
      </w:r>
      <w:r>
        <w:t xml:space="preserve"> — delegates to StorageAdapter and returns the URL.</w:t>
      </w:r>
    </w:p>
    <w:p>
      <w:pPr>
        <w:pStyle w:val="Heading3"/>
      </w:pPr>
      <w:r>
        <w:t xml:space="preserve">6.1.3 TemplateEngine</w:t>
      </w:r>
    </w:p>
    <w:p>
      <w:pPr>
        <w:spacing w:after="120" w:line="276"/>
      </w:pPr>
      <w:r>
        <w:t xml:space="preserve">Responsibility: merge the data set into a pre-defined HTML/Handlebars template, producing print-ready markup with the correct headers, tables, and styling. Templates are versioned and selected by reportType.</w:t>
      </w:r>
    </w:p>
    <w:p>
      <w:pPr>
        <w:pStyle w:val="Heading3"/>
      </w:pPr>
      <w:r>
        <w:t xml:space="preserve">6.1.4 PDFEngine</w:t>
      </w:r>
    </w:p>
    <w:p>
      <w:pPr>
        <w:spacing w:after="120" w:line="276"/>
      </w:pPr>
      <w:r>
        <w:t xml:space="preserve">Responsibility: convert rendered HTML into a PDF using a headless browser (Puppeteer) or wkhtmltopdf. It applies page size, margins, headers/footers, and pagination, and returns the binary buffer.</w:t>
      </w:r>
    </w:p>
    <w:p>
      <w:pPr>
        <w:pStyle w:val="Heading3"/>
      </w:pPr>
      <w:r>
        <w:t xml:space="preserve">6.1.5 StorageAdapter</w:t>
      </w:r>
    </w:p>
    <w:p>
      <w:pPr>
        <w:spacing w:after="120" w:line="276"/>
      </w:pPr>
      <w:r>
        <w:t xml:space="preserve">Responsibility: write the PDF buffer to object/file storage under a deterministic key, set access controls, and return a retrievable URL. It abstracts the concrete storage provider behind a stable interface.</w:t>
      </w:r>
    </w:p>
    <w:p>
      <w:pPr>
        <w:pStyle w:val="Heading2"/>
      </w:pPr>
      <w:r>
        <w:t xml:space="preserve">6.2 Frontend Components</w:t>
      </w:r>
    </w:p>
    <w:p>
      <w:pPr>
        <w:pStyle w:val="Heading3"/>
      </w:pPr>
      <w:r>
        <w:t xml:space="preserve">6.2.1 ReportDashboard</w:t>
      </w:r>
    </w:p>
    <w:p>
      <w:pPr>
        <w:spacing w:after="120" w:line="276"/>
      </w:pPr>
      <w:r>
        <w:t xml:space="preserve">Responsibility: render the form/controls for choosing a report and its parameters, trigger the API request, manage loading and error UI state, and list previously generated reports.</w:t>
      </w:r>
    </w:p>
    <w:p>
      <w:pPr>
        <w:pStyle w:val="Heading3"/>
      </w:pPr>
      <w:r>
        <w:t xml:space="preserve">6.2.2 PDFViewer</w:t>
      </w:r>
    </w:p>
    <w:p>
      <w:pPr>
        <w:spacing w:after="120" w:line="276"/>
      </w:pPr>
      <w:r>
        <w:t xml:space="preserve">Responsibility: receive the PDF URL, load and render the document using react-pdf, support page navigation and zoom, and expose download and print actions. It also handles loading and load-error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rPr>
          <w:tblHeader/>
        </w:trPr>
        <w:tc>
          <w:tcPr>
            <w:tcW w:type="dxa" w:w="180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vAlign w:val="center"/>
          </w:tcPr>
          <w:p>
            <w:pPr>
              <w:jc w:val="left"/>
            </w:pPr>
            <w:r>
              <w:rPr>
                <w:b/>
                <w:bCs/>
                <w:color w:val="FFFFFF"/>
                <w:sz w:val="20"/>
                <w:szCs w:val="20"/>
              </w:rPr>
              <w:t xml:space="preserve">State</w:t>
            </w:r>
          </w:p>
        </w:tc>
        <w:tc>
          <w:tcPr>
            <w:tcW w:type="dxa" w:w="280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vAlign w:val="center"/>
          </w:tcPr>
          <w:p>
            <w:pPr>
              <w:jc w:val="left"/>
            </w:pPr>
            <w:r>
              <w:rPr>
                <w:b/>
                <w:bCs/>
                <w:color w:val="FFFFFF"/>
                <w:sz w:val="20"/>
                <w:szCs w:val="20"/>
              </w:rPr>
              <w:t xml:space="preserve">Trigger</w:t>
            </w:r>
          </w:p>
        </w:tc>
        <w:tc>
          <w:tcPr>
            <w:tcW w:type="dxa" w:w="476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vAlign w:val="center"/>
          </w:tcPr>
          <w:p>
            <w:pPr>
              <w:jc w:val="left"/>
            </w:pPr>
            <w:r>
              <w:rPr>
                <w:b/>
                <w:bCs/>
                <w:color w:val="FFFFFF"/>
                <w:sz w:val="20"/>
                <w:szCs w:val="20"/>
              </w:rPr>
              <w:t xml:space="preserve">UI Behavior</w:t>
            </w:r>
          </w:p>
        </w:tc>
      </w:tr>
      <w:tr>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20"/>
                <w:szCs w:val="20"/>
              </w:rPr>
              <w:t xml:space="preserve">idle</w:t>
            </w:r>
          </w:p>
        </w:tc>
        <w:tc>
          <w:tcPr>
            <w:tcW w:type="dxa" w:w="2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20"/>
                <w:szCs w:val="20"/>
              </w:rPr>
              <w:t xml:space="preserve">No report requested</w:t>
            </w:r>
          </w:p>
        </w:tc>
        <w:tc>
          <w:tcPr>
            <w:tcW w:type="dxa" w:w="47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20"/>
                <w:szCs w:val="20"/>
              </w:rPr>
              <w:t xml:space="preserve">Show form / empty state</w:t>
            </w:r>
          </w:p>
        </w:tc>
      </w:tr>
      <w:tr>
        <w:tc>
          <w:tcPr>
            <w:tcW w:type="dxa" w:w="18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loading</w:t>
            </w:r>
          </w:p>
        </w:tc>
        <w:tc>
          <w:tcPr>
            <w:tcW w:type="dxa" w:w="28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Request in flight</w:t>
            </w:r>
          </w:p>
        </w:tc>
        <w:tc>
          <w:tcPr>
            <w:tcW w:type="dxa" w:w="47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Show spinner, disable submit</w:t>
            </w:r>
          </w:p>
        </w:tc>
      </w:tr>
      <w:tr>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20"/>
                <w:szCs w:val="20"/>
              </w:rPr>
              <w:t xml:space="preserve">success</w:t>
            </w:r>
          </w:p>
        </w:tc>
        <w:tc>
          <w:tcPr>
            <w:tcW w:type="dxa" w:w="2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20"/>
                <w:szCs w:val="20"/>
              </w:rPr>
              <w:t xml:space="preserve">URL received</w:t>
            </w:r>
          </w:p>
        </w:tc>
        <w:tc>
          <w:tcPr>
            <w:tcW w:type="dxa" w:w="47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20"/>
                <w:szCs w:val="20"/>
              </w:rPr>
              <w:t xml:space="preserve">Render PDF + download/print</w:t>
            </w:r>
          </w:p>
        </w:tc>
      </w:tr>
      <w:tr>
        <w:tc>
          <w:tcPr>
            <w:tcW w:type="dxa" w:w="18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error</w:t>
            </w:r>
          </w:p>
        </w:tc>
        <w:tc>
          <w:tcPr>
            <w:tcW w:type="dxa" w:w="28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API or load failure</w:t>
            </w:r>
          </w:p>
        </w:tc>
        <w:tc>
          <w:tcPr>
            <w:tcW w:type="dxa" w:w="47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Show error message + retry</w:t>
            </w:r>
          </w:p>
        </w:tc>
      </w:tr>
    </w:tbl>
    <w:p>
      <w:r>
        <w:br w:type="page"/>
      </w:r>
    </w:p>
    <w:p>
      <w:pPr>
        <w:pStyle w:val="Heading1"/>
      </w:pPr>
      <w:r>
        <w:t xml:space="preserve">7. Interface Design</w:t>
      </w:r>
    </w:p>
    <w:p>
      <w:pPr>
        <w:pStyle w:val="Heading2"/>
      </w:pPr>
      <w:r>
        <w:t xml:space="preserve">7.1 API Interface</w:t>
      </w:r>
    </w:p>
    <w:p>
      <w:pPr>
        <w:spacing w:after="120" w:line="276"/>
      </w:pPr>
      <w:r>
        <w:t xml:space="preserve">The module exposes a small, RESTful surface. All requests and responses use JSON, and all endpoints require a valid authentication token.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300"/>
        <w:gridCol w:w="2000"/>
        <w:gridCol w:w="1300"/>
        <w:gridCol w:w="2660"/>
      </w:tblGrid>
      <w:tr>
        <w:trPr>
          <w:tblHeader/>
        </w:trPr>
        <w:tc>
          <w:tcPr>
            <w:tcW w:type="dxa" w:w="110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vAlign w:val="center"/>
          </w:tcPr>
          <w:p>
            <w:pPr>
              <w:jc w:val="left"/>
            </w:pPr>
            <w:r>
              <w:rPr>
                <w:b/>
                <w:bCs/>
                <w:color w:val="FFFFFF"/>
                <w:sz w:val="20"/>
                <w:szCs w:val="20"/>
              </w:rPr>
              <w:t xml:space="preserve">Method</w:t>
            </w:r>
          </w:p>
        </w:tc>
        <w:tc>
          <w:tcPr>
            <w:tcW w:type="dxa" w:w="230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vAlign w:val="center"/>
          </w:tcPr>
          <w:p>
            <w:pPr>
              <w:jc w:val="left"/>
            </w:pPr>
            <w:r>
              <w:rPr>
                <w:b/>
                <w:bCs/>
                <w:color w:val="FFFFFF"/>
                <w:sz w:val="20"/>
                <w:szCs w:val="20"/>
              </w:rPr>
              <w:t xml:space="preserve">Endpoint</w:t>
            </w:r>
          </w:p>
        </w:tc>
        <w:tc>
          <w:tcPr>
            <w:tcW w:type="dxa" w:w="200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vAlign w:val="center"/>
          </w:tcPr>
          <w:p>
            <w:pPr>
              <w:jc w:val="left"/>
            </w:pPr>
            <w:r>
              <w:rPr>
                <w:b/>
                <w:bCs/>
                <w:color w:val="FFFFFF"/>
                <w:sz w:val="20"/>
                <w:szCs w:val="20"/>
              </w:rPr>
              <w:t xml:space="preserve">Request Body</w:t>
            </w:r>
          </w:p>
        </w:tc>
        <w:tc>
          <w:tcPr>
            <w:tcW w:type="dxa" w:w="130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vAlign w:val="center"/>
          </w:tcPr>
          <w:p>
            <w:pPr>
              <w:jc w:val="left"/>
            </w:pPr>
            <w:r>
              <w:rPr>
                <w:b/>
                <w:bCs/>
                <w:color w:val="FFFFFF"/>
                <w:sz w:val="20"/>
                <w:szCs w:val="20"/>
              </w:rPr>
              <w:t xml:space="preserve">Success</w:t>
            </w:r>
          </w:p>
        </w:tc>
        <w:tc>
          <w:tcPr>
            <w:tcW w:type="dxa" w:w="266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vAlign w:val="center"/>
          </w:tcPr>
          <w:p>
            <w:pPr>
              <w:jc w:val="left"/>
            </w:pPr>
            <w:r>
              <w:rPr>
                <w:b/>
                <w:bCs/>
                <w:color w:val="FFFFFF"/>
                <w:sz w:val="20"/>
                <w:szCs w:val="20"/>
              </w:rPr>
              <w:t xml:space="preserve">Description</w:t>
            </w:r>
          </w:p>
        </w:tc>
      </w:tr>
      <w:tr>
        <w:tc>
          <w:tcPr>
            <w:tcW w:type="dxa" w:w="11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20"/>
                <w:szCs w:val="20"/>
              </w:rPr>
              <w:t xml:space="preserve">POST</w:t>
            </w:r>
          </w:p>
        </w:tc>
        <w:tc>
          <w:tcPr>
            <w:tcW w:type="dxa" w:w="2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20"/>
                <w:szCs w:val="20"/>
              </w:rPr>
              <w:t xml:space="preserve">/api/reports</w:t>
            </w:r>
          </w:p>
        </w:tc>
        <w:tc>
          <w:tcPr>
            <w:tcW w:type="dxa" w:w="2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20"/>
                <w:szCs w:val="20"/>
              </w:rPr>
              <w:t xml:space="preserve">ReportRequest</w:t>
            </w:r>
          </w:p>
        </w:tc>
        <w:tc>
          <w:tcPr>
            <w:tcW w:type="dxa" w:w="1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20"/>
                <w:szCs w:val="20"/>
              </w:rPr>
              <w:t xml:space="preserve">200 / 201</w:t>
            </w:r>
          </w:p>
        </w:tc>
        <w:tc>
          <w:tcPr>
            <w:tcW w:type="dxa" w:w="26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20"/>
                <w:szCs w:val="20"/>
              </w:rPr>
              <w:t xml:space="preserve">Generate a report and return its URL</w:t>
            </w:r>
          </w:p>
        </w:tc>
      </w:tr>
      <w:tr>
        <w:tc>
          <w:tcPr>
            <w:tcW w:type="dxa" w:w="11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GET</w:t>
            </w:r>
          </w:p>
        </w:tc>
        <w:tc>
          <w:tcPr>
            <w:tcW w:type="dxa" w:w="23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/api/reports/{id}</w:t>
            </w:r>
          </w:p>
        </w:tc>
        <w:tc>
          <w:tcPr>
            <w:tcW w:type="dxa" w:w="20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w:t>
            </w:r>
          </w:p>
        </w:tc>
        <w:tc>
          <w:tcPr>
            <w:tcW w:type="dxa" w:w="13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200</w:t>
            </w:r>
          </w:p>
        </w:tc>
        <w:tc>
          <w:tcPr>
            <w:tcW w:type="dxa" w:w="26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Fetch metadata/URL of a report</w:t>
            </w:r>
          </w:p>
        </w:tc>
      </w:tr>
      <w:tr>
        <w:tc>
          <w:tcPr>
            <w:tcW w:type="dxa" w:w="11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20"/>
                <w:szCs w:val="20"/>
              </w:rPr>
              <w:t xml:space="preserve">GET</w:t>
            </w:r>
          </w:p>
        </w:tc>
        <w:tc>
          <w:tcPr>
            <w:tcW w:type="dxa" w:w="2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20"/>
                <w:szCs w:val="20"/>
              </w:rPr>
              <w:t xml:space="preserve">/api/reports</w:t>
            </w:r>
          </w:p>
        </w:tc>
        <w:tc>
          <w:tcPr>
            <w:tcW w:type="dxa" w:w="2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20"/>
                <w:szCs w:val="20"/>
              </w:rPr>
              <w:t xml:space="preserve">—</w:t>
            </w:r>
          </w:p>
        </w:tc>
        <w:tc>
          <w:tcPr>
            <w:tcW w:type="dxa" w:w="1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20"/>
                <w:szCs w:val="20"/>
              </w:rPr>
              <w:t xml:space="preserve">200</w:t>
            </w:r>
          </w:p>
        </w:tc>
        <w:tc>
          <w:tcPr>
            <w:tcW w:type="dxa" w:w="26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20"/>
                <w:szCs w:val="20"/>
              </w:rPr>
              <w:t xml:space="preserve">List the user's reports</w:t>
            </w:r>
          </w:p>
        </w:tc>
      </w:tr>
    </w:tbl>
    <w:p>
      <w:pPr>
        <w:spacing w:after="120"/>
      </w:pPr>
      <w:r>
        <w:t xml:space="preserve"/>
      </w:r>
    </w:p>
    <w:p>
      <w:pPr>
        <w:spacing w:after="120" w:line="276"/>
      </w:pPr>
      <w:r>
        <w:t xml:space="preserve">Representative success response (HTTP 200):</w:t>
      </w:r>
    </w:p>
    <w:p>
      <w:pPr>
        <w:pBdr>
          <w:left w:val="single" w:color="2E75B6" w:sz="18" w:space="8"/>
        </w:pBdr>
        <w:shd w:fill="F5F5F5" w:val="clear"/>
        <w:spacing w:after="160"/>
      </w:pPr>
      <w:r>
        <w:rPr>
          <w:rFonts w:ascii="Consolas" w:cs="Consolas" w:eastAsia="Consolas" w:hAnsi="Consolas"/>
          <w:sz w:val="18"/>
          <w:szCs w:val="18"/>
        </w:rPr>
        <w:t xml:space="preserve">{ "reportId": "a1b2c3", "status": "SUCCESS", "url": "https://storage/.../a1b2c3.pdf", "generatedAt": "2026-06-29T10:00:00Z", "metadata": { "pages": 4, "title": "Monthly Summary" } }</w:t>
      </w:r>
    </w:p>
    <w:p>
      <w:pPr>
        <w:pStyle w:val="Heading2"/>
      </w:pPr>
      <w:r>
        <w:t xml:space="preserve">7.2 User Interface Design</w:t>
      </w:r>
    </w:p>
    <w:p>
      <w:pPr>
        <w:spacing w:after="120" w:line="276"/>
      </w:pPr>
      <w:r>
        <w:t xml:space="preserve">The user-facing flow is intentionally simple:</w:t>
      </w:r>
    </w:p>
    <w:p>
      <w:pPr>
        <w:pStyle w:val="ListParagraph"/>
        <w:numPr>
          <w:ilvl w:val="0"/>
          <w:numId w:val="4"/>
        </w:numPr>
        <w:spacing w:after="60" w:line="276"/>
      </w:pPr>
      <w:r>
        <w:t xml:space="preserve">The user opens the report dashboard and selects a report type and parameters.</w:t>
      </w:r>
    </w:p>
    <w:p>
      <w:pPr>
        <w:pStyle w:val="ListParagraph"/>
        <w:numPr>
          <w:ilvl w:val="0"/>
          <w:numId w:val="4"/>
        </w:numPr>
        <w:spacing w:after="60" w:line="276"/>
      </w:pPr>
      <w:r>
        <w:t xml:space="preserve">On submit, a loading indicator appears while the backend generates the PDF.</w:t>
      </w:r>
    </w:p>
    <w:p>
      <w:pPr>
        <w:pStyle w:val="ListParagraph"/>
        <w:numPr>
          <w:ilvl w:val="0"/>
          <w:numId w:val="4"/>
        </w:numPr>
        <w:spacing w:after="60" w:line="276"/>
      </w:pPr>
      <w:r>
        <w:t xml:space="preserve">On success, the PDF renders inline in the viewer with download and print buttons.</w:t>
      </w:r>
    </w:p>
    <w:p>
      <w:pPr>
        <w:pStyle w:val="ListParagraph"/>
        <w:numPr>
          <w:ilvl w:val="0"/>
          <w:numId w:val="4"/>
        </w:numPr>
        <w:spacing w:after="60" w:line="276"/>
      </w:pPr>
      <w:r>
        <w:t xml:space="preserve">On failure, a clear error message is shown with the option to retry.</w:t>
      </w:r>
    </w:p>
    <w:p>
      <w:r>
        <w:br w:type="page"/>
      </w:r>
    </w:p>
    <w:p>
      <w:pPr>
        <w:pStyle w:val="Heading1"/>
      </w:pPr>
      <w:r>
        <w:t xml:space="preserve">8. Error Handling and Edge Cases</w:t>
      </w:r>
    </w:p>
    <w:p>
      <w:pPr>
        <w:spacing w:after="120" w:line="276"/>
      </w:pPr>
      <w:r>
        <w:t xml:space="preserve">Each stage of the pipeline maps a failure to a specific, actionable outcome so that both the system and the user can respond appropriately.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300"/>
        <w:gridCol w:w="4160"/>
      </w:tblGrid>
      <w:tr>
        <w:trPr>
          <w:tblHeader/>
        </w:trPr>
        <w:tc>
          <w:tcPr>
            <w:tcW w:type="dxa" w:w="290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vAlign w:val="center"/>
          </w:tcPr>
          <w:p>
            <w:pPr>
              <w:jc w:val="left"/>
            </w:pPr>
            <w:r>
              <w:rPr>
                <w:b/>
                <w:bCs/>
                <w:color w:val="FFFFFF"/>
                <w:sz w:val="20"/>
                <w:szCs w:val="20"/>
              </w:rPr>
              <w:t xml:space="preserve">Condition</w:t>
            </w:r>
          </w:p>
        </w:tc>
        <w:tc>
          <w:tcPr>
            <w:tcW w:type="dxa" w:w="230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vAlign w:val="center"/>
          </w:tcPr>
          <w:p>
            <w:pPr>
              <w:jc w:val="left"/>
            </w:pPr>
            <w:r>
              <w:rPr>
                <w:b/>
                <w:bCs/>
                <w:color w:val="FFFFFF"/>
                <w:sz w:val="20"/>
                <w:szCs w:val="20"/>
              </w:rPr>
              <w:t xml:space="preserve">HTTP / State</w:t>
            </w:r>
          </w:p>
        </w:tc>
        <w:tc>
          <w:tcPr>
            <w:tcW w:type="dxa" w:w="416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vAlign w:val="center"/>
          </w:tcPr>
          <w:p>
            <w:pPr>
              <w:jc w:val="left"/>
            </w:pPr>
            <w:r>
              <w:rPr>
                <w:b/>
                <w:bCs/>
                <w:color w:val="FFFFFF"/>
                <w:sz w:val="20"/>
                <w:szCs w:val="20"/>
              </w:rPr>
              <w:t xml:space="preserve">Handling</w:t>
            </w:r>
          </w:p>
        </w:tc>
      </w:tr>
      <w:tr>
        <w:tc>
          <w:tcPr>
            <w:tcW w:type="dxa" w:w="2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20"/>
                <w:szCs w:val="20"/>
              </w:rPr>
              <w:t xml:space="preserve">Missing/invalid token</w:t>
            </w:r>
          </w:p>
        </w:tc>
        <w:tc>
          <w:tcPr>
            <w:tcW w:type="dxa" w:w="2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20"/>
                <w:szCs w:val="20"/>
              </w:rPr>
              <w:t xml:space="preserve">401 Unauthorized</w:t>
            </w:r>
          </w:p>
        </w:tc>
        <w:tc>
          <w:tcPr>
            <w:tcW w:type="dxa" w:w="41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20"/>
                <w:szCs w:val="20"/>
              </w:rPr>
              <w:t xml:space="preserve">Reject before processing; prompt re-authentication</w:t>
            </w:r>
          </w:p>
        </w:tc>
      </w:tr>
      <w:tr>
        <w:tc>
          <w:tcPr>
            <w:tcW w:type="dxa" w:w="29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Malformed request body</w:t>
            </w:r>
          </w:p>
        </w:tc>
        <w:tc>
          <w:tcPr>
            <w:tcW w:type="dxa" w:w="23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400 Bad Request</w:t>
            </w:r>
          </w:p>
        </w:tc>
        <w:tc>
          <w:tcPr>
            <w:tcW w:type="dxa" w:w="41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Return validation errors listing offending fields</w:t>
            </w:r>
          </w:p>
        </w:tc>
      </w:tr>
      <w:tr>
        <w:tc>
          <w:tcPr>
            <w:tcW w:type="dxa" w:w="2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20"/>
                <w:szCs w:val="20"/>
              </w:rPr>
              <w:t xml:space="preserve">No data for parameters</w:t>
            </w:r>
          </w:p>
        </w:tc>
        <w:tc>
          <w:tcPr>
            <w:tcW w:type="dxa" w:w="2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20"/>
                <w:szCs w:val="20"/>
              </w:rPr>
              <w:t xml:space="preserve">404 / empty state</w:t>
            </w:r>
          </w:p>
        </w:tc>
        <w:tc>
          <w:tcPr>
            <w:tcW w:type="dxa" w:w="41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20"/>
                <w:szCs w:val="20"/>
              </w:rPr>
              <w:t xml:space="preserve">Return empty-state response; UI shows "no data"</w:t>
            </w:r>
          </w:p>
        </w:tc>
      </w:tr>
      <w:tr>
        <w:tc>
          <w:tcPr>
            <w:tcW w:type="dxa" w:w="29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PDF engine failure</w:t>
            </w:r>
          </w:p>
        </w:tc>
        <w:tc>
          <w:tcPr>
            <w:tcW w:type="dxa" w:w="23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500 Internal Error</w:t>
            </w:r>
          </w:p>
        </w:tc>
        <w:tc>
          <w:tcPr>
            <w:tcW w:type="dxa" w:w="41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Log with correlation ID; UI offers retry</w:t>
            </w:r>
          </w:p>
        </w:tc>
      </w:tr>
      <w:tr>
        <w:tc>
          <w:tcPr>
            <w:tcW w:type="dxa" w:w="2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20"/>
                <w:szCs w:val="20"/>
              </w:rPr>
              <w:t xml:space="preserve">Storage write failure</w:t>
            </w:r>
          </w:p>
        </w:tc>
        <w:tc>
          <w:tcPr>
            <w:tcW w:type="dxa" w:w="2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20"/>
                <w:szCs w:val="20"/>
              </w:rPr>
              <w:t xml:space="preserve">500 Internal Error</w:t>
            </w:r>
          </w:p>
        </w:tc>
        <w:tc>
          <w:tcPr>
            <w:tcW w:type="dxa" w:w="41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20"/>
                <w:szCs w:val="20"/>
              </w:rPr>
              <w:t xml:space="preserve">Retry with backoff; surface failure if persistent</w:t>
            </w:r>
          </w:p>
        </w:tc>
      </w:tr>
      <w:tr>
        <w:tc>
          <w:tcPr>
            <w:tcW w:type="dxa" w:w="29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Viewer load failure</w:t>
            </w:r>
          </w:p>
        </w:tc>
        <w:tc>
          <w:tcPr>
            <w:tcW w:type="dxa" w:w="23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Frontend error</w:t>
            </w:r>
          </w:p>
        </w:tc>
        <w:tc>
          <w:tcPr>
            <w:tcW w:type="dxa" w:w="41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Show fallback download link and error notice</w:t>
            </w:r>
          </w:p>
        </w:tc>
      </w:tr>
    </w:tbl>
    <w:p>
      <w:pPr>
        <w:spacing w:after="120"/>
      </w:pPr>
      <w:r>
        <w:t xml:space="preserve"/>
      </w:r>
    </w:p>
    <w:p>
      <w:pPr>
        <w:spacing w:after="120" w:line="276"/>
      </w:pPr>
      <w:r>
        <w:t xml:space="preserve">All backend errors are logged with a correlation ID that is also returned to the client, enabling end-to-end traceability during support and debugging.</w:t>
      </w:r>
    </w:p>
    <w:p>
      <w:r>
        <w:br w:type="page"/>
      </w:r>
    </w:p>
    <w:p>
      <w:pPr>
        <w:pStyle w:val="Heading1"/>
      </w:pPr>
      <w:r>
        <w:t xml:space="preserve">9. Design Considerations (Non-Functional)</w:t>
      </w:r>
    </w:p>
    <w:p>
      <w:pPr>
        <w:pStyle w:val="Heading2"/>
      </w:pPr>
      <w:r>
        <w:t xml:space="preserve">9.1 Performance</w:t>
      </w:r>
    </w:p>
    <w:p>
      <w:pPr>
        <w:pStyle w:val="ListParagraph"/>
        <w:numPr>
          <w:ilvl w:val="0"/>
          <w:numId w:val="2"/>
        </w:numPr>
        <w:spacing w:after="60" w:line="276"/>
      </w:pPr>
      <w:r>
        <w:t xml:space="preserve">Generation runs asynchronously where reports are large, so the UI never blocks.</w:t>
      </w:r>
    </w:p>
    <w:p>
      <w:pPr>
        <w:pStyle w:val="ListParagraph"/>
        <w:numPr>
          <w:ilvl w:val="0"/>
          <w:numId w:val="2"/>
        </w:numPr>
        <w:spacing w:after="60" w:line="276"/>
      </w:pPr>
      <w:r>
        <w:t xml:space="preserve">Generated PDFs are cached/stored so identical requests can be served without regeneration.</w:t>
      </w:r>
    </w:p>
    <w:p>
      <w:pPr>
        <w:pStyle w:val="ListParagraph"/>
        <w:numPr>
          <w:ilvl w:val="0"/>
          <w:numId w:val="2"/>
        </w:numPr>
        <w:spacing w:after="60" w:line="276"/>
      </w:pPr>
      <w:r>
        <w:t xml:space="preserve">Database queries for report data are indexed and parameter-bounded.</w:t>
      </w:r>
    </w:p>
    <w:p>
      <w:pPr>
        <w:pStyle w:val="Heading2"/>
      </w:pPr>
      <w:r>
        <w:t xml:space="preserve">9.2 Security</w:t>
      </w:r>
    </w:p>
    <w:p>
      <w:pPr>
        <w:pStyle w:val="ListParagraph"/>
        <w:numPr>
          <w:ilvl w:val="0"/>
          <w:numId w:val="2"/>
        </w:numPr>
        <w:spacing w:after="60" w:line="276"/>
      </w:pPr>
      <w:r>
        <w:t xml:space="preserve">Every endpoint requires authentication; report URLs are access-controlled or time-limited.</w:t>
      </w:r>
    </w:p>
    <w:p>
      <w:pPr>
        <w:pStyle w:val="ListParagraph"/>
        <w:numPr>
          <w:ilvl w:val="0"/>
          <w:numId w:val="2"/>
        </w:numPr>
        <w:spacing w:after="60" w:line="276"/>
      </w:pPr>
      <w:r>
        <w:t xml:space="preserve">Input parameters are validated and sanitized before use in queries or templates.</w:t>
      </w:r>
    </w:p>
    <w:p>
      <w:pPr>
        <w:pStyle w:val="ListParagraph"/>
        <w:numPr>
          <w:ilvl w:val="0"/>
          <w:numId w:val="2"/>
        </w:numPr>
        <w:spacing w:after="60" w:line="276"/>
      </w:pPr>
      <w:r>
        <w:t xml:space="preserve">Template rendering avoids injecting untrusted markup that could affect output.</w:t>
      </w:r>
    </w:p>
    <w:p>
      <w:pPr>
        <w:pStyle w:val="Heading2"/>
      </w:pPr>
      <w:r>
        <w:t xml:space="preserve">9.3 Scalability and Maintainability</w:t>
      </w:r>
    </w:p>
    <w:p>
      <w:pPr>
        <w:pStyle w:val="ListParagraph"/>
        <w:numPr>
          <w:ilvl w:val="0"/>
          <w:numId w:val="2"/>
        </w:numPr>
        <w:spacing w:after="60" w:line="276"/>
      </w:pPr>
      <w:r>
        <w:t xml:space="preserve">The PDF engine can run as a pooled or separate worker to handle load independently.</w:t>
      </w:r>
    </w:p>
    <w:p>
      <w:pPr>
        <w:pStyle w:val="ListParagraph"/>
        <w:numPr>
          <w:ilvl w:val="0"/>
          <w:numId w:val="2"/>
        </w:numPr>
        <w:spacing w:after="60" w:line="276"/>
      </w:pPr>
      <w:r>
        <w:t xml:space="preserve">New report types are added by registering a template and query — no pipeline change.</w:t>
      </w:r>
    </w:p>
    <w:p>
      <w:pPr>
        <w:pStyle w:val="ListParagraph"/>
        <w:numPr>
          <w:ilvl w:val="0"/>
          <w:numId w:val="2"/>
        </w:numPr>
        <w:spacing w:after="60" w:line="276"/>
      </w:pPr>
      <w:r>
        <w:t xml:space="preserve">The storage provider is abstracted, so it can be swapped without touching the service.</w:t>
      </w:r>
    </w:p>
    <w:p>
      <w:pPr>
        <w:pStyle w:val="Heading2"/>
      </w:pPr>
      <w:r>
        <w:t xml:space="preserve">9.4 Reliability</w:t>
      </w:r>
    </w:p>
    <w:p>
      <w:pPr>
        <w:pStyle w:val="ListParagraph"/>
        <w:numPr>
          <w:ilvl w:val="0"/>
          <w:numId w:val="2"/>
        </w:numPr>
        <w:spacing w:after="60" w:line="276"/>
      </w:pPr>
      <w:r>
        <w:t xml:space="preserve">Transient failures (storage, engine) use bounded retries with backoff.</w:t>
      </w:r>
    </w:p>
    <w:p>
      <w:pPr>
        <w:pStyle w:val="ListParagraph"/>
        <w:numPr>
          <w:ilvl w:val="0"/>
          <w:numId w:val="2"/>
        </w:numPr>
        <w:spacing w:after="60" w:line="276"/>
      </w:pPr>
      <w:r>
        <w:t xml:space="preserve">Each report's lifecycle status is persisted, allowing recovery and auditing.</w:t>
      </w:r>
    </w:p>
    <w:p>
      <w:r>
        <w:br w:type="page"/>
      </w:r>
    </w:p>
    <w:p>
      <w:pPr>
        <w:pStyle w:val="Heading1"/>
      </w:pPr>
      <w:r>
        <w:t xml:space="preserve">10. Requirements Traceability Matrix</w:t>
      </w:r>
    </w:p>
    <w:p>
      <w:pPr>
        <w:spacing w:after="120" w:line="276"/>
      </w:pPr>
      <w:r>
        <w:t xml:space="preserve">The matrix links each functional requirement of Module 3 to the design elements that satisfy it, supporting verification and impact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100"/>
        <w:gridCol w:w="3160"/>
        <w:gridCol w:w="1800"/>
      </w:tblGrid>
      <w:tr>
        <w:trPr>
          <w:tblHeader/>
        </w:trPr>
        <w:tc>
          <w:tcPr>
            <w:tcW w:type="dxa" w:w="130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vAlign w:val="center"/>
          </w:tcPr>
          <w:p>
            <w:pPr>
              <w:jc w:val="left"/>
            </w:pPr>
            <w:r>
              <w:rPr>
                <w:b/>
                <w:bCs/>
                <w:color w:val="FFFFFF"/>
                <w:sz w:val="20"/>
                <w:szCs w:val="20"/>
              </w:rPr>
              <w:t xml:space="preserve">Req ID</w:t>
            </w:r>
          </w:p>
        </w:tc>
        <w:tc>
          <w:tcPr>
            <w:tcW w:type="dxa" w:w="310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vAlign w:val="center"/>
          </w:tcPr>
          <w:p>
            <w:pPr>
              <w:jc w:val="left"/>
            </w:pPr>
            <w:r>
              <w:rPr>
                <w:b/>
                <w:bCs/>
                <w:color w:val="FFFFFF"/>
                <w:sz w:val="20"/>
                <w:szCs w:val="20"/>
              </w:rPr>
              <w:t xml:space="preserve">Requirement</w:t>
            </w:r>
          </w:p>
        </w:tc>
        <w:tc>
          <w:tcPr>
            <w:tcW w:type="dxa" w:w="316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vAlign w:val="center"/>
          </w:tcPr>
          <w:p>
            <w:pPr>
              <w:jc w:val="left"/>
            </w:pPr>
            <w:r>
              <w:rPr>
                <w:b/>
                <w:bCs/>
                <w:color w:val="FFFFFF"/>
                <w:sz w:val="20"/>
                <w:szCs w:val="20"/>
              </w:rPr>
              <w:t xml:space="preserve">Design Element(s)</w:t>
            </w:r>
          </w:p>
        </w:tc>
        <w:tc>
          <w:tcPr>
            <w:tcW w:type="dxa" w:w="180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vAlign w:val="center"/>
          </w:tcPr>
          <w:p>
            <w:pPr>
              <w:jc w:val="left"/>
            </w:pPr>
            <w:r>
              <w:rPr>
                <w:b/>
                <w:bCs/>
                <w:color w:val="FFFFFF"/>
                <w:sz w:val="20"/>
                <w:szCs w:val="20"/>
              </w:rPr>
              <w:t xml:space="preserve">Section</w:t>
            </w:r>
          </w:p>
        </w:tc>
      </w:tr>
      <w:tr>
        <w:tc>
          <w:tcPr>
            <w:tcW w:type="dxa" w:w="1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20"/>
                <w:szCs w:val="20"/>
              </w:rPr>
              <w:t xml:space="preserve">FR-3.1</w:t>
            </w:r>
          </w:p>
        </w:tc>
        <w:tc>
          <w:tcPr>
            <w:tcW w:type="dxa" w:w="31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20"/>
                <w:szCs w:val="20"/>
              </w:rPr>
              <w:t xml:space="preserve">Accept report requests via API</w:t>
            </w:r>
          </w:p>
        </w:tc>
        <w:tc>
          <w:tcPr>
            <w:tcW w:type="dxa" w:w="31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20"/>
                <w:szCs w:val="20"/>
              </w:rPr>
              <w:t xml:space="preserve">ReportController</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20"/>
                <w:szCs w:val="20"/>
              </w:rPr>
              <w:t xml:space="preserve">6.1.1, 7.1</w:t>
            </w:r>
          </w:p>
        </w:tc>
      </w:tr>
      <w:tr>
        <w:tc>
          <w:tcPr>
            <w:tcW w:type="dxa" w:w="13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FR-3.2</w:t>
            </w:r>
          </w:p>
        </w:tc>
        <w:tc>
          <w:tcPr>
            <w:tcW w:type="dxa" w:w="31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Retrieve report data</w:t>
            </w:r>
          </w:p>
        </w:tc>
        <w:tc>
          <w:tcPr>
            <w:tcW w:type="dxa" w:w="31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ReportService.fetchData</w:t>
            </w:r>
          </w:p>
        </w:tc>
        <w:tc>
          <w:tcPr>
            <w:tcW w:type="dxa" w:w="18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6.1.2</w:t>
            </w:r>
          </w:p>
        </w:tc>
      </w:tr>
      <w:tr>
        <w:tc>
          <w:tcPr>
            <w:tcW w:type="dxa" w:w="1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20"/>
                <w:szCs w:val="20"/>
              </w:rPr>
              <w:t xml:space="preserve">FR-3.3</w:t>
            </w:r>
          </w:p>
        </w:tc>
        <w:tc>
          <w:tcPr>
            <w:tcW w:type="dxa" w:w="31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20"/>
                <w:szCs w:val="20"/>
              </w:rPr>
              <w:t xml:space="preserve">Generate a formatted PDF</w:t>
            </w:r>
          </w:p>
        </w:tc>
        <w:tc>
          <w:tcPr>
            <w:tcW w:type="dxa" w:w="31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20"/>
                <w:szCs w:val="20"/>
              </w:rPr>
              <w:t xml:space="preserve">TemplateEngine, PDFEngine</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20"/>
                <w:szCs w:val="20"/>
              </w:rPr>
              <w:t xml:space="preserve">6.1.3, 6.1.4</w:t>
            </w:r>
          </w:p>
        </w:tc>
      </w:tr>
      <w:tr>
        <w:tc>
          <w:tcPr>
            <w:tcW w:type="dxa" w:w="13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FR-3.4</w:t>
            </w:r>
          </w:p>
        </w:tc>
        <w:tc>
          <w:tcPr>
            <w:tcW w:type="dxa" w:w="31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Store PDF and return URL</w:t>
            </w:r>
          </w:p>
        </w:tc>
        <w:tc>
          <w:tcPr>
            <w:tcW w:type="dxa" w:w="31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StorageAdapter</w:t>
            </w:r>
          </w:p>
        </w:tc>
        <w:tc>
          <w:tcPr>
            <w:tcW w:type="dxa" w:w="18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6.1.5, 4.2.2</w:t>
            </w:r>
          </w:p>
        </w:tc>
      </w:tr>
      <w:tr>
        <w:tc>
          <w:tcPr>
            <w:tcW w:type="dxa" w:w="1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20"/>
                <w:szCs w:val="20"/>
              </w:rPr>
              <w:t xml:space="preserve">FR-3.5</w:t>
            </w:r>
          </w:p>
        </w:tc>
        <w:tc>
          <w:tcPr>
            <w:tcW w:type="dxa" w:w="31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20"/>
                <w:szCs w:val="20"/>
              </w:rPr>
              <w:t xml:space="preserve">Display PDF in React frontend</w:t>
            </w:r>
          </w:p>
        </w:tc>
        <w:tc>
          <w:tcPr>
            <w:tcW w:type="dxa" w:w="31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20"/>
                <w:szCs w:val="20"/>
              </w:rPr>
              <w:t xml:space="preserve">PDFViewer</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20"/>
                <w:szCs w:val="20"/>
              </w:rPr>
              <w:t xml:space="preserve">6.2.2</w:t>
            </w:r>
          </w:p>
        </w:tc>
      </w:tr>
      <w:tr>
        <w:tc>
          <w:tcPr>
            <w:tcW w:type="dxa" w:w="13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FR-3.6</w:t>
            </w:r>
          </w:p>
        </w:tc>
        <w:tc>
          <w:tcPr>
            <w:tcW w:type="dxa" w:w="31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Allow download and print</w:t>
            </w:r>
          </w:p>
        </w:tc>
        <w:tc>
          <w:tcPr>
            <w:tcW w:type="dxa" w:w="316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PDFViewer controls</w:t>
            </w:r>
          </w:p>
        </w:tc>
        <w:tc>
          <w:tcPr>
            <w:tcW w:type="dxa" w:w="1800"/>
            <w:tcBorders>
              <w:top w:val="single" w:color="BFBFBF" w:sz="1"/>
              <w:left w:val="single" w:color="BFBFBF" w:sz="1"/>
              <w:bottom w:val="single" w:color="BFBFBF" w:sz="1"/>
              <w:right w:val="single" w:color="BFBFBF" w:sz="1"/>
            </w:tcBorders>
            <w:shd w:fill="F2F6FB" w:val="clear"/>
            <w:tcMar>
              <w:top w:type="dxa" w:w="60"/>
              <w:left w:type="dxa" w:w="110"/>
              <w:bottom w:type="dxa" w:w="60"/>
              <w:right w:type="dxa" w:w="110"/>
            </w:tcMar>
            <w:vAlign w:val="center"/>
          </w:tcPr>
          <w:p>
            <w:pPr>
              <w:jc w:val="left"/>
            </w:pPr>
            <w:r>
              <w:rPr>
                <w:b w:val="false"/>
                <w:bCs w:val="false"/>
                <w:color w:val="000000"/>
                <w:sz w:val="20"/>
                <w:szCs w:val="20"/>
              </w:rPr>
              <w:t xml:space="preserve">6.2.2, 7.2</w:t>
            </w:r>
          </w:p>
        </w:tc>
      </w:tr>
      <w:tr>
        <w:tc>
          <w:tcPr>
            <w:tcW w:type="dxa" w:w="1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20"/>
                <w:szCs w:val="20"/>
              </w:rPr>
              <w:t xml:space="preserve">FR-3.7</w:t>
            </w:r>
          </w:p>
        </w:tc>
        <w:tc>
          <w:tcPr>
            <w:tcW w:type="dxa" w:w="31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20"/>
                <w:szCs w:val="20"/>
              </w:rPr>
              <w:t xml:space="preserve">Handle errors gracefully</w:t>
            </w:r>
          </w:p>
        </w:tc>
        <w:tc>
          <w:tcPr>
            <w:tcW w:type="dxa" w:w="31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20"/>
                <w:szCs w:val="20"/>
              </w:rPr>
              <w:t xml:space="preserve">Error handling design</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20"/>
                <w:szCs w:val="20"/>
              </w:rPr>
              <w:t xml:space="preserve">8</w:t>
            </w:r>
          </w:p>
        </w:tc>
      </w:tr>
    </w:tbl>
    <w:p>
      <w:pPr>
        <w:spacing w:after="200"/>
      </w:pPr>
      <w:r>
        <w:t xml:space="preserve"/>
      </w:r>
    </w:p>
    <w:p>
      <w:pPr>
        <w:spacing w:after="120" w:line="276"/>
      </w:pPr>
      <w:r>
        <w:rPr>
          <w:i/>
          <w:iCs/>
          <w:color w:val="595959"/>
        </w:rPr>
        <w:t xml:space="preserve">— End of Software Design Description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right" w:pos="9026"/>
      </w:tabs>
    </w:pPr>
    <w:r>
      <w:rPr>
        <w:color w:val="808080"/>
        <w:sz w:val="16"/>
        <w:szCs w:val="16"/>
      </w:rPr>
      <w:t xml:space="preserve">Confidential — v1.0</w:t>
    </w:r>
    <w:r>
      <w:rPr>
        <w:color w:val="808080"/>
        <w:sz w:val="16"/>
        <w:szCs w:val="16"/>
      </w:rPr>
      <w:t xml:space="preserve">	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026"/>
      </w:tabs>
    </w:pPr>
    <w:r>
      <w:rPr>
        <w:color w:val="808080"/>
        <w:sz w:val="16"/>
        <w:szCs w:val="16"/>
      </w:rPr>
      <w:t xml:space="preserve">Software Design Description</w:t>
    </w:r>
    <w:r>
      <w:rPr>
        <w:color w:val="808080"/>
        <w:sz w:val="16"/>
        <w:szCs w:val="16"/>
      </w:rPr>
      <w:t xml:space="preserve">	Module 3 — PDF Reports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320"/>
      </w:pPr>
    </w:lvl>
  </w:abstractNum>
  <w:abstractNum w:abstractNumId="3" w15:restartNumberingAfterBreak="0">
    <w:multiLevelType w:val="hybridMultilevel"/>
    <w:lvl w:ilvl="0" w15:tentative="1">
      <w:start w:val="1"/>
      <w:numFmt w:val="decimal"/>
      <w:lvlText w:val="%1."/>
      <w:lvlJc w:val="left"/>
      <w:pPr>
        <w:ind w:left="620" w:hanging="320"/>
      </w:pPr>
    </w:lvl>
  </w:abstractNum>
  <w:abstractNum w:abstractNumId="4" w15:restartNumberingAfterBreak="0">
    <w:multiLevelType w:val="hybridMultilevel"/>
    <w:lvl w:ilvl="0" w15:tentative="1">
      <w:start w:val="1"/>
      <w:numFmt w:val="decimal"/>
      <w:lvlText w:val="[%1]"/>
      <w:lvlJc w:val="left"/>
      <w:pPr>
        <w:ind w:left="620" w:hanging="42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DD7EE" w:sz="8" w:space="4"/>
      </w:pBdr>
      <w:spacing w:after="160" w:before="240"/>
      <w:outlineLvl w:val="0"/>
    </w:pPr>
    <w:rPr>
      <w:rFonts w:ascii="Arial" w:cs="Arial" w:eastAsia="Arial" w:hAnsi="Arial"/>
      <w:b/>
      <w:bCs/>
      <w:color w:val="1F4E79"/>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E75B6"/>
      <w:sz w:val="25"/>
      <w:szCs w:val="25"/>
    </w:rPr>
  </w:style>
  <w:style w:type="paragraph" w:styleId="Heading3">
    <w:name w:val="Heading 3"/>
    <w:basedOn w:val="Normal"/>
    <w:next w:val="Normal"/>
    <w:qFormat/>
    <w:pPr>
      <w:spacing w:after="80" w:before="140"/>
      <w:outlineLvl w:val="2"/>
    </w:pPr>
    <w:rPr>
      <w:rFonts w:ascii="Arial" w:cs="Arial" w:eastAsia="Arial" w:hAnsi="Arial"/>
      <w:b/>
      <w:bCs/>
      <w:color w:val="404040"/>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4373292a83506ca7474073c5150df89eb4d48b5.png"/><Relationship Id="rId10" Type="http://schemas.openxmlformats.org/officeDocument/2006/relationships/image" Target="media/a11690da92fe9b317ba5b9386b321dce3793f30c.png"/><Relationship Id="rId11" Type="http://schemas.openxmlformats.org/officeDocument/2006/relationships/image" Target="media/6818dde3e4988ecb2febd0415a1639de99071cae.png"/><Relationship Id="rId12"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SDD — Module 3: PDF Report Generation &amp; React Display</dc:title>
  <dc:creator>SDD Generator</dc:creator>
  <cp:lastModifiedBy>Un-named</cp:lastModifiedBy>
  <cp:revision>1</cp:revision>
  <dcterms:created xsi:type="dcterms:W3CDTF">2026-06-29T06:45:47.832Z</dcterms:created>
  <dcterms:modified xsi:type="dcterms:W3CDTF">2026-06-29T06:45:47.832Z</dcterms:modified>
</cp:coreProperties>
</file>

<file path=docProps/custom.xml><?xml version="1.0" encoding="utf-8"?>
<Properties xmlns="http://schemas.openxmlformats.org/officeDocument/2006/custom-properties" xmlns:vt="http://schemas.openxmlformats.org/officeDocument/2006/docPropsVTypes"/>
</file>