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91" w:rsidRDefault="00376091" w:rsidP="00376091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Laboratorio #5.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/>
          <w:sz w:val="20"/>
        </w:rPr>
        <w:t xml:space="preserve"> </w:t>
      </w:r>
      <w:r>
        <w:rPr>
          <w:rFonts w:ascii="Arial" w:hAnsi="Arial" w:cs="Arial"/>
        </w:rPr>
        <w:t>Trabajo con el planificador de consultas en PostgreSQL.</w:t>
      </w:r>
    </w:p>
    <w:p w:rsidR="00376091" w:rsidRDefault="00376091" w:rsidP="00376091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Luisa Beatriz Domínguez Sanamé.</w:t>
      </w:r>
    </w:p>
    <w:p w:rsidR="00376091" w:rsidRDefault="00376091" w:rsidP="00376091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2401</w:t>
      </w:r>
    </w:p>
    <w:p w:rsidR="00376091" w:rsidRDefault="00376091" w:rsidP="00376091">
      <w:pPr>
        <w:spacing w:after="120" w:line="360" w:lineRule="auto"/>
        <w:jc w:val="both"/>
        <w:rPr>
          <w:rFonts w:ascii="Arial" w:hAnsi="Arial" w:cs="Arial"/>
        </w:rPr>
      </w:pPr>
    </w:p>
    <w:p w:rsidR="00376091" w:rsidRDefault="00376091" w:rsidP="00376091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Cree una consulta que muestre toda la información de los viajeros que fueron registrados a partir del viajero con n</w:t>
      </w:r>
      <w:r>
        <w:rPr>
          <w:rFonts w:ascii="Arial" w:hAnsi="Arial" w:cs="Arial"/>
        </w:rPr>
        <w:t>úmero 1 000 000.</w:t>
      </w:r>
    </w:p>
    <w:p w:rsidR="00376091" w:rsidRDefault="00376091" w:rsidP="00376091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eastAsia="Arial" w:hAnsi="Arial"/>
          <w:noProof/>
          <w:sz w:val="20"/>
          <w:lang w:eastAsia="es-ES"/>
        </w:rPr>
        <w:drawing>
          <wp:inline distT="0" distB="0" distL="0" distR="0" wp14:anchorId="3751E808" wp14:editId="5C3F5438">
            <wp:extent cx="5399928" cy="333201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16" cy="33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91" w:rsidRDefault="00376091" w:rsidP="00376091">
      <w:pPr>
        <w:spacing w:after="120" w:line="360" w:lineRule="auto"/>
        <w:jc w:val="both"/>
        <w:rPr>
          <w:rFonts w:ascii="Arial" w:eastAsia="Arial" w:hAnsi="Arial"/>
          <w:sz w:val="20"/>
        </w:rPr>
      </w:pPr>
    </w:p>
    <w:p w:rsidR="00376091" w:rsidRDefault="00376091" w:rsidP="00376091">
      <w:pPr>
        <w:spacing w:after="120" w:line="360" w:lineRule="auto"/>
        <w:jc w:val="both"/>
        <w:rPr>
          <w:rFonts w:ascii="Arial" w:eastAsia="Arial" w:hAnsi="Arial"/>
          <w:sz w:val="20"/>
        </w:rPr>
      </w:pPr>
    </w:p>
    <w:p w:rsidR="00FF597B" w:rsidRDefault="00376091" w:rsidP="00FF597B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l analizar</w:t>
      </w:r>
      <w:r>
        <w:rPr>
          <w:rFonts w:ascii="Arial" w:hAnsi="Arial" w:cs="Arial"/>
        </w:rPr>
        <w:t xml:space="preserve"> el plan </w:t>
      </w:r>
      <w:r>
        <w:rPr>
          <w:rFonts w:ascii="Arial" w:hAnsi="Arial" w:cs="Arial"/>
        </w:rPr>
        <w:t xml:space="preserve">de ejecución propuesto por PG indica que se utiliza un índice en la columna numero de la tabla </w:t>
      </w:r>
      <w:r w:rsidRPr="00396FAF">
        <w:rPr>
          <w:rFonts w:ascii="Arial" w:hAnsi="Arial" w:cs="Arial"/>
        </w:rPr>
        <w:t>viajero para optimizar la consulta.</w:t>
      </w:r>
      <w:r w:rsidR="00FF597B">
        <w:rPr>
          <w:rFonts w:ascii="Arial" w:hAnsi="Arial" w:cs="Arial"/>
          <w:noProof/>
          <w:lang w:eastAsia="es-ES"/>
        </w:rPr>
        <w:drawing>
          <wp:inline distT="0" distB="0" distL="0" distR="0">
            <wp:extent cx="4653870" cy="23067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 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153" cy="23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0E" w:rsidRPr="00FF597B" w:rsidRDefault="00D13E0E" w:rsidP="00FF597B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br w:type="page"/>
      </w:r>
      <w:r w:rsidRPr="00FF597B">
        <w:rPr>
          <w:rFonts w:ascii="Arial" w:hAnsi="Arial" w:cs="Arial"/>
        </w:rPr>
        <w:lastRenderedPageBreak/>
        <w:t>Creación de</w:t>
      </w:r>
      <w:r w:rsidRPr="00FF597B">
        <w:rPr>
          <w:rFonts w:ascii="Arial" w:hAnsi="Arial" w:cs="Arial"/>
        </w:rPr>
        <w:t xml:space="preserve"> un índice BTREE que permita modificar los tiempos de re</w:t>
      </w:r>
      <w:r w:rsidRPr="00FF597B">
        <w:rPr>
          <w:rFonts w:ascii="Arial" w:hAnsi="Arial" w:cs="Arial"/>
        </w:rPr>
        <w:t>spuesta de la consulta anterior.</w:t>
      </w:r>
    </w:p>
    <w:p w:rsidR="00D13E0E" w:rsidRDefault="00D13E0E" w:rsidP="00D13E0E">
      <w:pPr>
        <w:pStyle w:val="Prrafodelista"/>
        <w:spacing w:after="120"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1988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 1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0E" w:rsidRDefault="00D13E0E" w:rsidP="00D13E0E">
      <w:pPr>
        <w:pStyle w:val="Prrafodelista"/>
        <w:spacing w:after="120" w:line="360" w:lineRule="auto"/>
        <w:ind w:left="1080"/>
        <w:jc w:val="both"/>
        <w:rPr>
          <w:rFonts w:ascii="Arial" w:hAnsi="Arial" w:cs="Arial"/>
        </w:rPr>
      </w:pPr>
    </w:p>
    <w:p w:rsidR="00D13E0E" w:rsidRDefault="00D13E0E" w:rsidP="00D13E0E">
      <w:pPr>
        <w:pStyle w:val="Prrafodelista"/>
        <w:spacing w:after="120" w:line="360" w:lineRule="auto"/>
        <w:ind w:left="1080"/>
        <w:jc w:val="both"/>
        <w:rPr>
          <w:rFonts w:ascii="Arial" w:hAnsi="Arial" w:cs="Arial"/>
        </w:rPr>
      </w:pPr>
    </w:p>
    <w:p w:rsidR="00D13E0E" w:rsidRDefault="00D13E0E" w:rsidP="00D13E0E">
      <w:r>
        <w:t xml:space="preserve">Este </w:t>
      </w:r>
      <w:r>
        <w:t xml:space="preserve">índice </w:t>
      </w:r>
      <w:r>
        <w:t>permite que otras transacciones de escritu</w:t>
      </w:r>
      <w:r>
        <w:t>ra continúen funcionando, pero</w:t>
      </w:r>
      <w:r>
        <w:t xml:space="preserve"> el índice será accesible para las consultas solo después de que se complete su creación.</w:t>
      </w:r>
      <w:r>
        <w:t xml:space="preserve"> Nos </w:t>
      </w:r>
      <w:r>
        <w:t>permitirá mejorar el tiempo de búsqueda cuando se realicen consultas que involucren</w:t>
      </w:r>
      <w:r>
        <w:t xml:space="preserve"> la columna numero.</w:t>
      </w:r>
    </w:p>
    <w:p w:rsidR="00D13E0E" w:rsidRDefault="00D13E0E" w:rsidP="00D13E0E"/>
    <w:p w:rsidR="00D13E0E" w:rsidRDefault="00D13E0E" w:rsidP="00D13E0E"/>
    <w:p w:rsidR="00D13E0E" w:rsidRPr="00D13E0E" w:rsidRDefault="00D13E0E" w:rsidP="00FF597B">
      <w:pPr>
        <w:pStyle w:val="Prrafode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 analizar</w:t>
      </w:r>
      <w:r w:rsidRPr="00D13E0E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tiempos de respu</w:t>
      </w:r>
      <w:r w:rsidR="00FF597B">
        <w:rPr>
          <w:rFonts w:ascii="Arial" w:hAnsi="Arial" w:cs="Arial"/>
        </w:rPr>
        <w:t>esta donde en este caso 0.734 es menor que 1.808 por lo que podemos eliminar el índice como se muestra a continuación.</w:t>
      </w:r>
      <w:r w:rsidR="00FF597B">
        <w:rPr>
          <w:rFonts w:ascii="Arial" w:hAnsi="Arial" w:cs="Arial"/>
          <w:noProof/>
          <w:lang w:eastAsia="es-ES"/>
        </w:rPr>
        <w:drawing>
          <wp:inline distT="0" distB="0" distL="0" distR="0" wp14:anchorId="03896796" wp14:editId="4957A1E2">
            <wp:extent cx="5400040" cy="18656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 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E0E">
        <w:rPr>
          <w:rFonts w:ascii="Arial" w:hAnsi="Arial" w:cs="Arial"/>
        </w:rPr>
        <w:t>.</w:t>
      </w:r>
    </w:p>
    <w:p w:rsidR="006E35D8" w:rsidRDefault="006E35D8" w:rsidP="006E35D8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</w:t>
      </w:r>
      <w:r>
        <w:rPr>
          <w:rFonts w:ascii="Arial" w:hAnsi="Arial" w:cs="Arial"/>
        </w:rPr>
        <w:t xml:space="preserve"> una consulta que muestre del viajero con numero 1 000 000, el nombre, la edad, número del pasaje y cantidad </w:t>
      </w:r>
      <w:r>
        <w:rPr>
          <w:rFonts w:ascii="Arial" w:hAnsi="Arial" w:cs="Arial"/>
        </w:rPr>
        <w:t>de coches del tren en que viajó, siendo este Juan Isac con una edad de 70 años.</w:t>
      </w:r>
    </w:p>
    <w:p w:rsidR="00D13E0E" w:rsidRDefault="006E35D8" w:rsidP="00D13E0E">
      <w:r>
        <w:rPr>
          <w:noProof/>
          <w:lang w:eastAsia="es-ES"/>
        </w:rPr>
        <w:lastRenderedPageBreak/>
        <w:drawing>
          <wp:inline distT="0" distB="0" distL="0" distR="0" wp14:anchorId="4B1A024A" wp14:editId="3FD69CC9">
            <wp:extent cx="5400040" cy="191885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56" cy="19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0E" w:rsidRDefault="00D13E0E"/>
    <w:p w:rsidR="00D13E0E" w:rsidRPr="006E35D8" w:rsidRDefault="006E35D8" w:rsidP="006E35D8">
      <w:pPr>
        <w:pStyle w:val="Prrafodelista"/>
        <w:numPr>
          <w:ilvl w:val="0"/>
          <w:numId w:val="7"/>
        </w:numPr>
      </w:pPr>
      <w:r>
        <w:rPr>
          <w:rFonts w:ascii="Arial" w:hAnsi="Arial" w:cs="Arial"/>
        </w:rPr>
        <w:t xml:space="preserve">Análisis del </w:t>
      </w:r>
      <w:r>
        <w:rPr>
          <w:rFonts w:ascii="Arial" w:hAnsi="Arial" w:cs="Arial"/>
        </w:rPr>
        <w:t>rendimiento de la consulta</w:t>
      </w:r>
      <w:r>
        <w:rPr>
          <w:rFonts w:ascii="Arial" w:hAnsi="Arial" w:cs="Arial"/>
        </w:rPr>
        <w:t>.</w:t>
      </w:r>
    </w:p>
    <w:p w:rsidR="006E35D8" w:rsidRDefault="00FD1266" w:rsidP="006E35D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4-11-30 0024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D8" w:rsidRDefault="006E35D8" w:rsidP="006E35D8">
      <w:pPr>
        <w:pStyle w:val="Prrafodelista"/>
      </w:pPr>
    </w:p>
    <w:p w:rsidR="006E35D8" w:rsidRDefault="006E35D8" w:rsidP="006E35D8">
      <w:pPr>
        <w:pStyle w:val="Prrafodelista"/>
      </w:pPr>
    </w:p>
    <w:p w:rsidR="006E35D8" w:rsidRDefault="006E35D8" w:rsidP="006E35D8">
      <w:pPr>
        <w:pStyle w:val="Prrafodelista"/>
      </w:pPr>
    </w:p>
    <w:p w:rsidR="006E35D8" w:rsidRPr="006E35D8" w:rsidRDefault="006E35D8" w:rsidP="006E35D8">
      <w:pPr>
        <w:pStyle w:val="Prrafodelista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</w:rPr>
      </w:pPr>
      <w:r w:rsidRPr="006E35D8">
        <w:rPr>
          <w:rFonts w:ascii="Arial" w:hAnsi="Arial" w:cs="Arial"/>
        </w:rPr>
        <w:lastRenderedPageBreak/>
        <w:t xml:space="preserve">Creación de los </w:t>
      </w:r>
      <w:r w:rsidRPr="006E35D8">
        <w:rPr>
          <w:rFonts w:ascii="Arial" w:hAnsi="Arial" w:cs="Arial"/>
        </w:rPr>
        <w:t>índice</w:t>
      </w:r>
      <w:r w:rsidRPr="006E35D8">
        <w:rPr>
          <w:rFonts w:ascii="Arial" w:hAnsi="Arial" w:cs="Arial"/>
        </w:rPr>
        <w:t>s</w:t>
      </w:r>
      <w:r w:rsidRPr="006E35D8">
        <w:rPr>
          <w:rFonts w:ascii="Arial" w:hAnsi="Arial" w:cs="Arial"/>
        </w:rPr>
        <w:t xml:space="preserve"> para mejorar el rendimien</w:t>
      </w:r>
      <w:r w:rsidR="00FD1266">
        <w:rPr>
          <w:rFonts w:ascii="Arial" w:hAnsi="Arial" w:cs="Arial"/>
        </w:rPr>
        <w:t xml:space="preserve">to de las concatenaciones entre </w:t>
      </w:r>
      <w:r w:rsidRPr="006E35D8">
        <w:rPr>
          <w:rFonts w:ascii="Arial" w:hAnsi="Arial" w:cs="Arial"/>
        </w:rPr>
        <w:t>las tablas vi</w:t>
      </w:r>
      <w:r w:rsidR="00FD1266" w:rsidRPr="006E35D8">
        <w:rPr>
          <w:rFonts w:ascii="Arial" w:hAnsi="Arial" w:cs="Arial"/>
        </w:rPr>
        <w:t>ajero, tren y pasaje.</w:t>
      </w:r>
      <w:r w:rsidR="00FD1266">
        <w:rPr>
          <w:rFonts w:ascii="Arial" w:hAnsi="Arial" w:cs="Arial"/>
          <w:noProof/>
          <w:lang w:eastAsia="es-ES"/>
        </w:rPr>
        <w:drawing>
          <wp:inline distT="0" distB="0" distL="0" distR="0" wp14:anchorId="64A099C7" wp14:editId="00386554">
            <wp:extent cx="5398770" cy="263929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14" cy="2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D8" w:rsidRPr="006E35D8" w:rsidRDefault="006E35D8" w:rsidP="006E35D8">
      <w:pPr>
        <w:pStyle w:val="Prrafodelista"/>
        <w:spacing w:after="120" w:line="360" w:lineRule="auto"/>
        <w:jc w:val="both"/>
        <w:rPr>
          <w:rFonts w:ascii="Arial" w:hAnsi="Arial" w:cs="Arial"/>
        </w:rPr>
      </w:pPr>
    </w:p>
    <w:p w:rsidR="00C36F58" w:rsidRDefault="006E35D8" w:rsidP="00FD1266">
      <w:pPr>
        <w:pStyle w:val="Prrafodelista"/>
        <w:numPr>
          <w:ilvl w:val="0"/>
          <w:numId w:val="7"/>
        </w:numPr>
      </w:pPr>
      <w:r>
        <w:t xml:space="preserve">Por </w:t>
      </w:r>
      <w:r w:rsidR="00FD1266">
        <w:t>último,</w:t>
      </w:r>
      <w:r>
        <w:t xml:space="preserve"> </w:t>
      </w:r>
      <w:r w:rsidR="00FD1266">
        <w:t>analizamos nuevamente el rendimiento de la consulta</w:t>
      </w:r>
      <w:r w:rsidR="006C1301">
        <w:t xml:space="preserve"> donde no hubo mejora en el tiempo de rendimento</w:t>
      </w:r>
      <w:r w:rsidR="00FD1266">
        <w:t>.</w:t>
      </w:r>
      <w:bookmarkStart w:id="0" w:name="_GoBack"/>
      <w:bookmarkEnd w:id="0"/>
    </w:p>
    <w:p w:rsidR="00FD1266" w:rsidRDefault="00FD1266" w:rsidP="00FD1266">
      <w:r>
        <w:rPr>
          <w:noProof/>
          <w:lang w:eastAsia="es-ES"/>
        </w:rPr>
        <w:drawing>
          <wp:inline distT="0" distB="0" distL="0" distR="0">
            <wp:extent cx="5400040" cy="2397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705"/>
    <w:multiLevelType w:val="hybridMultilevel"/>
    <w:tmpl w:val="B3786F12"/>
    <w:lvl w:ilvl="0" w:tplc="F076A46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0566A"/>
    <w:multiLevelType w:val="multilevel"/>
    <w:tmpl w:val="1FB0566A"/>
    <w:lvl w:ilvl="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72FE3"/>
    <w:multiLevelType w:val="hybridMultilevel"/>
    <w:tmpl w:val="0E647B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F5348"/>
    <w:multiLevelType w:val="multilevel"/>
    <w:tmpl w:val="314F5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25CA3"/>
    <w:multiLevelType w:val="multilevel"/>
    <w:tmpl w:val="1FB0566A"/>
    <w:lvl w:ilvl="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C16A6F"/>
    <w:multiLevelType w:val="multilevel"/>
    <w:tmpl w:val="4BC16A6F"/>
    <w:lvl w:ilvl="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11CA1"/>
    <w:multiLevelType w:val="multilevel"/>
    <w:tmpl w:val="1FB0566A"/>
    <w:lvl w:ilvl="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4790F"/>
    <w:multiLevelType w:val="hybridMultilevel"/>
    <w:tmpl w:val="36000CBA"/>
    <w:lvl w:ilvl="0" w:tplc="D77C55D4">
      <w:start w:val="2"/>
      <w:numFmt w:val="lowerLetter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91"/>
    <w:rsid w:val="00376091"/>
    <w:rsid w:val="00396FAF"/>
    <w:rsid w:val="006C1301"/>
    <w:rsid w:val="006E35D8"/>
    <w:rsid w:val="00B1400C"/>
    <w:rsid w:val="00BB0E73"/>
    <w:rsid w:val="00BD2720"/>
    <w:rsid w:val="00D13E0E"/>
    <w:rsid w:val="00FD1266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EF8A"/>
  <w15:chartTrackingRefBased/>
  <w15:docId w15:val="{B82C4A6E-5707-41B4-9141-291DCE8E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9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yudelgomez66@gmail.com</dc:creator>
  <cp:keywords/>
  <dc:description/>
  <cp:lastModifiedBy>yudelgomez66@gmail.com</cp:lastModifiedBy>
  <cp:revision>2</cp:revision>
  <dcterms:created xsi:type="dcterms:W3CDTF">2024-11-30T04:36:00Z</dcterms:created>
  <dcterms:modified xsi:type="dcterms:W3CDTF">2024-11-30T05:30:00Z</dcterms:modified>
</cp:coreProperties>
</file>