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caps/>
          <w:color w:val="1A5C38"/>
          <w:sz w:val="52"/>
          <w:szCs w:val="52"/>
        </w:rPr>
        <w:t xml:space="preserve">BEYOND BASICS STUDIO</w:t>
      </w:r>
    </w:p>
    <w:p>
      <w:pPr>
        <w:spacing w:after="360" w:before="0"/>
        <w:jc w:val="center"/>
      </w:pPr>
      <w:r>
        <w:rPr>
          <w:rFonts w:ascii="Arial" w:cs="Arial" w:eastAsia="Arial" w:hAnsi="Arial"/>
          <w:b w:val="false"/>
          <w:bCs w:val="false"/>
          <w:caps/>
          <w:color w:val="4A4A4A"/>
          <w:sz w:val="28"/>
          <w:szCs w:val="28"/>
        </w:rPr>
        <w:t xml:space="preserve">CONTENT COLLECTION</w:t>
      </w:r>
    </w:p>
    <w:p>
      <w:pPr>
        <w:pBdr>
          <w:bottom w:val="single" w:color="1A5C38" w:sz="6" w:space="4"/>
        </w:pBdr>
        <w:spacing w:after="720" w:before="0"/>
        <w:jc w:val="center"/>
      </w:pPr>
      <w:r>
        <w:rPr>
          <w:rFonts w:ascii="Arial" w:cs="Arial" w:eastAsia="Arial" w:hAnsi="Arial"/>
          <w:sz w:val="4"/>
          <w:szCs w:val="4"/>
        </w:rPr>
        <w:t xml:space="preserve"/>
      </w:r>
    </w:p>
    <w:p>
      <w:pPr>
        <w:spacing w:after="240" w:before="480"/>
        <w:jc w:val="center"/>
      </w:pPr>
      <w:r>
        <w:rPr>
          <w:rFonts w:ascii="Georgia" w:cs="Georgia" w:eastAsia="Georgia" w:hAnsi="Georgia"/>
          <w:i/>
          <w:iCs/>
          <w:color w:val="1A1A1A"/>
          <w:sz w:val="36"/>
          <w:szCs w:val="36"/>
        </w:rPr>
        <w:t xml:space="preserve">Google Business Profile Mastery</w:t>
      </w:r>
    </w:p>
    <w:p>
      <w:pPr>
        <w:spacing w:after="1440" w:before="0"/>
        <w:jc w:val="center"/>
      </w:pPr>
      <w:r>
        <w:rPr>
          <w:rFonts w:ascii="Georgia" w:cs="Georgia" w:eastAsia="Georgia" w:hAnsi="Georgia"/>
          <w:i/>
          <w:iCs/>
          <w:color w:val="4A4A4A"/>
          <w:sz w:val="24"/>
          <w:szCs w:val="24"/>
        </w:rPr>
        <w:t xml:space="preserve">10 Expert Articles on Local SEO, GBP Strategy, and Review Growth</w:t>
      </w:r>
    </w:p>
    <w:p>
      <w:pPr>
        <w:shd w:fill="1A5C38" w:val="clear"/>
        <w:spacing w:after="200" w:before="240"/>
        <w:ind w:left="0"/>
        <w:jc w:val="left"/>
      </w:pPr>
      <w:r>
        <w:rPr>
          <w:rFonts w:ascii="Arial" w:cs="Arial" w:eastAsia="Arial" w:hAnsi="Arial"/>
          <w:b/>
          <w:bCs/>
          <w:color w:val="FFFFFF"/>
          <w:sz w:val="22"/>
          <w:szCs w:val="22"/>
        </w:rPr>
        <w:t xml:space="preserve">  CONTENTS</w:t>
      </w:r>
    </w:p>
    <w:p>
      <w:pPr>
        <w:spacing w:after="60" w:before="60"/>
        <w:ind w:left="360"/>
      </w:pPr>
      <w:r>
        <w:rPr>
          <w:rFonts w:ascii="Arial" w:cs="Arial" w:eastAsia="Arial" w:hAnsi="Arial"/>
          <w:b/>
          <w:bCs/>
          <w:color w:val="1A5C38"/>
          <w:sz w:val="20"/>
          <w:szCs w:val="20"/>
        </w:rPr>
        <w:t xml:space="preserve">01.  </w:t>
      </w:r>
      <w:r>
        <w:rPr>
          <w:rFonts w:ascii="Arial" w:cs="Arial" w:eastAsia="Arial" w:hAnsi="Arial"/>
          <w:color w:val="1A1A1A"/>
          <w:sz w:val="20"/>
          <w:szCs w:val="20"/>
        </w:rPr>
        <w:t xml:space="preserve">How We Achieved 347% Review Growth for 127 Local Businesses in 90 Days Using GBP Automation</w:t>
      </w:r>
    </w:p>
    <w:p>
      <w:pPr>
        <w:spacing w:after="60" w:before="60"/>
        <w:ind w:left="360"/>
      </w:pPr>
      <w:r>
        <w:rPr>
          <w:rFonts w:ascii="Arial" w:cs="Arial" w:eastAsia="Arial" w:hAnsi="Arial"/>
          <w:b/>
          <w:bCs/>
          <w:color w:val="1A5C38"/>
          <w:sz w:val="20"/>
          <w:szCs w:val="20"/>
        </w:rPr>
        <w:t xml:space="preserve">02.  </w:t>
      </w:r>
      <w:r>
        <w:rPr>
          <w:rFonts w:ascii="Arial" w:cs="Arial" w:eastAsia="Arial" w:hAnsi="Arial"/>
          <w:color w:val="1A1A1A"/>
          <w:sz w:val="20"/>
          <w:szCs w:val="20"/>
        </w:rPr>
        <w:t xml:space="preserve">The 2026 Google Map Pack Algorithm: 17 Changes Local Businesses Must Adapt To Immediately</w:t>
      </w:r>
    </w:p>
    <w:p>
      <w:pPr>
        <w:spacing w:after="60" w:before="60"/>
        <w:ind w:left="360"/>
      </w:pPr>
      <w:r>
        <w:rPr>
          <w:rFonts w:ascii="Arial" w:cs="Arial" w:eastAsia="Arial" w:hAnsi="Arial"/>
          <w:b/>
          <w:bCs/>
          <w:color w:val="1A5C38"/>
          <w:sz w:val="20"/>
          <w:szCs w:val="20"/>
        </w:rPr>
        <w:t xml:space="preserve">03.  </w:t>
      </w:r>
      <w:r>
        <w:rPr>
          <w:rFonts w:ascii="Arial" w:cs="Arial" w:eastAsia="Arial" w:hAnsi="Arial"/>
          <w:color w:val="1A1A1A"/>
          <w:sz w:val="20"/>
          <w:szCs w:val="20"/>
        </w:rPr>
        <w:t xml:space="preserve">Why 92% of GBP Profiles Fail: Our 5-Point Audit Checklist That Fixed 500+ Profiles</w:t>
      </w:r>
    </w:p>
    <w:p>
      <w:pPr>
        <w:spacing w:after="60" w:before="60"/>
        <w:ind w:left="360"/>
      </w:pPr>
      <w:r>
        <w:rPr>
          <w:rFonts w:ascii="Arial" w:cs="Arial" w:eastAsia="Arial" w:hAnsi="Arial"/>
          <w:b/>
          <w:bCs/>
          <w:color w:val="1A5C38"/>
          <w:sz w:val="20"/>
          <w:szCs w:val="20"/>
        </w:rPr>
        <w:t xml:space="preserve">04.  </w:t>
      </w:r>
      <w:r>
        <w:rPr>
          <w:rFonts w:ascii="Arial" w:cs="Arial" w:eastAsia="Arial" w:hAnsi="Arial"/>
          <w:color w:val="1A1A1A"/>
          <w:sz w:val="20"/>
          <w:szCs w:val="20"/>
        </w:rPr>
        <w:t xml:space="preserve">GBP Categories Master List: How We Ranked Clients #1 Using Hidden Secondary Categories</w:t>
      </w:r>
    </w:p>
    <w:p>
      <w:pPr>
        <w:spacing w:after="60" w:before="60"/>
        <w:ind w:left="360"/>
      </w:pPr>
      <w:r>
        <w:rPr>
          <w:rFonts w:ascii="Arial" w:cs="Arial" w:eastAsia="Arial" w:hAnsi="Arial"/>
          <w:b/>
          <w:bCs/>
          <w:color w:val="1A5C38"/>
          <w:sz w:val="20"/>
          <w:szCs w:val="20"/>
        </w:rPr>
        <w:t xml:space="preserve">05.  </w:t>
      </w:r>
      <w:r>
        <w:rPr>
          <w:rFonts w:ascii="Arial" w:cs="Arial" w:eastAsia="Arial" w:hAnsi="Arial"/>
          <w:color w:val="1A1A1A"/>
          <w:sz w:val="20"/>
          <w:szCs w:val="20"/>
        </w:rPr>
        <w:t xml:space="preserve">From 0 to 5,000 Monthly Views: Case Study of a Restaurant's GBP Transformation</w:t>
      </w:r>
    </w:p>
    <w:p>
      <w:pPr>
        <w:spacing w:after="60" w:before="60"/>
        <w:ind w:left="360"/>
      </w:pPr>
      <w:r>
        <w:rPr>
          <w:rFonts w:ascii="Arial" w:cs="Arial" w:eastAsia="Arial" w:hAnsi="Arial"/>
          <w:b/>
          <w:bCs/>
          <w:color w:val="1A5C38"/>
          <w:sz w:val="20"/>
          <w:szCs w:val="20"/>
        </w:rPr>
        <w:t xml:space="preserve">06.  </w:t>
      </w:r>
      <w:r>
        <w:rPr>
          <w:rFonts w:ascii="Arial" w:cs="Arial" w:eastAsia="Arial" w:hAnsi="Arial"/>
          <w:color w:val="1A1A1A"/>
          <w:sz w:val="20"/>
          <w:szCs w:val="20"/>
        </w:rPr>
        <w:t xml:space="preserve">The AI Review Response System That Boosts Ratings 0.8 Stars Without Writing a Word</w:t>
      </w:r>
    </w:p>
    <w:p>
      <w:pPr>
        <w:spacing w:after="60" w:before="60"/>
        <w:ind w:left="360"/>
      </w:pPr>
      <w:r>
        <w:rPr>
          <w:rFonts w:ascii="Arial" w:cs="Arial" w:eastAsia="Arial" w:hAnsi="Arial"/>
          <w:b/>
          <w:bCs/>
          <w:color w:val="1A5C38"/>
          <w:sz w:val="20"/>
          <w:szCs w:val="20"/>
        </w:rPr>
        <w:t xml:space="preserve">07.  </w:t>
      </w:r>
      <w:r>
        <w:rPr>
          <w:rFonts w:ascii="Arial" w:cs="Arial" w:eastAsia="Arial" w:hAnsi="Arial"/>
          <w:color w:val="1A1A1A"/>
          <w:sz w:val="20"/>
          <w:szCs w:val="20"/>
        </w:rPr>
        <w:t xml:space="preserve">Multi-Location GBP Domination: Managing 50 Profiles Without Losing Control</w:t>
      </w:r>
    </w:p>
    <w:p>
      <w:pPr>
        <w:spacing w:after="60" w:before="60"/>
        <w:ind w:left="360"/>
      </w:pPr>
      <w:r>
        <w:rPr>
          <w:rFonts w:ascii="Arial" w:cs="Arial" w:eastAsia="Arial" w:hAnsi="Arial"/>
          <w:b/>
          <w:bCs/>
          <w:color w:val="1A5C38"/>
          <w:sz w:val="20"/>
          <w:szCs w:val="20"/>
        </w:rPr>
        <w:t xml:space="preserve">08.  </w:t>
      </w:r>
      <w:r>
        <w:rPr>
          <w:rFonts w:ascii="Arial" w:cs="Arial" w:eastAsia="Arial" w:hAnsi="Arial"/>
          <w:color w:val="1A1A1A"/>
          <w:sz w:val="20"/>
          <w:szCs w:val="20"/>
        </w:rPr>
        <w:t xml:space="preserve">Google Posts ROI Revealed: Which Content Types Drive 4X More Calls (Data from 300 Profiles)</w:t>
      </w:r>
    </w:p>
    <w:p>
      <w:pPr>
        <w:spacing w:after="60" w:before="60"/>
        <w:ind w:left="360"/>
      </w:pPr>
      <w:r>
        <w:rPr>
          <w:rFonts w:ascii="Arial" w:cs="Arial" w:eastAsia="Arial" w:hAnsi="Arial"/>
          <w:b/>
          <w:bCs/>
          <w:color w:val="1A5C38"/>
          <w:sz w:val="20"/>
          <w:szCs w:val="20"/>
        </w:rPr>
        <w:t xml:space="preserve">09.  </w:t>
      </w:r>
      <w:r>
        <w:rPr>
          <w:rFonts w:ascii="Arial" w:cs="Arial" w:eastAsia="Arial" w:hAnsi="Arial"/>
          <w:color w:val="1A1A1A"/>
          <w:sz w:val="20"/>
          <w:szCs w:val="20"/>
        </w:rPr>
        <w:t xml:space="preserve">How to Suspend-Proof Your GBP: Lessons from Recovering 43 Suspended Profiles</w:t>
      </w:r>
    </w:p>
    <w:p>
      <w:pPr>
        <w:spacing w:after="60" w:before="60"/>
        <w:ind w:left="360"/>
      </w:pPr>
      <w:r>
        <w:rPr>
          <w:rFonts w:ascii="Arial" w:cs="Arial" w:eastAsia="Arial" w:hAnsi="Arial"/>
          <w:b/>
          <w:bCs/>
          <w:color w:val="1A5C38"/>
          <w:sz w:val="20"/>
          <w:szCs w:val="20"/>
        </w:rPr>
        <w:t xml:space="preserve">10.  </w:t>
      </w:r>
      <w:r>
        <w:rPr>
          <w:rFonts w:ascii="Arial" w:cs="Arial" w:eastAsia="Arial" w:hAnsi="Arial"/>
          <w:color w:val="1A1A1A"/>
          <w:sz w:val="20"/>
          <w:szCs w:val="20"/>
        </w:rPr>
        <w:t xml:space="preserve">The $200/mo GBP Tier That Outperforms $5K Agency Packages: Our Basic Plan Breakdown</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01</w:t>
      </w:r>
    </w:p>
    <w:p>
      <w:pPr>
        <w:spacing w:after="120" w:before="200"/>
        <w:jc w:val="left"/>
      </w:pPr>
      <w:r>
        <w:rPr>
          <w:rFonts w:ascii="Arial" w:cs="Arial" w:eastAsia="Arial" w:hAnsi="Arial"/>
          <w:b/>
          <w:bCs/>
          <w:color w:val="1A5C38"/>
          <w:sz w:val="40"/>
          <w:szCs w:val="40"/>
        </w:rPr>
        <w:t xml:space="preserve">How We Achieved 347% Review Growth for 127 Local Businesses in 90 Days Using GBP Automation</w:t>
      </w:r>
    </w:p>
    <w:p>
      <w:pPr>
        <w:pBdr>
          <w:left w:val="single" w:color="B8860B" w:sz="12" w:space="10"/>
        </w:pBdr>
        <w:spacing w:after="400" w:before="0"/>
        <w:ind w:left="180"/>
        <w:jc w:val="left"/>
      </w:pPr>
      <w:r>
        <w:rPr>
          <w:rFonts w:ascii="Arial" w:cs="Arial" w:eastAsia="Arial" w:hAnsi="Arial"/>
          <w:i/>
          <w:iCs/>
          <w:color w:val="4A4A4A"/>
          <w:sz w:val="22"/>
          <w:szCs w:val="22"/>
        </w:rPr>
        <w:t xml:space="preserve">A Behind-the-Scenes Look at the Systems, Mistakes, and Surprises That Made It Happen</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There is a dry-erase board in our back room that still has a single line written across the top in red marker: "Don't touch the dentist." It has been there since March of last year, and nobody has erased it, partly out of superstition and partly because the story behind it is worth keeping around.</w:t>
      </w:r>
    </w:p>
    <w:p>
      <w:pPr>
        <w:spacing w:after="200" w:before="0"/>
        <w:jc w:val="left"/>
      </w:pPr>
      <w:r>
        <w:rPr>
          <w:rFonts w:ascii="Georgia" w:cs="Georgia" w:eastAsia="Georgia" w:hAnsi="Georgia"/>
          <w:color w:val="1A1A1A"/>
          <w:sz w:val="23"/>
          <w:szCs w:val="23"/>
        </w:rPr>
        <w:t xml:space="preserve">The dentist in question was a client — a two-location orthodontic practice in suburban Ohio — who had six Google Business Profile reviews across both locations after eight years in operation. Six. The kind of number that makes you wonder whether their patients were sworn to secrecy, or whether Google had quietly decided that dentists, as a category, did not deserve public acclaim. When we first ran their profile audit in January, our analyst Marcus literally walked into the conference room and said, "I found the numbers. I didn't want to, but I found them." Everybody laughed. Then we got to work.</w:t>
      </w:r>
    </w:p>
    <w:p>
      <w:pPr>
        <w:spacing w:after="200" w:before="0"/>
        <w:jc w:val="left"/>
      </w:pPr>
      <w:r>
        <w:rPr>
          <w:rFonts w:ascii="Georgia" w:cs="Georgia" w:eastAsia="Georgia" w:hAnsi="Georgia"/>
          <w:color w:val="1A1A1A"/>
          <w:sz w:val="23"/>
          <w:szCs w:val="23"/>
        </w:rPr>
        <w:t xml:space="preserve">Between January and April of last year, across 127 local businesses, we grew aggregate Google review counts by 347%. Not impressions. Not clicks. Actual, verified, customer-written reviews. The orthodontic practice finished the quarter with 94 new reviews and a rating that climbed from 3.9 to 4.7 stars. So: what actually happened, and more importantly, how do you replicate it without burning your clients' customer goodwill in the process?</w:t>
      </w:r>
    </w:p>
    <w:p>
      <w:pPr>
        <w:pBdr>
          <w:bottom w:val="single" w:color="CCCCCC" w:sz="2" w:space="2"/>
        </w:pBdr>
        <w:spacing w:after="140" w:before="320"/>
      </w:pPr>
      <w:r>
        <w:rPr>
          <w:rFonts w:ascii="Arial" w:cs="Arial" w:eastAsia="Arial" w:hAnsi="Arial"/>
          <w:b/>
          <w:bCs/>
          <w:color w:val="1A5C38"/>
          <w:sz w:val="26"/>
          <w:szCs w:val="26"/>
        </w:rPr>
        <w:t xml:space="preserve">Why Most Review Campaigns Fail Before They Start</w:t>
      </w:r>
    </w:p>
    <w:p>
      <w:pPr>
        <w:spacing w:after="200" w:before="0"/>
        <w:jc w:val="left"/>
      </w:pPr>
      <w:r>
        <w:rPr>
          <w:rFonts w:ascii="Georgia" w:cs="Georgia" w:eastAsia="Georgia" w:hAnsi="Georgia"/>
          <w:color w:val="1A1A1A"/>
          <w:sz w:val="23"/>
          <w:szCs w:val="23"/>
        </w:rPr>
        <w:t xml:space="preserve">The conventional playbook for generating reviews goes something like this: send a bulk email blast to your customer list, add a QR code to your checkout counter, maybe put a polite request in your email signature. And then wait. And then wonder why nothing happened. We've seen this approach fail so many times that we've started calling it "Review Theater" — the performance of having a review strategy without the mechanics that make one actually function.</w:t>
      </w:r>
    </w:p>
    <w:p>
      <w:pPr>
        <w:spacing w:after="200" w:before="0"/>
        <w:jc w:val="left"/>
      </w:pPr>
      <w:r>
        <w:rPr>
          <w:rFonts w:ascii="Georgia" w:cs="Georgia" w:eastAsia="Georgia" w:hAnsi="Georgia"/>
          <w:color w:val="1A1A1A"/>
          <w:sz w:val="23"/>
          <w:szCs w:val="23"/>
        </w:rPr>
        <w:t xml:space="preserve">The core problem is timing and friction. A 2023 BrightLocal study found that 72% of customers who intend to leave a review never do — not because they changed their mind, but because they forgot, couldn't find the right link, or got lost in Google's review submission interface before completing it. That's not a motivation problem. That's a systems problem. And systems problems yield to systems solutions.</w:t>
      </w:r>
    </w:p>
    <w:p>
      <w:pPr>
        <w:spacing w:after="200" w:before="0"/>
        <w:jc w:val="left"/>
      </w:pPr>
      <w:r>
        <w:rPr>
          <w:rFonts w:ascii="Georgia" w:cs="Georgia" w:eastAsia="Georgia" w:hAnsi="Georgia"/>
          <w:color w:val="1A1A1A"/>
          <w:sz w:val="23"/>
          <w:szCs w:val="23"/>
        </w:rPr>
        <w:t xml:space="preserve">What we built — and what we refined over those 90 days with an increasingly chaotic mix of industries including plumbers, pediatric dentists, law firms, and one very enthusiastic alpaca farm supply store in Vermont — was a three-layer automation framework we internally call the Review Momentum Engine. The name is probably too grandiose for what it is, but names have a way of sticking around in agencies.</w:t>
      </w:r>
    </w:p>
    <w:p>
      <w:pPr>
        <w:pBdr>
          <w:bottom w:val="single" w:color="CCCCCC" w:sz="2" w:space="2"/>
        </w:pBdr>
        <w:spacing w:after="140" w:before="320"/>
      </w:pPr>
      <w:r>
        <w:rPr>
          <w:rFonts w:ascii="Arial" w:cs="Arial" w:eastAsia="Arial" w:hAnsi="Arial"/>
          <w:b/>
          <w:bCs/>
          <w:color w:val="1A5C38"/>
          <w:sz w:val="26"/>
          <w:szCs w:val="26"/>
        </w:rPr>
        <w:t xml:space="preserve">Layer One: The Trigger Architecture</w:t>
      </w:r>
    </w:p>
    <w:p>
      <w:pPr>
        <w:spacing w:after="200" w:before="0"/>
        <w:jc w:val="left"/>
      </w:pPr>
      <w:r>
        <w:rPr>
          <w:rFonts w:ascii="Georgia" w:cs="Georgia" w:eastAsia="Georgia" w:hAnsi="Georgia"/>
          <w:color w:val="1A1A1A"/>
          <w:sz w:val="23"/>
          <w:szCs w:val="23"/>
        </w:rPr>
        <w:t xml:space="preserve">The first layer is the least glamorous and the most important: identifying the right moment to ask. Not "after a transaction" — that's too broad. After a specific positive transaction signal. For a restaurant client, that might be a completed OpenTable reservation with a five-star rating through their internal system. For an HVAC company, it's the closed service ticket with a "satisfied" tag in their CRM. For the alpaca farm supply store, it was — this is completely true — completing a purchase of over $75, which their data showed correlated strongly with repeat customers who had real opinions.</w:t>
      </w:r>
    </w:p>
    <w:p>
      <w:pPr>
        <w:spacing w:after="200" w:before="0"/>
        <w:jc w:val="left"/>
      </w:pPr>
      <w:r>
        <w:rPr>
          <w:rFonts w:ascii="Georgia" w:cs="Georgia" w:eastAsia="Georgia" w:hAnsi="Georgia"/>
          <w:color w:val="1A1A1A"/>
          <w:sz w:val="23"/>
          <w:szCs w:val="23"/>
        </w:rPr>
        <w:t xml:space="preserve">We used Zapier as the connective tissue between client CRMs, point-of-sale systems, and our review request sequences. Nothing proprietary about that. What mattered was the rigor of the trigger logic — we refused to send review requests to first-time customers (too early), to customers who had lodged any complaint in the previous 60 days (obviously), or to the same customer within 90 days of a prior request. These exclusions alone cut our request volume by roughly 30% compared to what clients had been doing on their own, but completion rates tripled.</w:t>
      </w:r>
    </w:p>
    <w:p>
      <w:pPr>
        <w:pBdr>
          <w:bottom w:val="single" w:color="CCCCCC" w:sz="2" w:space="2"/>
        </w:pBdr>
        <w:spacing w:after="140" w:before="320"/>
      </w:pPr>
      <w:r>
        <w:rPr>
          <w:rFonts w:ascii="Arial" w:cs="Arial" w:eastAsia="Arial" w:hAnsi="Arial"/>
          <w:b/>
          <w:bCs/>
          <w:color w:val="1A5C38"/>
          <w:sz w:val="26"/>
          <w:szCs w:val="26"/>
        </w:rPr>
        <w:t xml:space="preserve">Layer Two: The Message Sequence That Actually Converts</w:t>
      </w:r>
    </w:p>
    <w:p>
      <w:pPr>
        <w:spacing w:after="200" w:before="0"/>
        <w:jc w:val="left"/>
      </w:pPr>
      <w:r>
        <w:rPr>
          <w:rFonts w:ascii="Georgia" w:cs="Georgia" w:eastAsia="Georgia" w:hAnsi="Georgia"/>
          <w:color w:val="1A1A1A"/>
          <w:sz w:val="23"/>
          <w:szCs w:val="23"/>
        </w:rPr>
        <w:t xml:space="preserve">We tested 41 different message variants across the 90 days. Forty-one. Some of those tests were small — changing a subject line word, swapping "share your experience" for "tell us what you thought." Others were architectural — moving from a single request to a two-touch sequence with a seven-day gap between touches. The results were occasionally counterintuitive and worth sharing.</w:t>
      </w:r>
    </w:p>
    <w:p>
      <w:pPr>
        <w:spacing w:after="200" w:before="0"/>
        <w:jc w:val="left"/>
      </w:pPr>
      <w:r>
        <w:rPr>
          <w:rFonts w:ascii="Georgia" w:cs="Georgia" w:eastAsia="Georgia" w:hAnsi="Georgia"/>
          <w:color w:val="1A1A1A"/>
          <w:sz w:val="23"/>
          <w:szCs w:val="23"/>
        </w:rPr>
        <w:t xml:space="preserve">The single biggest conversion lift came from what we call the "reason to exist" framing. Instead of "We'd love your feedback," the high-performing messages opened with something like: "Your experience at [Business] directly affects whether other families in [City] find us when they need help." Click-through rates on these messages were 2.3x higher than generic feedback requests. Why? Our working theory — and it's just a theory — is that it repositions the act of leaving a review from a favor-to-a-business into a contribution to a community. People are willing to do the latter. They're less enthusiastic about the former.</w:t>
      </w:r>
    </w:p>
    <w:p>
      <w:pPr>
        <w:spacing w:after="200" w:before="0"/>
        <w:jc w:val="left"/>
      </w:pPr>
      <w:r>
        <w:rPr>
          <w:rFonts w:ascii="Georgia" w:cs="Georgia" w:eastAsia="Georgia" w:hAnsi="Georgia"/>
          <w:color w:val="1A1A1A"/>
          <w:sz w:val="23"/>
          <w:szCs w:val="23"/>
        </w:rPr>
        <w:t xml:space="preserve">The second-place finding was the importance of direct linking. Every message included a single, pre-populated Google review link that opened directly to the star-rating interface, bypassing Google's search and profile layers. This sounds obvious. You'd be amazed how many agencies are still linking to a business's homepage and hoping for the best. We measured a 58% drop in completion rates for clients who used indirect links versus our pre-populated ones. Every extra click is a door that stays closed.</w:t>
      </w:r>
    </w:p>
    <w:p>
      <w:pPr>
        <w:pBdr>
          <w:bottom w:val="single" w:color="CCCCCC" w:sz="2" w:space="2"/>
        </w:pBdr>
        <w:spacing w:after="140" w:before="320"/>
      </w:pPr>
      <w:r>
        <w:rPr>
          <w:rFonts w:ascii="Arial" w:cs="Arial" w:eastAsia="Arial" w:hAnsi="Arial"/>
          <w:b/>
          <w:bCs/>
          <w:color w:val="1A5C38"/>
          <w:sz w:val="26"/>
          <w:szCs w:val="26"/>
        </w:rPr>
        <w:t xml:space="preserve">Layer Three: The Response Infrastructure</w:t>
      </w:r>
    </w:p>
    <w:p>
      <w:pPr>
        <w:spacing w:after="200" w:before="0"/>
        <w:jc w:val="left"/>
      </w:pPr>
      <w:r>
        <w:rPr>
          <w:rFonts w:ascii="Georgia" w:cs="Georgia" w:eastAsia="Georgia" w:hAnsi="Georgia"/>
          <w:color w:val="1A1A1A"/>
          <w:sz w:val="23"/>
          <w:szCs w:val="23"/>
        </w:rPr>
        <w:t xml:space="preserve">This is where a lot of review growth campaigns leave money on the table. You can generate a flood of reviews and still watch your overall rating decline if your response rate is low — because Google's algorithm does weight response behavior when calculating Map Pack eligibility, and because prospective customers read your responses as much as they read the reviews themselves. Maybe more.</w:t>
      </w:r>
    </w:p>
    <w:p>
      <w:pPr>
        <w:spacing w:after="200" w:before="0"/>
        <w:jc w:val="left"/>
      </w:pPr>
      <w:r>
        <w:rPr>
          <w:rFonts w:ascii="Georgia" w:cs="Georgia" w:eastAsia="Georgia" w:hAnsi="Georgia"/>
          <w:color w:val="1A1A1A"/>
          <w:sz w:val="23"/>
          <w:szCs w:val="23"/>
        </w:rPr>
        <w:t xml:space="preserve">Across our 127 clients, we implemented templated-but-personalized response sequences for every new review. Not boilerplate. Templates that incorporated the reviewer's name, referenced a specific detail from their review when possible, and varied structurally enough that reading ten responses in a row didn't feel like reading one response ten times. Our MapMaster AI handled the heavy lifting here — we fed it the review text and it generated a unique-feeling response in the business's established voice, which a human on our team reviewed and approved before posting. Average response time across all clients dropped from 4.2 days to 11 hours.</w:t>
      </w:r>
    </w:p>
    <w:p>
      <w:pPr>
        <w:spacing w:after="200" w:before="0"/>
        <w:jc w:val="left"/>
      </w:pPr>
      <w:r>
        <w:rPr>
          <w:rFonts w:ascii="Georgia" w:cs="Georgia" w:eastAsia="Georgia" w:hAnsi="Georgia"/>
          <w:color w:val="1A1A1A"/>
          <w:sz w:val="23"/>
          <w:szCs w:val="23"/>
        </w:rPr>
        <w:t xml:space="preserve">One thing that surprised us: responding to negative reviews drove new positive review volume. We're still not entirely sure of the mechanism — it may be that visible, thoughtful responses to criticism signal to prospective reviewers that their words will be taken seriously. But in month two of the campaign, we noticed that clients with 100% response rates on their negative reviews were generating new organic reviews at 1.7x the rate of clients with lower negative-review response rates, even controlling for industry and customer volume. Make of that what you will.</w:t>
      </w:r>
    </w:p>
    <w:p>
      <w:pPr>
        <w:pBdr>
          <w:bottom w:val="single" w:color="CCCCCC" w:sz="2" w:space="2"/>
        </w:pBdr>
        <w:spacing w:after="140" w:before="320"/>
      </w:pPr>
      <w:r>
        <w:rPr>
          <w:rFonts w:ascii="Arial" w:cs="Arial" w:eastAsia="Arial" w:hAnsi="Arial"/>
          <w:b/>
          <w:bCs/>
          <w:color w:val="1A5C38"/>
          <w:sz w:val="26"/>
          <w:szCs w:val="26"/>
        </w:rPr>
        <w:t xml:space="preserve">The Dentist, Revisited</w:t>
      </w:r>
    </w:p>
    <w:p>
      <w:pPr>
        <w:spacing w:after="200" w:before="0"/>
        <w:jc w:val="left"/>
      </w:pPr>
      <w:r>
        <w:rPr>
          <w:rFonts w:ascii="Georgia" w:cs="Georgia" w:eastAsia="Georgia" w:hAnsi="Georgia"/>
          <w:color w:val="1A1A1A"/>
          <w:sz w:val="23"/>
          <w:szCs w:val="23"/>
        </w:rPr>
        <w:t xml:space="preserve">Back to the orthodontic practice. The "don't touch the dentist" note on the whiteboard refers to a moment in week three when one of our associates, excited by early momentum, nearly sent a review request to a patient who had filed a billing dispute two weeks prior. The exclusion logic caught it. We celebrated by writing the warning on the board. The practice ended the quarter with 94 new reviews, a 4.7-star aggregate, and a presence in the Map Pack for "orthodontist [city name]" for the first time in their history. Their owner sent us a gift basket with a handwritten note that read: "We've been invisible for eight years. I had no idea."</w:t>
      </w:r>
    </w:p>
    <w:p>
      <w:pPr>
        <w:spacing w:after="200" w:before="0"/>
        <w:jc w:val="left"/>
      </w:pPr>
      <w:r>
        <w:rPr>
          <w:rFonts w:ascii="Georgia" w:cs="Georgia" w:eastAsia="Georgia" w:hAnsi="Georgia"/>
          <w:color w:val="1A1A1A"/>
          <w:sz w:val="23"/>
          <w:szCs w:val="23"/>
        </w:rPr>
        <w:t xml:space="preserve">That last sentence is the one that sticks with us. Invisibility isn't always chosen. For most local businesses, it's simply the default state — and the distance between invisible and visible is, often, much shorter than anyone expects. Three layers. Ninety days. The right triggers, the right message, the right response infrastructure. What's your default state right now?</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02</w:t>
      </w:r>
    </w:p>
    <w:p>
      <w:pPr>
        <w:spacing w:after="120" w:before="200"/>
        <w:jc w:val="left"/>
      </w:pPr>
      <w:r>
        <w:rPr>
          <w:rFonts w:ascii="Arial" w:cs="Arial" w:eastAsia="Arial" w:hAnsi="Arial"/>
          <w:b/>
          <w:bCs/>
          <w:color w:val="1A5C38"/>
          <w:sz w:val="40"/>
          <w:szCs w:val="40"/>
        </w:rPr>
        <w:t xml:space="preserve">The 2026 Google Map Pack Algorithm: 17 Changes Local Businesses Must Adapt To Immediately</w:t>
      </w:r>
    </w:p>
    <w:p>
      <w:pPr>
        <w:pBdr>
          <w:left w:val="single" w:color="B8860B" w:sz="12" w:space="10"/>
        </w:pBdr>
        <w:spacing w:after="400" w:before="0"/>
        <w:ind w:left="180"/>
        <w:jc w:val="left"/>
      </w:pPr>
      <w:r>
        <w:rPr>
          <w:rFonts w:ascii="Arial" w:cs="Arial" w:eastAsia="Arial" w:hAnsi="Arial"/>
          <w:i/>
          <w:iCs/>
          <w:color w:val="4A4A4A"/>
          <w:sz w:val="22"/>
          <w:szCs w:val="22"/>
        </w:rPr>
        <w:t xml:space="preserve">We've Been Watching the Signals for Six Months. Here's What the Data Tells Us — and What Google Would Rather You Didn't Know</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Google has never once published its local search ranking algorithm. Not in plain language, not in SEO-speak, not even in the kind of elegant corporate doublespeak that makes you feel informed while telling you almost nothing. What Google does publish is a help page that advises businesses to be "relevant, prominent, and close" to searchers — a statement so broad it applies equally to a good pizza and a functioning government. So every year, the entire local SEO industry does what it has always done: watches the data, argues about correlation versus causation, and eventually converges on a working consensus that holds until Google quietly changes everything again.</w:t>
      </w:r>
    </w:p>
    <w:p>
      <w:pPr>
        <w:spacing w:after="200" w:before="0"/>
        <w:jc w:val="left"/>
      </w:pPr>
      <w:r>
        <w:rPr>
          <w:rFonts w:ascii="Georgia" w:cs="Georgia" w:eastAsia="Georgia" w:hAnsi="Georgia"/>
          <w:color w:val="1A1A1A"/>
          <w:sz w:val="23"/>
          <w:szCs w:val="23"/>
        </w:rPr>
        <w:t xml:space="preserve">We started tracking Map Pack volatility in late 2023 through a panel of 300 client profiles across 22 industries. That panel has become something of an obsession for our research lead, Dana, who keeps a live dashboard on her second monitor that looks, to the uninitiated, like the seismograph readings before a major earthquake. Which is, she insists, an accurate metaphor.</w:t>
      </w:r>
    </w:p>
    <w:p>
      <w:pPr>
        <w:spacing w:after="200" w:before="0"/>
        <w:jc w:val="left"/>
      </w:pPr>
      <w:r>
        <w:rPr>
          <w:rFonts w:ascii="Georgia" w:cs="Georgia" w:eastAsia="Georgia" w:hAnsi="Georgia"/>
          <w:color w:val="1A1A1A"/>
          <w:sz w:val="23"/>
          <w:szCs w:val="23"/>
        </w:rPr>
        <w:t xml:space="preserve">What follows is our synthesis of 18 months of observation, covering the signals that have gained weight, the ones that have lost it, and the changes that arrived in 2025 and early 2026 with minimal fanfare and maximum consequence. This is not a post about "claiming your profile" or "adding photos." That's 2019. This is about what's actually moving the needle right now.</w:t>
      </w:r>
    </w:p>
    <w:p>
      <w:pPr>
        <w:pBdr>
          <w:bottom w:val="single" w:color="CCCCCC" w:sz="2" w:space="2"/>
        </w:pBdr>
        <w:spacing w:after="140" w:before="320"/>
      </w:pPr>
      <w:r>
        <w:rPr>
          <w:rFonts w:ascii="Arial" w:cs="Arial" w:eastAsia="Arial" w:hAnsi="Arial"/>
          <w:b/>
          <w:bCs/>
          <w:color w:val="1A5C38"/>
          <w:sz w:val="26"/>
          <w:szCs w:val="26"/>
        </w:rPr>
        <w:t xml:space="preserve">The Proximity Myth Gets More Complex</w:t>
      </w:r>
    </w:p>
    <w:p>
      <w:pPr>
        <w:spacing w:after="200" w:before="0"/>
        <w:jc w:val="left"/>
      </w:pPr>
      <w:r>
        <w:rPr>
          <w:rFonts w:ascii="Georgia" w:cs="Georgia" w:eastAsia="Georgia" w:hAnsi="Georgia"/>
          <w:color w:val="1A1A1A"/>
          <w:sz w:val="23"/>
          <w:szCs w:val="23"/>
        </w:rPr>
        <w:t xml:space="preserve">Change 1: Proximity weighting has become dynamic rather than static. In 2023, your physical distance from the searcher was essentially a fixed input — you were either close enough to rank or you weren't. What we're observing now is that proximity influence fluctuates based on query context. A search for "emergency plumber" weights proximity far more heavily than a search for "best plumber in [city]." Google appears to be reading intent signals — urgency, specificity, research-versus-purchase mode — and adjusting the proximity coefficient accordingly. For businesses near the geographic edge of their service area, this means some queries will include them and others won't, based on context rather than location alone.</w:t>
      </w:r>
    </w:p>
    <w:p>
      <w:pPr>
        <w:spacing w:after="200" w:before="0"/>
        <w:jc w:val="left"/>
      </w:pPr>
      <w:r>
        <w:rPr>
          <w:rFonts w:ascii="Georgia" w:cs="Georgia" w:eastAsia="Georgia" w:hAnsi="Georgia"/>
          <w:color w:val="1A1A1A"/>
          <w:sz w:val="23"/>
          <w:szCs w:val="23"/>
        </w:rPr>
        <w:t xml:space="preserve">Change 2: Service area definitions now interact with ranking in a documented way. Businesses that define precise service areas in their GBP settings — specific ZIP codes, not just city names — are showing stronger Map Pack appearances for queries originating in those zones compared to businesses with vague or absent service area definitions. We noticed this shift clearly in Q3 2025, when three HVAC clients who updated their service area definitions saw an average 34% increase in impressions within 21 days. Coincidence? Possibly. But it held across different markets and seasons.</w:t>
      </w:r>
    </w:p>
    <w:p>
      <w:pPr>
        <w:pBdr>
          <w:bottom w:val="single" w:color="CCCCCC" w:sz="2" w:space="2"/>
        </w:pBdr>
        <w:spacing w:after="140" w:before="320"/>
      </w:pPr>
      <w:r>
        <w:rPr>
          <w:rFonts w:ascii="Arial" w:cs="Arial" w:eastAsia="Arial" w:hAnsi="Arial"/>
          <w:b/>
          <w:bCs/>
          <w:color w:val="1A5C38"/>
          <w:sz w:val="26"/>
          <w:szCs w:val="26"/>
        </w:rPr>
        <w:t xml:space="preserve">Reviews: Quality Signals Replace Pure Quantity</w:t>
      </w:r>
    </w:p>
    <w:p>
      <w:pPr>
        <w:spacing w:after="200" w:before="0"/>
        <w:jc w:val="left"/>
      </w:pPr>
      <w:r>
        <w:rPr>
          <w:rFonts w:ascii="Georgia" w:cs="Georgia" w:eastAsia="Georgia" w:hAnsi="Georgia"/>
          <w:color w:val="1A1A1A"/>
          <w:sz w:val="23"/>
          <w:szCs w:val="23"/>
        </w:rPr>
        <w:t xml:space="preserve">Change 3: Review recency curves have shortened. Reviews older than 90 days are contributing less to ranking signals than they were 18 months ago. This isn't wild speculation — you can watch it happen when a business stops actively generating reviews for a quarter. Their Map Pack positions erode even if their total review count is high and their star rating hasn't changed. The algorithm appears to be asking: are people engaging with this business right now? Not: has this business historically received positive feedback?</w:t>
      </w:r>
    </w:p>
    <w:p>
      <w:pPr>
        <w:spacing w:after="200" w:before="0"/>
        <w:jc w:val="left"/>
      </w:pPr>
      <w:r>
        <w:rPr>
          <w:rFonts w:ascii="Georgia" w:cs="Georgia" w:eastAsia="Georgia" w:hAnsi="Georgia"/>
          <w:color w:val="1A1A1A"/>
          <w:sz w:val="23"/>
          <w:szCs w:val="23"/>
        </w:rPr>
        <w:t xml:space="preserve">Change 4: Review content is being semantically parsed. Keywords appearing naturally in reviews now carry some ranking signal for those terms. A restaurant that generates reviews mentioning "gluten-free options" and "birthday dinner" is developing visibility for those specific queries without any direct optimization effort. We first noticed this in early 2025 with a law firm client whose reviews organically mentioned "estate planning" and "will drafting" — phrases they hadn't added to their profile — and who began ranking for those specific terms. The effect is modest but real, and it has implications for how businesses think about encouraging specific, detailed reviews.</w:t>
      </w:r>
    </w:p>
    <w:p>
      <w:pPr>
        <w:spacing w:after="200" w:before="0"/>
        <w:jc w:val="left"/>
      </w:pPr>
      <w:r>
        <w:rPr>
          <w:rFonts w:ascii="Georgia" w:cs="Georgia" w:eastAsia="Georgia" w:hAnsi="Georgia"/>
          <w:color w:val="1A1A1A"/>
          <w:sz w:val="23"/>
          <w:szCs w:val="23"/>
        </w:rPr>
        <w:t xml:space="preserve">Change 5: Owner response rate has crossed a threshold. Profiles with response rates below 60% on all reviews — positive and negative combined — appear to be experiencing a quiet ranking penalty. We first flagged this in Q4 2025. Clients who brought their response rate from 40% to 85% over a 30-day window saw an average improvement of 1.3 Map Pack positions on their primary keywords. That's significant. Responding to reviews is no longer just good customer service theater; it's a ranking signal.</w:t>
      </w:r>
    </w:p>
    <w:p>
      <w:pPr>
        <w:pBdr>
          <w:bottom w:val="single" w:color="CCCCCC" w:sz="2" w:space="2"/>
        </w:pBdr>
        <w:spacing w:after="140" w:before="320"/>
      </w:pPr>
      <w:r>
        <w:rPr>
          <w:rFonts w:ascii="Arial" w:cs="Arial" w:eastAsia="Arial" w:hAnsi="Arial"/>
          <w:b/>
          <w:bCs/>
          <w:color w:val="1A5C38"/>
          <w:sz w:val="26"/>
          <w:szCs w:val="26"/>
        </w:rPr>
        <w:t xml:space="preserve">The Engagement Layer: What You Do On GBP Matters More Than Ever</w:t>
      </w:r>
    </w:p>
    <w:p>
      <w:pPr>
        <w:spacing w:after="200" w:before="0"/>
        <w:jc w:val="left"/>
      </w:pPr>
      <w:r>
        <w:rPr>
          <w:rFonts w:ascii="Georgia" w:cs="Georgia" w:eastAsia="Georgia" w:hAnsi="Georgia"/>
          <w:color w:val="1A1A1A"/>
          <w:sz w:val="23"/>
          <w:szCs w:val="23"/>
        </w:rPr>
        <w:t xml:space="preserve">Change 6: Post frequency has a floor, not a ceiling. Publishing Google Posts at least twice per week is now what we'd call table stakes — profiles below that threshold are showing diminished engagement weighting. Above twice per week, we see no clear benefit from increased frequency up to about four times per week, after which there's a slight negative signal (possible freshness dilution, or Google flagging spam-like behavior). Twice to four times weekly seems to be the sweet spot. Our clients who hit that window consistently have 23% higher click-through rates from their profiles than those who don't.</w:t>
      </w:r>
    </w:p>
    <w:p>
      <w:pPr>
        <w:spacing w:after="200" w:before="0"/>
        <w:jc w:val="left"/>
      </w:pPr>
      <w:r>
        <w:rPr>
          <w:rFonts w:ascii="Georgia" w:cs="Georgia" w:eastAsia="Georgia" w:hAnsi="Georgia"/>
          <w:color w:val="1A1A1A"/>
          <w:sz w:val="23"/>
          <w:szCs w:val="23"/>
        </w:rPr>
        <w:t xml:space="preserve">Change 7: Photo upload recency matters. Not just count — recency. Profiles that upload new photos at least once every 14 days are outperforming static profiles by a margin we can no longer dismiss. The mechanism is likely engagement-related: fresh photos generate more views, more views generate engagement signals, engagement signals influence ranking. A flooring company client doubled their photo upload cadence in August 2025 and saw a 41% increase in profile views within six weeks. We're recommending all clients treat photo uploads as editorial content, not a one-time setup task.</w:t>
      </w:r>
    </w:p>
    <w:p>
      <w:pPr>
        <w:spacing w:after="200" w:before="0"/>
        <w:jc w:val="left"/>
      </w:pPr>
      <w:r>
        <w:rPr>
          <w:rFonts w:ascii="Georgia" w:cs="Georgia" w:eastAsia="Georgia" w:hAnsi="Georgia"/>
          <w:color w:val="1A1A1A"/>
          <w:sz w:val="23"/>
          <w:szCs w:val="23"/>
        </w:rPr>
        <w:t xml:space="preserve">Change 8: Q&amp;A participation is an untapped signal. The Questions and Answers section of GBP profiles has been available for years and ignored by nearly everyone. What we're seeing in 2025-2026 is that profiles with populated Q&amp;A sections — particularly where the business itself has answered questions — are ranking for more long-tail queries. The questions are essentially free keyword real estate that most businesses have left blank.</w:t>
      </w:r>
    </w:p>
    <w:p>
      <w:pPr>
        <w:pBdr>
          <w:bottom w:val="single" w:color="CCCCCC" w:sz="2" w:space="2"/>
        </w:pBdr>
        <w:spacing w:after="140" w:before="320"/>
      </w:pPr>
      <w:r>
        <w:rPr>
          <w:rFonts w:ascii="Arial" w:cs="Arial" w:eastAsia="Arial" w:hAnsi="Arial"/>
          <w:b/>
          <w:bCs/>
          <w:color w:val="1A5C38"/>
          <w:sz w:val="26"/>
          <w:szCs w:val="26"/>
        </w:rPr>
        <w:t xml:space="preserve">The Technical Layer: What's Happening Under the Hood</w:t>
      </w:r>
    </w:p>
    <w:p>
      <w:pPr>
        <w:spacing w:after="200" w:before="0"/>
        <w:jc w:val="left"/>
      </w:pPr>
      <w:r>
        <w:rPr>
          <w:rFonts w:ascii="Georgia" w:cs="Georgia" w:eastAsia="Georgia" w:hAnsi="Georgia"/>
          <w:color w:val="1A1A1A"/>
          <w:sz w:val="23"/>
          <w:szCs w:val="23"/>
        </w:rPr>
        <w:t xml:space="preserve">Change 9: Website schema alignment is being checked more rigorously. Google is cross-referencing GBP information against the structured data markup on the linked website. Businesses whose GBP address, phone number, and category don't match their website schema are experiencing ranking inconsistencies. This is particularly brutal for multi-location businesses that have let their website schema drift out of sync with GBP updates.</w:t>
      </w:r>
    </w:p>
    <w:p>
      <w:pPr>
        <w:spacing w:after="200" w:before="0"/>
        <w:jc w:val="left"/>
      </w:pPr>
      <w:r>
        <w:rPr>
          <w:rFonts w:ascii="Georgia" w:cs="Georgia" w:eastAsia="Georgia" w:hAnsi="Georgia"/>
          <w:color w:val="1A1A1A"/>
          <w:sz w:val="23"/>
          <w:szCs w:val="23"/>
        </w:rPr>
        <w:t xml:space="preserve">Change 10: Core Web Vitals now appear in the GBP ranking equation. Not directly — your Map Pack ranking isn't tied one-to-one to your LCP score. But indirectly, through the relationship between GBP click-throughs and post-click behavior. If users click from your GBP to your website and immediately bounce because it loads slowly, that behavioral signal feeds back into your profile's engagement metrics. We saw this damage two restaurant clients whose mobile sites had significant performance issues.</w:t>
      </w:r>
    </w:p>
    <w:p>
      <w:pPr>
        <w:spacing w:after="200" w:before="0"/>
        <w:jc w:val="left"/>
      </w:pPr>
      <w:r>
        <w:rPr>
          <w:rFonts w:ascii="Georgia" w:cs="Georgia" w:eastAsia="Georgia" w:hAnsi="Georgia"/>
          <w:color w:val="1A1A1A"/>
          <w:sz w:val="23"/>
          <w:szCs w:val="23"/>
        </w:rPr>
        <w:t xml:space="preserve">Change 11: Citation consistency enforcement has tightened. NAP (Name, Address, Phone) inconsistencies across the web are penalized more heavily than before. Not just the big directories — Yelp, Facebook, Apple Maps — but the long tail of local business directories. We audited one client's citation profile and found 11 different variations of their business address across 47 directories. Once we standardized them, they regained a first-position Map Pack ranking they'd lost four months earlier.</w:t>
      </w:r>
    </w:p>
    <w:p>
      <w:pPr>
        <w:pBdr>
          <w:bottom w:val="single" w:color="CCCCCC" w:sz="2" w:space="2"/>
        </w:pBdr>
        <w:spacing w:after="140" w:before="320"/>
      </w:pPr>
      <w:r>
        <w:rPr>
          <w:rFonts w:ascii="Arial" w:cs="Arial" w:eastAsia="Arial" w:hAnsi="Arial"/>
          <w:b/>
          <w:bCs/>
          <w:color w:val="1A5C38"/>
          <w:sz w:val="26"/>
          <w:szCs w:val="26"/>
        </w:rPr>
        <w:t xml:space="preserve">The Behavioral Signals Nobody Talks About</w:t>
      </w:r>
    </w:p>
    <w:p>
      <w:pPr>
        <w:spacing w:after="200" w:before="0"/>
        <w:jc w:val="left"/>
      </w:pPr>
      <w:r>
        <w:rPr>
          <w:rFonts w:ascii="Georgia" w:cs="Georgia" w:eastAsia="Georgia" w:hAnsi="Georgia"/>
          <w:color w:val="1A1A1A"/>
          <w:sz w:val="23"/>
          <w:szCs w:val="23"/>
        </w:rPr>
        <w:t xml:space="preserve">Change 12: Branded search volume influences local ranking. Businesses that generate significant branded search queries — people searching specifically for their name — receive a local authority boost that helps them rank even for non-branded local terms. This creates a virtuous cycle: the more you're searched by name, the more visibility you receive for generic category searches. The implication is that offline marketing, social media presence, and community engagement that builds brand awareness directly supports local SEO performance.</w:t>
      </w:r>
    </w:p>
    <w:p>
      <w:pPr>
        <w:spacing w:after="200" w:before="0"/>
        <w:jc w:val="left"/>
      </w:pPr>
      <w:r>
        <w:rPr>
          <w:rFonts w:ascii="Georgia" w:cs="Georgia" w:eastAsia="Georgia" w:hAnsi="Georgia"/>
          <w:color w:val="1A1A1A"/>
          <w:sz w:val="23"/>
          <w:szCs w:val="23"/>
        </w:rPr>
        <w:t xml:space="preserve">Change 13: Direction requests as a ranking signal. We've observed a correlation between businesses with high "get directions" engagement on their GBP profiles and stronger Map Pack performance. This makes intuitive sense — direction requests are a strong intent signal that someone genuinely plans to visit. Businesses that make their physical presence compelling enough that people proactively request directions are signaling real-world relevance to Google in a way that's hard to fake.</w:t>
      </w:r>
    </w:p>
    <w:p>
      <w:pPr>
        <w:spacing w:after="200" w:before="0"/>
        <w:jc w:val="left"/>
      </w:pPr>
      <w:r>
        <w:rPr>
          <w:rFonts w:ascii="Georgia" w:cs="Georgia" w:eastAsia="Georgia" w:hAnsi="Georgia"/>
          <w:color w:val="1A1A1A"/>
          <w:sz w:val="23"/>
          <w:szCs w:val="23"/>
        </w:rPr>
        <w:t xml:space="preserve">Change 14: Call tracking integration may be causing signal leakage. Several of our clients using third-party call tracking numbers — which differ from the number on their GBP — have experienced citation consistency issues that hurt their rankings. If you're using call tracking, ensure your GBP phone number matches your primary business number and that tracking is handled through Google's own call history feature where possible.</w:t>
      </w:r>
    </w:p>
    <w:p>
      <w:pPr>
        <w:pBdr>
          <w:bottom w:val="single" w:color="CCCCCC" w:sz="2" w:space="2"/>
        </w:pBdr>
        <w:spacing w:after="140" w:before="320"/>
      </w:pPr>
      <w:r>
        <w:rPr>
          <w:rFonts w:ascii="Arial" w:cs="Arial" w:eastAsia="Arial" w:hAnsi="Arial"/>
          <w:b/>
          <w:bCs/>
          <w:color w:val="1A5C38"/>
          <w:sz w:val="26"/>
          <w:szCs w:val="26"/>
        </w:rPr>
        <w:t xml:space="preserve">The Coming Changes: What We're Watching Now</w:t>
      </w:r>
    </w:p>
    <w:p>
      <w:pPr>
        <w:spacing w:after="200" w:before="0"/>
        <w:jc w:val="left"/>
      </w:pPr>
      <w:r>
        <w:rPr>
          <w:rFonts w:ascii="Georgia" w:cs="Georgia" w:eastAsia="Georgia" w:hAnsi="Georgia"/>
          <w:color w:val="1A1A1A"/>
          <w:sz w:val="23"/>
          <w:szCs w:val="23"/>
        </w:rPr>
        <w:t xml:space="preserve">Change 15: AI-generated review detection is improving. Google's ability to identify and filter reviews that appear to be written with AI assistance — or submitted through suspicious automated patterns — increased substantially in late 2025. We're not suggesting anyone is doing this, but we are noting that review velocity patterns that look unnatural (a business receiving 40 reviews in 48 hours after months of inactivity) are being reviewed and sometimes reversed.</w:t>
      </w:r>
    </w:p>
    <w:p>
      <w:pPr>
        <w:spacing w:after="200" w:before="0"/>
        <w:jc w:val="left"/>
      </w:pPr>
      <w:r>
        <w:rPr>
          <w:rFonts w:ascii="Georgia" w:cs="Georgia" w:eastAsia="Georgia" w:hAnsi="Georgia"/>
          <w:color w:val="1A1A1A"/>
          <w:sz w:val="23"/>
          <w:szCs w:val="23"/>
        </w:rPr>
        <w:t xml:space="preserve">Change 16: Google is testing local inventory integration more aggressively. For retail clients, the ability to sync real-time product inventory with GBP is generating significant clicks and engagement signals. This isn't widely adopted yet, which means businesses that implement it now are getting a visibility dividend before the field normalizes.</w:t>
      </w:r>
    </w:p>
    <w:p>
      <w:pPr>
        <w:spacing w:after="200" w:before="0"/>
        <w:jc w:val="left"/>
      </w:pPr>
      <w:r>
        <w:rPr>
          <w:rFonts w:ascii="Georgia" w:cs="Georgia" w:eastAsia="Georgia" w:hAnsi="Georgia"/>
          <w:color w:val="1A1A1A"/>
          <w:sz w:val="23"/>
          <w:szCs w:val="23"/>
        </w:rPr>
        <w:t xml:space="preserve">Change 17: The SGE (Search Generative Experience) is beginning to pull GBP data into AI overviews for local queries. This is nascent and the mechanics are still opaque, but we've noticed that the businesses appearing in AI overview local mentions tend to have well-optimized GBP profiles with rich descriptions, complete attribute sets, and strong review velocity. The AI appears to be favoring the same profiles that rank well in traditional Map Pack, for now.</w:t>
      </w:r>
    </w:p>
    <w:p>
      <w:pPr>
        <w:spacing w:after="200" w:before="0"/>
        <w:jc w:val="left"/>
      </w:pPr>
      <w:r>
        <w:rPr>
          <w:rFonts w:ascii="Georgia" w:cs="Georgia" w:eastAsia="Georgia" w:hAnsi="Georgia"/>
          <w:color w:val="1A1A1A"/>
          <w:sz w:val="23"/>
          <w:szCs w:val="23"/>
        </w:rPr>
        <w:t xml:space="preserve">Here's the honest summary of all seventeen changes: the algorithm is rewarding active, engaged, consistent businesses with accurate information, recent customer feedback, and genuine community presence. It's penalizing passive profiles that were set up and forgotten. Which is, when you think about it, exactly what a local search tool should do. The frustrating part is that most local businesses don't know they've been passive until they look up and find three competitors between themselves and their customers. The good news is that most of these changes are correctable, and quickly. The clock, however, is running.</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03</w:t>
      </w:r>
    </w:p>
    <w:p>
      <w:pPr>
        <w:spacing w:after="120" w:before="200"/>
        <w:jc w:val="left"/>
      </w:pPr>
      <w:r>
        <w:rPr>
          <w:rFonts w:ascii="Arial" w:cs="Arial" w:eastAsia="Arial" w:hAnsi="Arial"/>
          <w:b/>
          <w:bCs/>
          <w:color w:val="1A5C38"/>
          <w:sz w:val="40"/>
          <w:szCs w:val="40"/>
        </w:rPr>
        <w:t xml:space="preserve">Why 92% of GBP Profiles Fail: Our 5-Point Audit Checklist That Fixed 500+ Profiles</w:t>
      </w:r>
    </w:p>
    <w:p>
      <w:pPr>
        <w:pBdr>
          <w:left w:val="single" w:color="B8860B" w:sz="12" w:space="10"/>
        </w:pBdr>
        <w:spacing w:after="400" w:before="0"/>
        <w:ind w:left="180"/>
        <w:jc w:val="left"/>
      </w:pPr>
      <w:r>
        <w:rPr>
          <w:rFonts w:ascii="Arial" w:cs="Arial" w:eastAsia="Arial" w:hAnsi="Arial"/>
          <w:i/>
          <w:iCs/>
          <w:color w:val="4A4A4A"/>
          <w:sz w:val="22"/>
          <w:szCs w:val="22"/>
        </w:rPr>
        <w:t xml:space="preserve">The Uncomfortable Truth About What's Actually Wrong — and How We Know</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Let's start with the number, because it bothers us and it should bother you. Ninety-two percent. That's the proportion of Google Business Profiles we've audited — across more than 500 profiles over four years — that contained at least one issue severe enough to meaningfully suppress the business's local search performance. Not minor stylistic concerns. Not "you could add a few more photos." Structural failures: wrong categories, incomplete attributes, inconsistent NAP data, zero review velocity, or descriptions so generic they could apply to any business in the category on any continent.</w:t>
      </w:r>
    </w:p>
    <w:p>
      <w:pPr>
        <w:spacing w:after="200" w:before="0"/>
        <w:jc w:val="left"/>
      </w:pPr>
      <w:r>
        <w:rPr>
          <w:rFonts w:ascii="Georgia" w:cs="Georgia" w:eastAsia="Georgia" w:hAnsi="Georgia"/>
          <w:color w:val="1A1A1A"/>
          <w:sz w:val="23"/>
          <w:szCs w:val="23"/>
        </w:rPr>
        <w:t xml:space="preserve">The frustrating part is that most of these businesses had claimed their profiles. They'd done the postcard verification, filled in the basic fields, and walked away feeling like they'd handled the local SEO thing. They had not handled the local SEO thing. They had done the equivalent of signing the deed to a house and then never furnishing it, maintaining it, or telling anyone the address.</w:t>
      </w:r>
    </w:p>
    <w:p>
      <w:pPr>
        <w:spacing w:after="200" w:before="0"/>
        <w:jc w:val="left"/>
      </w:pPr>
      <w:r>
        <w:rPr>
          <w:rFonts w:ascii="Georgia" w:cs="Georgia" w:eastAsia="Georgia" w:hAnsi="Georgia"/>
          <w:color w:val="1A1A1A"/>
          <w:sz w:val="23"/>
          <w:szCs w:val="23"/>
        </w:rPr>
        <w:t xml:space="preserve">We developed our audit framework in 2021, initially out of necessity — we needed a consistent way to diagnose new client profiles before building a strategy. Over time, as we applied it to more profiles and tracked which fixes drove measurable ranking improvements, the checklist evolved from a diagnostic into something more like a blueprint. Here's what it covers, and more importantly, here's the story behind each point.</w:t>
      </w:r>
    </w:p>
    <w:p>
      <w:pPr>
        <w:pBdr>
          <w:bottom w:val="single" w:color="CCCCCC" w:sz="2" w:space="2"/>
        </w:pBdr>
        <w:spacing w:after="140" w:before="320"/>
      </w:pPr>
      <w:r>
        <w:rPr>
          <w:rFonts w:ascii="Arial" w:cs="Arial" w:eastAsia="Arial" w:hAnsi="Arial"/>
          <w:b/>
          <w:bCs/>
          <w:color w:val="1A5C38"/>
          <w:sz w:val="26"/>
          <w:szCs w:val="26"/>
        </w:rPr>
        <w:t xml:space="preserve">Point One: Category Architecture</w:t>
      </w:r>
    </w:p>
    <w:p>
      <w:pPr>
        <w:spacing w:after="200" w:before="0"/>
        <w:jc w:val="left"/>
      </w:pPr>
      <w:r>
        <w:rPr>
          <w:rFonts w:ascii="Georgia" w:cs="Georgia" w:eastAsia="Georgia" w:hAnsi="Georgia"/>
          <w:color w:val="1A1A1A"/>
          <w:sz w:val="23"/>
          <w:szCs w:val="23"/>
        </w:rPr>
        <w:t xml:space="preserve">The primary category is the single most powerful ranking signal in your GBP profile. It tells Google what you fundamentally are. And yet — in our audit data — 34% of profiles have a primary category that is either too broad ("store" instead of "kitchen supply store"), mismatched to their actual primary service, or identical to what their closest competitors have chosen, making differentiation impossible.</w:t>
      </w:r>
    </w:p>
    <w:p>
      <w:pPr>
        <w:spacing w:after="200" w:before="0"/>
        <w:jc w:val="left"/>
      </w:pPr>
      <w:r>
        <w:rPr>
          <w:rFonts w:ascii="Georgia" w:cs="Georgia" w:eastAsia="Georgia" w:hAnsi="Georgia"/>
          <w:color w:val="1A1A1A"/>
          <w:sz w:val="23"/>
          <w:szCs w:val="23"/>
        </w:rPr>
        <w:t xml:space="preserve">More damaging than a mediocre primary category, though, is the underuse of secondary categories. Google allows up to nine additional categories, and the median profile in our audit database uses 2.3 of them. Two-point-three. Meanwhile, your competitors who are consistently ranking in the top three are using an average of 6.8 secondary categories, and they're using specific ones that map to real service queries their customers are typing.</w:t>
      </w:r>
    </w:p>
    <w:p>
      <w:pPr>
        <w:spacing w:after="200" w:before="0"/>
        <w:jc w:val="left"/>
      </w:pPr>
      <w:r>
        <w:rPr>
          <w:rFonts w:ascii="Georgia" w:cs="Georgia" w:eastAsia="Georgia" w:hAnsi="Georgia"/>
          <w:color w:val="1A1A1A"/>
          <w:sz w:val="23"/>
          <w:szCs w:val="23"/>
        </w:rPr>
        <w:t xml:space="preserve">One medical spa client came to us ranking for exactly one keyword: their business name. Their primary category was "Spa" and they had one secondary category: "Beauty salon." We rebuilt their category architecture to include Skin care clinic, Medical spa, Laser hair removal service, Botox and fillers (via the cosmetic procedure category options), and several others. Within six weeks, they were appearing in Map Pack results for 14 additional search terms. They hadn't touched anything else on their profile. Categories alone.</w:t>
      </w:r>
    </w:p>
    <w:p>
      <w:pPr>
        <w:pBdr>
          <w:bottom w:val="single" w:color="CCCCCC" w:sz="2" w:space="2"/>
        </w:pBdr>
        <w:spacing w:after="140" w:before="320"/>
      </w:pPr>
      <w:r>
        <w:rPr>
          <w:rFonts w:ascii="Arial" w:cs="Arial" w:eastAsia="Arial" w:hAnsi="Arial"/>
          <w:b/>
          <w:bCs/>
          <w:color w:val="1A5C38"/>
          <w:sz w:val="26"/>
          <w:szCs w:val="26"/>
        </w:rPr>
        <w:t xml:space="preserve">Point Two: Attribute Completeness</w:t>
      </w:r>
    </w:p>
    <w:p>
      <w:pPr>
        <w:spacing w:after="200" w:before="0"/>
        <w:jc w:val="left"/>
      </w:pPr>
      <w:r>
        <w:rPr>
          <w:rFonts w:ascii="Georgia" w:cs="Georgia" w:eastAsia="Georgia" w:hAnsi="Georgia"/>
          <w:color w:val="1A1A1A"/>
          <w:sz w:val="23"/>
          <w:szCs w:val="23"/>
        </w:rPr>
        <w:t xml:space="preserve">Google provides businesses with a set of attributes — structured data fields that describe specific aspects of their operation — and most businesses fill in maybe a third of them, usually the obvious ones: "Has WiFi," "Accepts credit cards." The problem is that many of the most valuable attributes from a ranking standpoint are buried in category-specific attribute sets that only appear after you've set your business categories correctly.</w:t>
      </w:r>
    </w:p>
    <w:p>
      <w:pPr>
        <w:spacing w:after="200" w:before="0"/>
        <w:jc w:val="left"/>
      </w:pPr>
      <w:r>
        <w:rPr>
          <w:rFonts w:ascii="Georgia" w:cs="Georgia" w:eastAsia="Georgia" w:hAnsi="Georgia"/>
          <w:color w:val="1A1A1A"/>
          <w:sz w:val="23"/>
          <w:szCs w:val="23"/>
        </w:rPr>
        <w:t xml:space="preserve">When we audit a profile, we look at the gap between available attributes and completed attributes. For the average profile we see, that gap is about 60% — meaning most profiles have left three-fifths of their available attribute fields blank. These aren't just nice-to-have data points for customers. Google uses attribute data to match profiles to filtered search queries. A restaurant with the "outdoor seating" attribute filled in will appear in searches for "restaurants with outdoor seating near me" in a way that a restaurant without that attribute will not, regardless of whether they actually have outdoor seating and mention it in their description.</w:t>
      </w:r>
    </w:p>
    <w:p>
      <w:pPr>
        <w:pBdr>
          <w:bottom w:val="single" w:color="CCCCCC" w:sz="2" w:space="2"/>
        </w:pBdr>
        <w:spacing w:after="140" w:before="320"/>
      </w:pPr>
      <w:r>
        <w:rPr>
          <w:rFonts w:ascii="Arial" w:cs="Arial" w:eastAsia="Arial" w:hAnsi="Arial"/>
          <w:b/>
          <w:bCs/>
          <w:color w:val="1A5C38"/>
          <w:sz w:val="26"/>
          <w:szCs w:val="26"/>
        </w:rPr>
        <w:t xml:space="preserve">Point Three: Review Health (Not Just Volume)</w:t>
      </w:r>
    </w:p>
    <w:p>
      <w:pPr>
        <w:spacing w:after="200" w:before="0"/>
        <w:jc w:val="left"/>
      </w:pPr>
      <w:r>
        <w:rPr>
          <w:rFonts w:ascii="Georgia" w:cs="Georgia" w:eastAsia="Georgia" w:hAnsi="Georgia"/>
          <w:color w:val="1A1A1A"/>
          <w:sz w:val="23"/>
          <w:szCs w:val="23"/>
        </w:rPr>
        <w:t xml:space="preserve">When people think about GBP review health, they think about star ratings and review counts. Those matter, obviously. But they're the surface layer. What we look for underneath is: review velocity (are you receiving reviews consistently, or in sporadic bursts?), review recency (when was your last review, and is that gap increasing?), response completeness (are you responding to every review, including positive ones?), and review content diversity (do your reviews cover the range of services or products you offer, or are they all about one thing?).</w:t>
      </w:r>
    </w:p>
    <w:p>
      <w:pPr>
        <w:spacing w:after="200" w:before="0"/>
        <w:jc w:val="left"/>
      </w:pPr>
      <w:r>
        <w:rPr>
          <w:rFonts w:ascii="Georgia" w:cs="Georgia" w:eastAsia="Georgia" w:hAnsi="Georgia"/>
          <w:color w:val="1A1A1A"/>
          <w:sz w:val="23"/>
          <w:szCs w:val="23"/>
        </w:rPr>
        <w:t xml:space="preserve">The review health audit is the one that most surprises clients, because many of them have solid overall ratings and still fail it. A 4.6-star profile with 200 reviews and no new reviews in four months and a 30% response rate is less healthy, from a ranking standpoint, than a 4.4-star profile with 80 reviews that's generating 8 reviews per month with 100% response. The algorithm appears to weight engagement and recency more heavily than raw historical data — which makes sense, if you think about what Google actually wants to show its users.</w:t>
      </w:r>
    </w:p>
    <w:p>
      <w:pPr>
        <w:pBdr>
          <w:bottom w:val="single" w:color="CCCCCC" w:sz="2" w:space="2"/>
        </w:pBdr>
        <w:spacing w:after="140" w:before="320"/>
      </w:pPr>
      <w:r>
        <w:rPr>
          <w:rFonts w:ascii="Arial" w:cs="Arial" w:eastAsia="Arial" w:hAnsi="Arial"/>
          <w:b/>
          <w:bCs/>
          <w:color w:val="1A5C38"/>
          <w:sz w:val="26"/>
          <w:szCs w:val="26"/>
        </w:rPr>
        <w:t xml:space="preserve">Point Four: Content Currency</w:t>
      </w:r>
    </w:p>
    <w:p>
      <w:pPr>
        <w:spacing w:after="200" w:before="0"/>
        <w:jc w:val="left"/>
      </w:pPr>
      <w:r>
        <w:rPr>
          <w:rFonts w:ascii="Georgia" w:cs="Georgia" w:eastAsia="Georgia" w:hAnsi="Georgia"/>
          <w:color w:val="1A1A1A"/>
          <w:sz w:val="23"/>
          <w:szCs w:val="23"/>
        </w:rPr>
        <w:t xml:space="preserve">GBP profiles contain a surprising amount of editable content: the business description, the services list, the products list (for applicable categories), the Google Posts feed, the Q&amp;A section, and the photos. Our audit looks at each of these. What we almost always find is that the business description was written once, at profile creation, and hasn't been touched since. The services list is either absent or minimal. There are no Posts. The Q&amp;A section is empty or has unanswered questions from years ago. Photos were uploaded during setup and stopped.</w:t>
      </w:r>
    </w:p>
    <w:p>
      <w:pPr>
        <w:spacing w:after="200" w:before="0"/>
        <w:jc w:val="left"/>
      </w:pPr>
      <w:r>
        <w:rPr>
          <w:rFonts w:ascii="Georgia" w:cs="Georgia" w:eastAsia="Georgia" w:hAnsi="Georgia"/>
          <w:color w:val="1A1A1A"/>
          <w:sz w:val="23"/>
          <w:szCs w:val="23"/>
        </w:rPr>
        <w:t xml:space="preserve">The business description is particularly important to get right, and most are not right. The constraints are 750 characters for the full description (only the first 250 show without expanding), and most businesses use this space to write something that reads like a corporate mission statement: "We are committed to providing excellent service to our valued customers in the [city] area." That description tells Google nothing useful, tells customers nothing compelling, and includes no natural keywords because nobody was thinking about queries when they wrote it. We rewrite every business description we encounter in an audit. Every single one.</w:t>
      </w:r>
    </w:p>
    <w:p>
      <w:pPr>
        <w:pBdr>
          <w:bottom w:val="single" w:color="CCCCCC" w:sz="2" w:space="2"/>
        </w:pBdr>
        <w:spacing w:after="140" w:before="320"/>
      </w:pPr>
      <w:r>
        <w:rPr>
          <w:rFonts w:ascii="Arial" w:cs="Arial" w:eastAsia="Arial" w:hAnsi="Arial"/>
          <w:b/>
          <w:bCs/>
          <w:color w:val="1A5C38"/>
          <w:sz w:val="26"/>
          <w:szCs w:val="26"/>
        </w:rPr>
        <w:t xml:space="preserve">Point Five: Trust Signals and Consistency</w:t>
      </w:r>
    </w:p>
    <w:p>
      <w:pPr>
        <w:spacing w:after="200" w:before="0"/>
        <w:jc w:val="left"/>
      </w:pPr>
      <w:r>
        <w:rPr>
          <w:rFonts w:ascii="Georgia" w:cs="Georgia" w:eastAsia="Georgia" w:hAnsi="Georgia"/>
          <w:color w:val="1A1A1A"/>
          <w:sz w:val="23"/>
          <w:szCs w:val="23"/>
        </w:rPr>
        <w:t xml:space="preserve">The final point in our audit covers the ecosystem around the GBP profile: citation consistency across directories, website alignment with GBP data, and the presence or absence of trust signals like the "Verified" status, health and safety certifications, professional organization memberships, and accessibility attributes.</w:t>
      </w:r>
    </w:p>
    <w:p>
      <w:pPr>
        <w:spacing w:after="200" w:before="0"/>
        <w:jc w:val="left"/>
      </w:pPr>
      <w:r>
        <w:rPr>
          <w:rFonts w:ascii="Georgia" w:cs="Georgia" w:eastAsia="Georgia" w:hAnsi="Georgia"/>
          <w:color w:val="1A1A1A"/>
          <w:sz w:val="23"/>
          <w:szCs w:val="23"/>
        </w:rPr>
        <w:t xml:space="preserve">Inconsistent NAP (Name, Address, Phone) data across the web is one of the most common and most underappreciated local ranking suppressors. In our 500-profile audit sample, 67% of businesses had meaningful NAP inconsistencies across their top 20 directory citations. These inconsistencies confuse Google's data aggregation systems and can result in the wrong address, phone number, or even wrong business name appearing in the Map Pack — a situation we've actually seen cause customers to show up at the wrong location, which tends to generate negative reviews, which compounds the original problem in a genuinely unpleasant way.</w:t>
      </w:r>
    </w:p>
    <w:p>
      <w:pPr>
        <w:spacing w:after="200" w:before="0"/>
        <w:jc w:val="left"/>
      </w:pPr>
      <w:r>
        <w:rPr>
          <w:rFonts w:ascii="Georgia" w:cs="Georgia" w:eastAsia="Georgia" w:hAnsi="Georgia"/>
          <w:color w:val="1A1A1A"/>
          <w:sz w:val="23"/>
          <w:szCs w:val="23"/>
        </w:rPr>
        <w:t xml:space="preserve">The five-point audit takes us roughly 90 minutes to complete properly for a single profile. We've done it fast — when pressed — in 45 minutes, and the results are noticeably shallower. There are no shortcuts to actually looking at what's there. What follows a proper audit, though, is a clarity about what to fix first, in what order, and why. Most profiles have multiple issues, but they don't all carry equal weight. Knowing which 20% of fixes will drive 80% of the ranking improvement is the real product of the exercise.</w:t>
      </w:r>
    </w:p>
    <w:p>
      <w:pPr>
        <w:spacing w:after="200" w:before="0"/>
        <w:jc w:val="left"/>
      </w:pPr>
      <w:r>
        <w:rPr>
          <w:rFonts w:ascii="Georgia" w:cs="Georgia" w:eastAsia="Georgia" w:hAnsi="Georgia"/>
          <w:color w:val="1A1A1A"/>
          <w:sz w:val="23"/>
          <w:szCs w:val="23"/>
        </w:rPr>
        <w:t xml:space="preserve">The 92% failure rate doesn't depress us, exactly. What it tells us is that the baseline is low enough that meaningful improvement is almost always achievable within a few weeks of disciplined work. In a crowded market, that's quietly good news for anyone willing to do the audit.</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04</w:t>
      </w:r>
    </w:p>
    <w:p>
      <w:pPr>
        <w:spacing w:after="120" w:before="200"/>
        <w:jc w:val="left"/>
      </w:pPr>
      <w:r>
        <w:rPr>
          <w:rFonts w:ascii="Arial" w:cs="Arial" w:eastAsia="Arial" w:hAnsi="Arial"/>
          <w:b/>
          <w:bCs/>
          <w:color w:val="1A5C38"/>
          <w:sz w:val="40"/>
          <w:szCs w:val="40"/>
        </w:rPr>
        <w:t xml:space="preserve">GBP Categories Master List: How We Ranked Clients #1 Using Hidden Secondary Categories</w:t>
      </w:r>
    </w:p>
    <w:p>
      <w:pPr>
        <w:pBdr>
          <w:left w:val="single" w:color="B8860B" w:sz="12" w:space="10"/>
        </w:pBdr>
        <w:spacing w:after="400" w:before="0"/>
        <w:ind w:left="180"/>
        <w:jc w:val="left"/>
      </w:pPr>
      <w:r>
        <w:rPr>
          <w:rFonts w:ascii="Arial" w:cs="Arial" w:eastAsia="Arial" w:hAnsi="Arial"/>
          <w:i/>
          <w:iCs/>
          <w:color w:val="4A4A4A"/>
          <w:sz w:val="22"/>
          <w:szCs w:val="22"/>
        </w:rPr>
        <w:t xml:space="preserve">The Categorization Tactics Your Competitors Haven't Found Yet — But Will</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Here's something Google doesn't advertise: not all GBP categories are visible in the standard category selection interface. If you type a category name directly into the search field, you'll surface a set of suggestions. But there's a longer, more specific list that exists in Google's backend — accessible through the GBP API, catalogued in unofficial community research, and largely unknown to the majority of local business owners managing their own profiles. In 2024, researcher Darren Shaw and the team at Whitespark published a comprehensive category database showing over 4,000 available GBP categories. Most businesses are choosing from maybe 50 that feel familiar.</w:t>
      </w:r>
    </w:p>
    <w:p>
      <w:pPr>
        <w:spacing w:after="200" w:before="0"/>
        <w:jc w:val="left"/>
      </w:pPr>
      <w:r>
        <w:rPr>
          <w:rFonts w:ascii="Georgia" w:cs="Georgia" w:eastAsia="Georgia" w:hAnsi="Georgia"/>
          <w:color w:val="1A1A1A"/>
          <w:sz w:val="23"/>
          <w:szCs w:val="23"/>
        </w:rPr>
        <w:t xml:space="preserve">We discovered this gap painfully, around 2020, when a new client — a specialty tea house in Portland — kept asking us why they weren't ranking for "loose leaf tea shop" despite what seemed like solid profile optimization everywhere else. We went looking. And we found a category called "Tea house" sitting unused in the database, distinct from "Cafe" and "Coffee shop" and "Restaurant," that appeared to have specific ranking relevance for exactly the queries they wanted. We added it. Within three weeks, they were ranking third in the Map Pack for their target term. They hadn't been ranking at all before.</w:t>
      </w:r>
    </w:p>
    <w:p>
      <w:pPr>
        <w:spacing w:after="200" w:before="0"/>
        <w:jc w:val="left"/>
      </w:pPr>
      <w:r>
        <w:rPr>
          <w:rFonts w:ascii="Georgia" w:cs="Georgia" w:eastAsia="Georgia" w:hAnsi="Georgia"/>
          <w:color w:val="1A1A1A"/>
          <w:sz w:val="23"/>
          <w:szCs w:val="23"/>
        </w:rPr>
        <w:t xml:space="preserve">That was four years ago. We've spent a significant portion of those four years building out what we call our Category Intelligence Library — a proprietary database of GBP categories mapped to ranking outcomes across industries, markets, and query types. It now covers 63 industries and includes performance data from over 300 client profiles. What follows is a distillation of the most actionable findings.</w:t>
      </w:r>
    </w:p>
    <w:p>
      <w:pPr>
        <w:pBdr>
          <w:bottom w:val="single" w:color="CCCCCC" w:sz="2" w:space="2"/>
        </w:pBdr>
        <w:spacing w:after="140" w:before="320"/>
      </w:pPr>
      <w:r>
        <w:rPr>
          <w:rFonts w:ascii="Arial" w:cs="Arial" w:eastAsia="Arial" w:hAnsi="Arial"/>
          <w:b/>
          <w:bCs/>
          <w:color w:val="1A5C38"/>
          <w:sz w:val="26"/>
          <w:szCs w:val="26"/>
        </w:rPr>
        <w:t xml:space="preserve">The Primary Category Decision: More Consequential Than You Think</w:t>
      </w:r>
    </w:p>
    <w:p>
      <w:pPr>
        <w:spacing w:after="200" w:before="0"/>
        <w:jc w:val="left"/>
      </w:pPr>
      <w:r>
        <w:rPr>
          <w:rFonts w:ascii="Georgia" w:cs="Georgia" w:eastAsia="Georgia" w:hAnsi="Georgia"/>
          <w:color w:val="1A1A1A"/>
          <w:sz w:val="23"/>
          <w:szCs w:val="23"/>
        </w:rPr>
        <w:t xml:space="preserve">The primary category should reflect what Google would call the "most specific accurate description" of your business's primary function. The emphasis on "most specific" is not decoration — it matters. Consider the difference between "Contractor" and "General contractor" and "Kitchen remodeler." Each is more specific than the last, and each narrows the query set you compete for while substantially increasing your relevance score within that narrower set.</w:t>
      </w:r>
    </w:p>
    <w:p>
      <w:pPr>
        <w:spacing w:after="200" w:before="0"/>
        <w:jc w:val="left"/>
      </w:pPr>
      <w:r>
        <w:rPr>
          <w:rFonts w:ascii="Georgia" w:cs="Georgia" w:eastAsia="Georgia" w:hAnsi="Georgia"/>
          <w:color w:val="1A1A1A"/>
          <w:sz w:val="23"/>
          <w:szCs w:val="23"/>
        </w:rPr>
        <w:t xml:space="preserve">The common wisdom says to pick the category with the highest search volume. We disagree with this as a universal rule. High-volume categories are, almost without exception, the most competitive ones. A personal injury law firm that picks "Lawyer" as their primary category is competing against every type of attorney in their market. A personal injury law firm that picks "Personal injury attorney" as their primary category is competing against a smaller, more relevant pool. Ranking third for a specific high-intent query often delivers more qualified leads than ranking eighth for a broad high-volume one.</w:t>
      </w:r>
    </w:p>
    <w:p>
      <w:pPr>
        <w:pBdr>
          <w:bottom w:val="single" w:color="CCCCCC" w:sz="2" w:space="2"/>
        </w:pBdr>
        <w:spacing w:after="140" w:before="320"/>
      </w:pPr>
      <w:r>
        <w:rPr>
          <w:rFonts w:ascii="Arial" w:cs="Arial" w:eastAsia="Arial" w:hAnsi="Arial"/>
          <w:b/>
          <w:bCs/>
          <w:color w:val="1A5C38"/>
          <w:sz w:val="26"/>
          <w:szCs w:val="26"/>
        </w:rPr>
        <w:t xml:space="preserve">Secondary Categories: Where the Real Strategy Lives</w:t>
      </w:r>
    </w:p>
    <w:p>
      <w:pPr>
        <w:spacing w:after="200" w:before="0"/>
        <w:jc w:val="left"/>
      </w:pPr>
      <w:r>
        <w:rPr>
          <w:rFonts w:ascii="Georgia" w:cs="Georgia" w:eastAsia="Georgia" w:hAnsi="Georgia"/>
          <w:color w:val="1A1A1A"/>
          <w:sz w:val="23"/>
          <w:szCs w:val="23"/>
        </w:rPr>
        <w:t xml:space="preserve">Secondary categories do something that most people don't fully appreciate: they expand the query surface area of your profile without diluting your primary category's signal strength. Adding "Breakfast restaurant" as a secondary category to a profile whose primary is "American restaurant" doesn't make you less of an American restaurant. It makes you an American restaurant that also shows up for breakfast queries. The categories compound rather than compete.</w:t>
      </w:r>
    </w:p>
    <w:p>
      <w:pPr>
        <w:spacing w:after="200" w:before="0"/>
        <w:jc w:val="left"/>
      </w:pPr>
      <w:r>
        <w:rPr>
          <w:rFonts w:ascii="Georgia" w:cs="Georgia" w:eastAsia="Georgia" w:hAnsi="Georgia"/>
          <w:color w:val="1A1A1A"/>
          <w:sz w:val="23"/>
          <w:szCs w:val="23"/>
        </w:rPr>
        <w:t xml:space="preserve">The most powerful secondary category strategies we've deployed share a common logic: they map to specific queries that the client's customers are actually typing, not just to broad descriptive terms that feel accurate. The way to build this map is to look at search query data from Google Search Console, keyword research tools, and — usefully — Google's own "People also search for" suggestions on Map Pack results. What are the adjacent terms surrounding your primary keyword? Many of those adjacent terms have corresponding GBP categories.</w:t>
      </w:r>
    </w:p>
    <w:p>
      <w:pPr>
        <w:spacing w:after="200" w:before="0"/>
        <w:jc w:val="left"/>
      </w:pPr>
      <w:r>
        <w:rPr>
          <w:rFonts w:ascii="Georgia" w:cs="Georgia" w:eastAsia="Georgia" w:hAnsi="Georgia"/>
          <w:color w:val="1A1A1A"/>
          <w:sz w:val="23"/>
          <w:szCs w:val="23"/>
        </w:rPr>
        <w:t xml:space="preserve">For a home services company in our client portfolio — specifically a plumbing company — we built out a secondary category architecture that included Plumber (primary), Drainage service, Water heater installation service, Sewer service, Pipe repair service, Gas installation service, and Emergency plumber. Seven categories total. Their Map Pack visibility expanded from appearing in queries related to two search term clusters to appearing in queries related to seven. Monthly impressions grew by 180% within 60 days of the category update. Same profile, same reviews, same location. Just categories.</w:t>
      </w:r>
    </w:p>
    <w:p>
      <w:pPr>
        <w:pBdr>
          <w:bottom w:val="single" w:color="CCCCCC" w:sz="2" w:space="2"/>
        </w:pBdr>
        <w:spacing w:after="140" w:before="320"/>
      </w:pPr>
      <w:r>
        <w:rPr>
          <w:rFonts w:ascii="Arial" w:cs="Arial" w:eastAsia="Arial" w:hAnsi="Arial"/>
          <w:b/>
          <w:bCs/>
          <w:color w:val="1A5C38"/>
          <w:sz w:val="26"/>
          <w:szCs w:val="26"/>
        </w:rPr>
        <w:t xml:space="preserve">The Hidden Categories Worth Knowing About</w:t>
      </w:r>
    </w:p>
    <w:p>
      <w:pPr>
        <w:spacing w:after="200" w:before="0"/>
        <w:jc w:val="left"/>
      </w:pPr>
      <w:r>
        <w:rPr>
          <w:rFonts w:ascii="Georgia" w:cs="Georgia" w:eastAsia="Georgia" w:hAnsi="Georgia"/>
          <w:color w:val="1A1A1A"/>
          <w:sz w:val="23"/>
          <w:szCs w:val="23"/>
        </w:rPr>
        <w:t xml:space="preserve">Rather than listing all 4,000+ categories (which would make this article the longest thing on the internet), let's focus on the categories that are consistently underused but high-performing across common business types. For food and beverage: "Brunch restaurant," "Organic restaurant," "Comfort food restaurant," and "Family restaurant" are all distinct categories with specific ranking implications, not just descriptive terms to put in your profile text. Businesses that add "Brunch restaurant" see a consistent uptick in Saturday and Sunday morning impression data.</w:t>
      </w:r>
    </w:p>
    <w:p>
      <w:pPr>
        <w:spacing w:after="200" w:before="0"/>
        <w:jc w:val="left"/>
      </w:pPr>
      <w:r>
        <w:rPr>
          <w:rFonts w:ascii="Georgia" w:cs="Georgia" w:eastAsia="Georgia" w:hAnsi="Georgia"/>
          <w:color w:val="1A1A1A"/>
          <w:sz w:val="23"/>
          <w:szCs w:val="23"/>
        </w:rPr>
        <w:t xml:space="preserve">For healthcare and wellness: "Functional medicine practitioner," "Integrative medicine physician," "Holistic medicine practitioner," and "Sports medicine clinic" are categories that map to growing query volumes and have limited competition in most markets. If any of these accurately describe your practice, they're almost certainly worth adding. The same principle applies in aesthetics and beauty, where categories like "Microblading studio," "Lash salon," "Brow bar," and "Wax and thread salon" exist as distinct options with different ranking profiles than the generic "Beauty salon" category.</w:t>
      </w:r>
    </w:p>
    <w:p>
      <w:pPr>
        <w:spacing w:after="200" w:before="0"/>
        <w:jc w:val="left"/>
      </w:pPr>
      <w:r>
        <w:rPr>
          <w:rFonts w:ascii="Georgia" w:cs="Georgia" w:eastAsia="Georgia" w:hAnsi="Georgia"/>
          <w:color w:val="1A1A1A"/>
          <w:sz w:val="23"/>
          <w:szCs w:val="23"/>
        </w:rPr>
        <w:t xml:space="preserve">For professional services: the legal category taxonomy is particularly rich. Beyond "Lawyer" and "Law firm," the available categories include "Divorce attorney," "Criminal justice attorney," "Estate planning attorney," "Immigration attorney," "Real estate attorney," and many others — each with their own ranking characteristics. We've worked with law firms that were using "Lawyer" as their only category and ranking for essentially nothing beyond their business name. After category surgery, their organic Map Pack appearances for practice-specific terms increased by between 200% and 400%.</w:t>
      </w:r>
    </w:p>
    <w:p>
      <w:pPr>
        <w:pBdr>
          <w:bottom w:val="single" w:color="CCCCCC" w:sz="2" w:space="2"/>
        </w:pBdr>
        <w:spacing w:after="140" w:before="320"/>
      </w:pPr>
      <w:r>
        <w:rPr>
          <w:rFonts w:ascii="Arial" w:cs="Arial" w:eastAsia="Arial" w:hAnsi="Arial"/>
          <w:b/>
          <w:bCs/>
          <w:color w:val="1A5C38"/>
          <w:sz w:val="26"/>
          <w:szCs w:val="26"/>
        </w:rPr>
        <w:t xml:space="preserve">Category Conflicts and What to Avoid</w:t>
      </w:r>
    </w:p>
    <w:p>
      <w:pPr>
        <w:spacing w:after="200" w:before="0"/>
        <w:jc w:val="left"/>
      </w:pPr>
      <w:r>
        <w:rPr>
          <w:rFonts w:ascii="Georgia" w:cs="Georgia" w:eastAsia="Georgia" w:hAnsi="Georgia"/>
          <w:color w:val="1A1A1A"/>
          <w:sz w:val="23"/>
          <w:szCs w:val="23"/>
        </w:rPr>
        <w:t xml:space="preserve">Not all category combinations work well together. Google's algorithm appears to interpret category sets as a holistic signal about what a business is, and internally inconsistent category combinations can confuse that signal. Adding "Grocery store" as a secondary category to a restaurant profile, for example, might seem harmless if you sell some packaged goods — but it tends to suppress the restaurant-specific ranking signals rather than supplementing them. The rule of thumb we use: all secondary categories should be services or functions that your primary category business could reasonably perform or offer. Categories that represent a completely different business type than your primary should be avoided even if technically accurate.</w:t>
      </w:r>
    </w:p>
    <w:p>
      <w:pPr>
        <w:spacing w:after="200" w:before="0"/>
        <w:jc w:val="left"/>
      </w:pPr>
      <w:r>
        <w:rPr>
          <w:rFonts w:ascii="Georgia" w:cs="Georgia" w:eastAsia="Georgia" w:hAnsi="Georgia"/>
          <w:color w:val="1A1A1A"/>
          <w:sz w:val="23"/>
          <w:szCs w:val="23"/>
        </w:rPr>
        <w:t xml:space="preserve">Category selection is also not a one-time decision. As Google's category database expands, new options appear that may be more specific and more relevant than the ones you chose two years ago. We audit client categories quarterly. It's one of the faster checks in our workflow, and it has caught newly available categories that made material ranking differences on multiple occasions.</w:t>
      </w:r>
    </w:p>
    <w:p>
      <w:pPr>
        <w:spacing w:after="200" w:before="0"/>
        <w:jc w:val="left"/>
      </w:pPr>
      <w:r>
        <w:rPr>
          <w:rFonts w:ascii="Georgia" w:cs="Georgia" w:eastAsia="Georgia" w:hAnsi="Georgia"/>
          <w:color w:val="1A1A1A"/>
          <w:sz w:val="23"/>
          <w:szCs w:val="23"/>
        </w:rPr>
        <w:t xml:space="preserve">There's something almost philosophical about the category architecture problem when you spend enough time with it. These businesses — thousands of them, doing genuinely good work, serving real people in real communities — are invisible in searches they should be answering, not because they're doing anything wrong but because of a categorization choice made in five minutes when they first set up their profile. The fix is rarely complicated. The recognition that a fix is needed is the harder part.</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05</w:t>
      </w:r>
    </w:p>
    <w:p>
      <w:pPr>
        <w:spacing w:after="120" w:before="200"/>
        <w:jc w:val="left"/>
      </w:pPr>
      <w:r>
        <w:rPr>
          <w:rFonts w:ascii="Arial" w:cs="Arial" w:eastAsia="Arial" w:hAnsi="Arial"/>
          <w:b/>
          <w:bCs/>
          <w:color w:val="1A5C38"/>
          <w:sz w:val="40"/>
          <w:szCs w:val="40"/>
        </w:rPr>
        <w:t xml:space="preserve">From 0 to 5,000 Monthly Views: Case Study of a Restaurant's GBP Transformation</w:t>
      </w:r>
    </w:p>
    <w:p>
      <w:pPr>
        <w:pBdr>
          <w:left w:val="single" w:color="B8860B" w:sz="12" w:space="10"/>
        </w:pBdr>
        <w:spacing w:after="400" w:before="0"/>
        <w:ind w:left="180"/>
        <w:jc w:val="left"/>
      </w:pPr>
      <w:r>
        <w:rPr>
          <w:rFonts w:ascii="Arial" w:cs="Arial" w:eastAsia="Arial" w:hAnsi="Arial"/>
          <w:i/>
          <w:iCs/>
          <w:color w:val="4A4A4A"/>
          <w:sz w:val="22"/>
          <w:szCs w:val="22"/>
        </w:rPr>
        <w:t xml:space="preserve">Twelve Months Inside One Neighborhood Restaurant's Journey from Digital Afterthought to Local Anchor</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In October 2023, Marta's Kitchen — a family-operated Salvadoran restaurant in a mid-sized city in the mid-Atlantic region, which we'll leave nameless for reasons of client privacy — received 174 views on their Google Business Profile. That number includes everything: people who found their profile through direct brand search, people who found it through category queries, people who saw it in the Map Pack and clicked. One hundred and seventy-four. For context, a similar restaurant two blocks away, with a profile that was no better managed, was receiving approximately 1,200 views per month. The gap wasn't about food quality. The owner, Elena, had been featured in two local food publications that year. The gap was entirely structural.</w:t>
      </w:r>
    </w:p>
    <w:p>
      <w:pPr>
        <w:spacing w:after="200" w:before="0"/>
        <w:jc w:val="left"/>
      </w:pPr>
      <w:r>
        <w:rPr>
          <w:rFonts w:ascii="Georgia" w:cs="Georgia" w:eastAsia="Georgia" w:hAnsi="Georgia"/>
          <w:color w:val="1A1A1A"/>
          <w:sz w:val="23"/>
          <w:szCs w:val="23"/>
        </w:rPr>
        <w:t xml:space="preserve">By October 2024, Marta's Kitchen was receiving 5,340 monthly GBP views. That's a 2,969% increase over 12 months. This case study walks through what actually happened, month by month, with the actual numbers where we have them and honest assessments of what worked, what didn't, and what we'd do differently.</w:t>
      </w:r>
    </w:p>
    <w:p>
      <w:pPr>
        <w:pBdr>
          <w:bottom w:val="single" w:color="CCCCCC" w:sz="2" w:space="2"/>
        </w:pBdr>
        <w:spacing w:after="140" w:before="320"/>
      </w:pPr>
      <w:r>
        <w:rPr>
          <w:rFonts w:ascii="Arial" w:cs="Arial" w:eastAsia="Arial" w:hAnsi="Arial"/>
          <w:b/>
          <w:bCs/>
          <w:color w:val="1A5C38"/>
          <w:sz w:val="26"/>
          <w:szCs w:val="26"/>
        </w:rPr>
        <w:t xml:space="preserve">Starting Conditions: A Diagnostic Snapshot</w:t>
      </w:r>
    </w:p>
    <w:p>
      <w:pPr>
        <w:spacing w:after="200" w:before="0"/>
        <w:jc w:val="left"/>
      </w:pPr>
      <w:r>
        <w:rPr>
          <w:rFonts w:ascii="Georgia" w:cs="Georgia" w:eastAsia="Georgia" w:hAnsi="Georgia"/>
          <w:color w:val="1A1A1A"/>
          <w:sz w:val="23"/>
          <w:szCs w:val="23"/>
        </w:rPr>
        <w:t xml:space="preserve">When we first audited Marta's Kitchen's GBP profile in October 2023, here's what we found: Primary category was "Restaurant" — one of the broadest possible choices. Secondary categories: none. Business description: 47 words of generic prose that didn't mention Salvadoran cuisine, didn't name any signature dishes, and didn't include the word "pupusa" even once — which matters significantly because "pupusa restaurant [city]" and "Salvadoran food near me" were among the highest-opportunity, lowest-competition queries available to them. Review count: 23 reviews, 4.4 stars, with the most recent review from 14 months prior. Photos: 8 total, all uploaded at profile creation three years earlier. Google Posts: never used. Q&amp;A section: 3 unanswered customer questions.</w:t>
      </w:r>
    </w:p>
    <w:p>
      <w:pPr>
        <w:spacing w:after="200" w:before="0"/>
        <w:jc w:val="left"/>
      </w:pPr>
      <w:r>
        <w:rPr>
          <w:rFonts w:ascii="Georgia" w:cs="Georgia" w:eastAsia="Georgia" w:hAnsi="Georgia"/>
          <w:color w:val="1A1A1A"/>
          <w:sz w:val="23"/>
          <w:szCs w:val="23"/>
        </w:rPr>
        <w:t xml:space="preserve">The competitive landscape helped explain the gap. Their nearby competitor had 187 reviews, a 4.6 rating, regular posting activity, and a primary category of "Latin American restaurant" supplemented by "Family restaurant" and "Takeout restaurant." Still not an optimized profile by our standards, but meaningfully better than Marta's. In local SEO, you don't have to outrun the bear. You have to outrun the person next to you.</w:t>
      </w:r>
    </w:p>
    <w:p>
      <w:pPr>
        <w:pBdr>
          <w:bottom w:val="single" w:color="CCCCCC" w:sz="2" w:space="2"/>
        </w:pBdr>
        <w:spacing w:after="140" w:before="320"/>
      </w:pPr>
      <w:r>
        <w:rPr>
          <w:rFonts w:ascii="Arial" w:cs="Arial" w:eastAsia="Arial" w:hAnsi="Arial"/>
          <w:b/>
          <w:bCs/>
          <w:color w:val="1A5C38"/>
          <w:sz w:val="26"/>
          <w:szCs w:val="26"/>
        </w:rPr>
        <w:t xml:space="preserve">Months 1-2: Foundation Work</w:t>
      </w:r>
    </w:p>
    <w:p>
      <w:pPr>
        <w:spacing w:after="200" w:before="0"/>
        <w:jc w:val="left"/>
      </w:pPr>
      <w:r>
        <w:rPr>
          <w:rFonts w:ascii="Georgia" w:cs="Georgia" w:eastAsia="Georgia" w:hAnsi="Georgia"/>
          <w:color w:val="1A1A1A"/>
          <w:sz w:val="23"/>
          <w:szCs w:val="23"/>
        </w:rPr>
        <w:t xml:space="preserve">We started, as we always do, with category architecture. Primary category became "Salvadoran restaurant" — a specific category that exists in the database and that triggers ranking for cuisine-specific queries. Secondary categories added included Latin American restaurant, Family restaurant, Takeout restaurant, Dine-in restaurant, Catering food and drink supplier (they did catering), and Breakfast restaurant (they served pupusas from 8am). Seven categories total.</w:t>
      </w:r>
    </w:p>
    <w:p>
      <w:pPr>
        <w:spacing w:after="200" w:before="0"/>
        <w:jc w:val="left"/>
      </w:pPr>
      <w:r>
        <w:rPr>
          <w:rFonts w:ascii="Georgia" w:cs="Georgia" w:eastAsia="Georgia" w:hAnsi="Georgia"/>
          <w:color w:val="1A1A1A"/>
          <w:sz w:val="23"/>
          <w:szCs w:val="23"/>
        </w:rPr>
        <w:t xml:space="preserve">The business description was rewritten completely. We used Elena's own language as much as possible — she speaks about her food with a warmth and specificity that no copywriter can manufacture — and built a 720-character description that named specific dishes, mentioned the family's Salvadoran heritage, referenced the neighborhood, and worked in the key phrases "pupusas," "handmade tortillas," "authentic Salvadoran," and "family recipes" without any of it reading like keyword stuffing. Elena reviewed three drafts before we settled on one. She changed the word "authentic" in our second draft to "from home," and it was a better word.</w:t>
      </w:r>
    </w:p>
    <w:p>
      <w:pPr>
        <w:spacing w:after="200" w:before="0"/>
        <w:jc w:val="left"/>
      </w:pPr>
      <w:r>
        <w:rPr>
          <w:rFonts w:ascii="Georgia" w:cs="Georgia" w:eastAsia="Georgia" w:hAnsi="Georgia"/>
          <w:color w:val="1A1A1A"/>
          <w:sz w:val="23"/>
          <w:szCs w:val="23"/>
        </w:rPr>
        <w:t xml:space="preserve">We also answered all three outstanding Q&amp;A questions, then seeded five additional questions and answers covering common customer queries: hours, parking, takeout options, catering minimums, and whether the food was spicy. The Q&amp;A section is extremely underused by most restaurants, and its value — as both an information resource and a keyword signal — is disproportionate to the effort required.</w:t>
      </w:r>
    </w:p>
    <w:p>
      <w:pPr>
        <w:spacing w:after="200" w:before="0"/>
        <w:jc w:val="left"/>
      </w:pPr>
      <w:r>
        <w:rPr>
          <w:rFonts w:ascii="Georgia" w:cs="Georgia" w:eastAsia="Georgia" w:hAnsi="Georgia"/>
          <w:color w:val="1A1A1A"/>
          <w:sz w:val="23"/>
          <w:szCs w:val="23"/>
        </w:rPr>
        <w:t xml:space="preserve">Views in November (end of foundation month): 412. More than double. Category changes alone appeared to account for roughly 60% of that jump based on the query data.</w:t>
      </w:r>
    </w:p>
    <w:p>
      <w:pPr>
        <w:pBdr>
          <w:bottom w:val="single" w:color="CCCCCC" w:sz="2" w:space="2"/>
        </w:pBdr>
        <w:spacing w:after="140" w:before="320"/>
      </w:pPr>
      <w:r>
        <w:rPr>
          <w:rFonts w:ascii="Arial" w:cs="Arial" w:eastAsia="Arial" w:hAnsi="Arial"/>
          <w:b/>
          <w:bCs/>
          <w:color w:val="1A5C38"/>
          <w:sz w:val="26"/>
          <w:szCs w:val="26"/>
        </w:rPr>
        <w:t xml:space="preserve">Months 3-5: Content and Review Engine</w:t>
      </w:r>
    </w:p>
    <w:p>
      <w:pPr>
        <w:spacing w:after="200" w:before="0"/>
        <w:jc w:val="left"/>
      </w:pPr>
      <w:r>
        <w:rPr>
          <w:rFonts w:ascii="Georgia" w:cs="Georgia" w:eastAsia="Georgia" w:hAnsi="Georgia"/>
          <w:color w:val="1A1A1A"/>
          <w:sz w:val="23"/>
          <w:szCs w:val="23"/>
        </w:rPr>
        <w:t xml:space="preserve">In December we launched Google Posts. Elena was initially skeptical — she runs a restaurant, and posting content is not her idea of how to spend Thursday afternoons. We negotiated a workflow: she would take two or three photos during her prep each week, send them to us via WhatsApp, write a sentence or two about what she was making, and we would handle the rest. It took her about eight minutes per week and produced two posts: one midweek featuring a dish and one on Friday promoting the weekend special or catering availability.</w:t>
      </w:r>
    </w:p>
    <w:p>
      <w:pPr>
        <w:spacing w:after="200" w:before="0"/>
        <w:jc w:val="left"/>
      </w:pPr>
      <w:r>
        <w:rPr>
          <w:rFonts w:ascii="Georgia" w:cs="Georgia" w:eastAsia="Georgia" w:hAnsi="Georgia"/>
          <w:color w:val="1A1A1A"/>
          <w:sz w:val="23"/>
          <w:szCs w:val="23"/>
        </w:rPr>
        <w:t xml:space="preserve">The review campaign launched in January. We connected to Elena's contact management system — which was, at that point, a spiral notebook and a Square payment history — and identified 340 customers who had visited in the prior 90 days and paid by card. We built a two-touch SMS sequence: first message at Tuesday 10am, second at the following Thursday if no response. Completion rate was 18.4%, which is high for restaurant review campaigns — we attribute it partly to Elena's genuine community standing (several reviewers mentioned knowing her personally) and partly to the message framing, which was warm and specific rather than corporate.</w:t>
      </w:r>
    </w:p>
    <w:p>
      <w:pPr>
        <w:spacing w:after="200" w:before="0"/>
        <w:jc w:val="left"/>
      </w:pPr>
      <w:r>
        <w:rPr>
          <w:rFonts w:ascii="Georgia" w:cs="Georgia" w:eastAsia="Georgia" w:hAnsi="Georgia"/>
          <w:color w:val="1A1A1A"/>
          <w:sz w:val="23"/>
          <w:szCs w:val="23"/>
        </w:rPr>
        <w:t xml:space="preserve">Between January and March, Marta's Kitchen received 112 new reviews. Rating climbed to 4.7. Every review received a response within 24 hours, written in Elena's voice (she approved each one before we sent it). Views in March: 1,840.</w:t>
      </w:r>
    </w:p>
    <w:p>
      <w:pPr>
        <w:pBdr>
          <w:bottom w:val="single" w:color="CCCCCC" w:sz="2" w:space="2"/>
        </w:pBdr>
        <w:spacing w:after="140" w:before="320"/>
      </w:pPr>
      <w:r>
        <w:rPr>
          <w:rFonts w:ascii="Arial" w:cs="Arial" w:eastAsia="Arial" w:hAnsi="Arial"/>
          <w:b/>
          <w:bCs/>
          <w:color w:val="1A5C38"/>
          <w:sz w:val="26"/>
          <w:szCs w:val="26"/>
        </w:rPr>
        <w:t xml:space="preserve">Months 6-12: Compounding and Refinement</w:t>
      </w:r>
    </w:p>
    <w:p>
      <w:pPr>
        <w:spacing w:after="200" w:before="0"/>
        <w:jc w:val="left"/>
      </w:pPr>
      <w:r>
        <w:rPr>
          <w:rFonts w:ascii="Georgia" w:cs="Georgia" w:eastAsia="Georgia" w:hAnsi="Georgia"/>
          <w:color w:val="1A1A1A"/>
          <w:sz w:val="23"/>
          <w:szCs w:val="23"/>
        </w:rPr>
        <w:t xml:space="preserve">By April, Marta's Kitchen was appearing in the Map Pack for 23 unique search terms — up from 2 at the start of the engagement. The trajectory had established itself. What the following months required was maintenance and refinement rather than dramatic intervention: consistent photo uploads (we moved to a weekly cadence), regular Posts, and continuous review velocity management.</w:t>
      </w:r>
    </w:p>
    <w:p>
      <w:pPr>
        <w:spacing w:after="200" w:before="0"/>
        <w:jc w:val="left"/>
      </w:pPr>
      <w:r>
        <w:rPr>
          <w:rFonts w:ascii="Georgia" w:cs="Georgia" w:eastAsia="Georgia" w:hAnsi="Georgia"/>
          <w:color w:val="1A1A1A"/>
          <w:sz w:val="23"/>
          <w:szCs w:val="23"/>
        </w:rPr>
        <w:t xml:space="preserve">One significant mid-year development: we added a product catalog to the profile in June, featuring Marta's catering packages with photos and prices. This was something we'd been planning since the start but hadn't prioritized. The impact was measurable within weeks — catering-related queries that had previously delivered zero Map Pack appearances for Marta's began showing their profile, and the direct catering inquiry rate through GBP increased by 340% in the following quarter.</w:t>
      </w:r>
    </w:p>
    <w:p>
      <w:pPr>
        <w:spacing w:after="200" w:before="0"/>
        <w:jc w:val="left"/>
      </w:pPr>
      <w:r>
        <w:rPr>
          <w:rFonts w:ascii="Georgia" w:cs="Georgia" w:eastAsia="Georgia" w:hAnsi="Georgia"/>
          <w:color w:val="1A1A1A"/>
          <w:sz w:val="23"/>
          <w:szCs w:val="23"/>
        </w:rPr>
        <w:t xml:space="preserve">By October 2024, the twelve-month mark: 5,340 monthly views, 247 total reviews at 4.7 stars, Map Pack appearances for 41 distinct search terms, and — this is the number Elena cares about most — a 28% increase in first-time customer visits compared to the same period the prior year. That last number is the one worth keeping. Everything else is infrastructure. Customers walking through the door is the business.</w:t>
      </w:r>
    </w:p>
    <w:p>
      <w:pPr>
        <w:spacing w:after="200" w:before="0"/>
        <w:jc w:val="left"/>
      </w:pPr>
      <w:r>
        <w:rPr>
          <w:rFonts w:ascii="Georgia" w:cs="Georgia" w:eastAsia="Georgia" w:hAnsi="Georgia"/>
          <w:color w:val="1A1A1A"/>
          <w:sz w:val="23"/>
          <w:szCs w:val="23"/>
        </w:rPr>
        <w:t xml:space="preserve">What we'd do differently: we delayed the product catalog addition by five months. Given what we observed when we finally added it, we estimate that delay cost Marta's Kitchen approximately 800 catering-related impressions and a handful of direct inquiry conversions. We added catalog setup to our month-one checklist after this engagement.</w:t>
      </w:r>
    </w:p>
    <w:p>
      <w:pPr>
        <w:spacing w:after="200" w:before="0"/>
        <w:jc w:val="left"/>
      </w:pPr>
      <w:r>
        <w:rPr>
          <w:rFonts w:ascii="Georgia" w:cs="Georgia" w:eastAsia="Georgia" w:hAnsi="Georgia"/>
          <w:color w:val="1A1A1A"/>
          <w:sz w:val="23"/>
          <w:szCs w:val="23"/>
        </w:rPr>
        <w:t xml:space="preserve">Elena is now considering a second location. The GBP will be the first thing we set up correctly.</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06</w:t>
      </w:r>
    </w:p>
    <w:p>
      <w:pPr>
        <w:spacing w:after="120" w:before="200"/>
        <w:jc w:val="left"/>
      </w:pPr>
      <w:r>
        <w:rPr>
          <w:rFonts w:ascii="Arial" w:cs="Arial" w:eastAsia="Arial" w:hAnsi="Arial"/>
          <w:b/>
          <w:bCs/>
          <w:color w:val="1A5C38"/>
          <w:sz w:val="40"/>
          <w:szCs w:val="40"/>
        </w:rPr>
        <w:t xml:space="preserve">The AI Review Response System That Boosts Ratings 0.8 Stars Without Writing a Word</w:t>
      </w:r>
    </w:p>
    <w:p>
      <w:pPr>
        <w:pBdr>
          <w:left w:val="single" w:color="B8860B" w:sz="12" w:space="10"/>
        </w:pBdr>
        <w:spacing w:after="400" w:before="0"/>
        <w:ind w:left="180"/>
        <w:jc w:val="left"/>
      </w:pPr>
      <w:r>
        <w:rPr>
          <w:rFonts w:ascii="Arial" w:cs="Arial" w:eastAsia="Arial" w:hAnsi="Arial"/>
          <w:i/>
          <w:iCs/>
          <w:color w:val="4A4A4A"/>
          <w:sz w:val="22"/>
          <w:szCs w:val="22"/>
        </w:rPr>
        <w:t xml:space="preserve">On Automation, Authenticity, and Why the Best Review Responses Feel Like They Were Written by a Human Who Actually Cares</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We want to be upfront about something that should create healthy skepticism: we built an AI review response system, and we're writing about how good it is. You're entitled to read that disclosure and weight our claims accordingly. What we can offer in exchange for your skepticism is the data, and the data is difficult to argue with.</w:t>
      </w:r>
    </w:p>
    <w:p>
      <w:pPr>
        <w:spacing w:after="200" w:before="0"/>
        <w:jc w:val="left"/>
      </w:pPr>
      <w:r>
        <w:rPr>
          <w:rFonts w:ascii="Georgia" w:cs="Georgia" w:eastAsia="Georgia" w:hAnsi="Georgia"/>
          <w:color w:val="1A1A1A"/>
          <w:sz w:val="23"/>
          <w:szCs w:val="23"/>
        </w:rPr>
        <w:t xml:space="preserve">Between July 2023 and December 2024, across 89 client profiles on which we deployed our MapMaster AI review response system, average star ratings increased by 0.8 stars. That's not a trivial number. In the distribution of Google ratings, most businesses cluster between 4.0 and 4.5. Moving 0.8 stars can take a business from the median of its category to the top decile. It changes the click-through calculus for prospective customers in a measurable way — research from Northwestern University's Spiegel Research Center found that purchase likelihood increases most sharply in the 4.0 to 4.7 range, rather than at the ceiling. Businesses in that range see significantly more conversion than those below it, even when the total review count is identical.</w:t>
      </w:r>
    </w:p>
    <w:p>
      <w:pPr>
        <w:spacing w:after="200" w:before="0"/>
        <w:jc w:val="left"/>
      </w:pPr>
      <w:r>
        <w:rPr>
          <w:rFonts w:ascii="Georgia" w:cs="Georgia" w:eastAsia="Georgia" w:hAnsi="Georgia"/>
          <w:color w:val="1A1A1A"/>
          <w:sz w:val="23"/>
          <w:szCs w:val="23"/>
        </w:rPr>
        <w:t xml:space="preserve">None of this, we should clarify, came from the AI generating the reviews themselves. That would be a different and deeply problematic conversation. The rating improvement came entirely from how the business responded to the reviews it already had — and, cascading from those responses, how many new positive reviews were subsequently generated by real customers who felt compelled to share their own experience.</w:t>
      </w:r>
    </w:p>
    <w:p>
      <w:pPr>
        <w:pBdr>
          <w:bottom w:val="single" w:color="CCCCCC" w:sz="2" w:space="2"/>
        </w:pBdr>
        <w:spacing w:after="140" w:before="320"/>
      </w:pPr>
      <w:r>
        <w:rPr>
          <w:rFonts w:ascii="Arial" w:cs="Arial" w:eastAsia="Arial" w:hAnsi="Arial"/>
          <w:b/>
          <w:bCs/>
          <w:color w:val="1A5C38"/>
          <w:sz w:val="26"/>
          <w:szCs w:val="26"/>
        </w:rPr>
        <w:t xml:space="preserve">How the System Actually Works</w:t>
      </w:r>
    </w:p>
    <w:p>
      <w:pPr>
        <w:spacing w:after="200" w:before="0"/>
        <w:jc w:val="left"/>
      </w:pPr>
      <w:r>
        <w:rPr>
          <w:rFonts w:ascii="Georgia" w:cs="Georgia" w:eastAsia="Georgia" w:hAnsi="Georgia"/>
          <w:color w:val="1A1A1A"/>
          <w:sz w:val="23"/>
          <w:szCs w:val="23"/>
        </w:rPr>
        <w:t xml:space="preserve">MapMaster AI sits between the incoming review feed and the outgoing response. Every new review triggers a notification to the system, which then does three things in sequence. First, it analyzes the review's content for sentiment, specific topics mentioned, customer name, and any service or product details that can be referenced in a response. Second, it generates a response draft using a voice model trained on the specific client's previous communications — their website copy, any existing review responses, their social media tone — so that the output sounds like the business rather than like a chatbot named "Alex" who is committed to your satisfaction. Third, it flags the response for human approval before posting.</w:t>
      </w:r>
    </w:p>
    <w:p>
      <w:pPr>
        <w:spacing w:after="200" w:before="0"/>
        <w:jc w:val="left"/>
      </w:pPr>
      <w:r>
        <w:rPr>
          <w:rFonts w:ascii="Georgia" w:cs="Georgia" w:eastAsia="Georgia" w:hAnsi="Georgia"/>
          <w:color w:val="1A1A1A"/>
          <w:sz w:val="23"/>
          <w:szCs w:val="23"/>
        </w:rPr>
        <w:t xml:space="preserve">That third step is the one that makes the system function well rather than merely function. Our human review team — which, full disclosure, consists of real people reading real responses, not a rubber-stamp process — rejects or edits about 12% of the drafts that MapMaster produces. Those rejections tend to cluster around three failure modes: responses that reference a specific claim in the review inaccurately, responses that sound slightly too formal for the business's established voice, and responses to negative reviews that the AI has handled gracefully but that require a specific operational follow-up that a human needs to initiate. The 88% acceptance rate is genuinely good, but it's the 12% rejection that keeps the quality high.</w:t>
      </w:r>
    </w:p>
    <w:p>
      <w:pPr>
        <w:pBdr>
          <w:bottom w:val="single" w:color="CCCCCC" w:sz="2" w:space="2"/>
        </w:pBdr>
        <w:spacing w:after="140" w:before="320"/>
      </w:pPr>
      <w:r>
        <w:rPr>
          <w:rFonts w:ascii="Arial" w:cs="Arial" w:eastAsia="Arial" w:hAnsi="Arial"/>
          <w:b/>
          <w:bCs/>
          <w:color w:val="1A5C38"/>
          <w:sz w:val="26"/>
          <w:szCs w:val="26"/>
        </w:rPr>
        <w:t xml:space="preserve">The Mechanism Behind the Rating Improvement</w:t>
      </w:r>
    </w:p>
    <w:p>
      <w:pPr>
        <w:spacing w:after="200" w:before="0"/>
        <w:jc w:val="left"/>
      </w:pPr>
      <w:r>
        <w:rPr>
          <w:rFonts w:ascii="Georgia" w:cs="Georgia" w:eastAsia="Georgia" w:hAnsi="Georgia"/>
          <w:color w:val="1A1A1A"/>
          <w:sz w:val="23"/>
          <w:szCs w:val="23"/>
        </w:rPr>
        <w:t xml:space="preserve">Here's the part that took us a while to fully understand, because it's not the most intuitive causal chain. When you respond to a negative review — not defensively, but thoughtfully, with specific acknowledgment of the customer's experience and clear description of what you're doing differently — something interesting happens. Other potential customers read that response. And their interpretation of it changes how they perceive the business's quality relative to the original negative review.</w:t>
      </w:r>
    </w:p>
    <w:p>
      <w:pPr>
        <w:spacing w:after="200" w:before="0"/>
        <w:jc w:val="left"/>
      </w:pPr>
      <w:r>
        <w:rPr>
          <w:rFonts w:ascii="Georgia" w:cs="Georgia" w:eastAsia="Georgia" w:hAnsi="Georgia"/>
          <w:color w:val="1A1A1A"/>
          <w:sz w:val="23"/>
          <w:szCs w:val="23"/>
        </w:rPr>
        <w:t xml:space="preserve">A 2022 study published in the Cornell Hospitality Quarterly found that a well-crafted management response to a negative hotel review could actually increase booking intention among readers of that review — compared to businesses with the same negative review and no response. The response signals quality of management, attention to customer experience, and a culture of accountability that registers as a positive quality signal even in the context of a complaint. We see this dynamic play out consistently in our data.</w:t>
      </w:r>
    </w:p>
    <w:p>
      <w:pPr>
        <w:spacing w:after="200" w:before="0"/>
        <w:jc w:val="left"/>
      </w:pPr>
      <w:r>
        <w:rPr>
          <w:rFonts w:ascii="Georgia" w:cs="Georgia" w:eastAsia="Georgia" w:hAnsi="Georgia"/>
          <w:color w:val="1A1A1A"/>
          <w:sz w:val="23"/>
          <w:szCs w:val="23"/>
        </w:rPr>
        <w:t xml:space="preserve">The secondary mechanism is new review generation. Customers who receive a genuinely thoughtful, personalized response to their existing review — particularly if it references something specific they mentioned — are substantially more likely to update their review or, in the case of first-time reviewers, recommend the business to others who then leave their own reviews. We can't perfectly isolate this effect, but in the 90 days following MapMaster deployment on new client accounts, organic new review generation consistently increases between 40% and 70%, even before we've implemented any formal review request campaigns.</w:t>
      </w:r>
    </w:p>
    <w:p>
      <w:pPr>
        <w:pBdr>
          <w:bottom w:val="single" w:color="CCCCCC" w:sz="2" w:space="2"/>
        </w:pBdr>
        <w:spacing w:after="140" w:before="320"/>
      </w:pPr>
      <w:r>
        <w:rPr>
          <w:rFonts w:ascii="Arial" w:cs="Arial" w:eastAsia="Arial" w:hAnsi="Arial"/>
          <w:b/>
          <w:bCs/>
          <w:color w:val="1A5C38"/>
          <w:sz w:val="26"/>
          <w:szCs w:val="26"/>
        </w:rPr>
        <w:t xml:space="preserve">The Authenticity Question</w:t>
      </w:r>
    </w:p>
    <w:p>
      <w:pPr>
        <w:spacing w:after="200" w:before="0"/>
        <w:jc w:val="left"/>
      </w:pPr>
      <w:r>
        <w:rPr>
          <w:rFonts w:ascii="Georgia" w:cs="Georgia" w:eastAsia="Georgia" w:hAnsi="Georgia"/>
          <w:color w:val="1A1A1A"/>
          <w:sz w:val="23"/>
          <w:szCs w:val="23"/>
        </w:rPr>
        <w:t xml:space="preserve">People ask us regularly whether this is dishonest. Whether using AI to help write review responses misrepresents the business to its customers. It's a legitimate question and we've sat with it seriously. Our position is that the relevant standard is not who typed the words — it's whether the words accurately represent the business's perspective and voice, and whether they were approved by someone with authority to speak for the business. A business owner approving a MapMaster-drafted response is functionally identical to a business owner approving a response written by their marketing coordinator. The alternative — no response at all because the business owner is busy running a business — serves no one.</w:t>
      </w:r>
    </w:p>
    <w:p>
      <w:pPr>
        <w:spacing w:after="200" w:before="0"/>
        <w:jc w:val="left"/>
      </w:pPr>
      <w:r>
        <w:rPr>
          <w:rFonts w:ascii="Georgia" w:cs="Georgia" w:eastAsia="Georgia" w:hAnsi="Georgia"/>
          <w:color w:val="1A1A1A"/>
          <w:sz w:val="23"/>
          <w:szCs w:val="23"/>
        </w:rPr>
        <w:t xml:space="preserve">What we won't do is deploy responses without human approval. That's where the authenticity standard would genuinely break down. An AI responding autonomously to a nuanced customer complaint, without a human in the loop, creates real risk: of inaccuracy, of tone mismatch, of promises the business can't or won't keep. The value of the system is in the speed and quality of the drafting, not in the elimination of human judgment.</w:t>
      </w:r>
    </w:p>
    <w:p>
      <w:pPr>
        <w:spacing w:after="200" w:before="0"/>
        <w:jc w:val="left"/>
      </w:pPr>
      <w:r>
        <w:rPr>
          <w:rFonts w:ascii="Georgia" w:cs="Georgia" w:eastAsia="Georgia" w:hAnsi="Georgia"/>
          <w:color w:val="1A1A1A"/>
          <w:sz w:val="23"/>
          <w:szCs w:val="23"/>
        </w:rPr>
        <w:t xml:space="preserve">The 0.8-star improvement is an aggregate across 89 profiles of different sizes, categories, and starting ratings. Individual results vary. Two clients saw no significant rating change (both already had excellent response practices before we deployed). Eleven saw improvements greater than 1.0 star. The median improvement was 0.8 stars at 18 months. We'll keep watching. The system learns from the edits we make to its drafts, which means it should — in theory — keep getting better at producing responses that don't need editing. We'll believe that when we see it in the rejection rate data.</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07</w:t>
      </w:r>
    </w:p>
    <w:p>
      <w:pPr>
        <w:spacing w:after="120" w:before="200"/>
        <w:jc w:val="left"/>
      </w:pPr>
      <w:r>
        <w:rPr>
          <w:rFonts w:ascii="Arial" w:cs="Arial" w:eastAsia="Arial" w:hAnsi="Arial"/>
          <w:b/>
          <w:bCs/>
          <w:color w:val="1A5C38"/>
          <w:sz w:val="40"/>
          <w:szCs w:val="40"/>
        </w:rPr>
        <w:t xml:space="preserve">Multi-Location GBP Domination: Managing 50 Profiles Without Losing Control</w:t>
      </w:r>
    </w:p>
    <w:p>
      <w:pPr>
        <w:pBdr>
          <w:left w:val="single" w:color="B8860B" w:sz="12" w:space="10"/>
        </w:pBdr>
        <w:spacing w:after="400" w:before="0"/>
        <w:ind w:left="180"/>
        <w:jc w:val="left"/>
      </w:pPr>
      <w:r>
        <w:rPr>
          <w:rFonts w:ascii="Arial" w:cs="Arial" w:eastAsia="Arial" w:hAnsi="Arial"/>
          <w:i/>
          <w:iCs/>
          <w:color w:val="4A4A4A"/>
          <w:sz w:val="22"/>
          <w:szCs w:val="22"/>
        </w:rPr>
        <w:t xml:space="preserve">The Operational Reality of Enterprise Local SEO — and the Systems That Make Sanity Possible</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The call that prompted us to build our multi-location management framework came in on a Wednesday morning in 2022 from the regional marketing director of a fast-casual restaurant chain. She had 47 locations across six states. She had one person managing their Google Business Profiles. That person — she called him "our GBP guy" with a tone that suggested significant exhaustion — had recently left the company, and it had taken them three weeks to realize that a dozen profiles had been sending customers to the wrong hours, two had incorrect phone numbers, and one location in Arizona had somehow had its category changed to "Zoo" during the transition period. She was not laughing about the zoo thing. We might have briefly laughed about the zoo thing, but only after the call ended.</w:t>
      </w:r>
    </w:p>
    <w:p>
      <w:pPr>
        <w:spacing w:after="200" w:before="0"/>
        <w:jc w:val="left"/>
      </w:pPr>
      <w:r>
        <w:rPr>
          <w:rFonts w:ascii="Georgia" w:cs="Georgia" w:eastAsia="Georgia" w:hAnsi="Georgia"/>
          <w:color w:val="1A1A1A"/>
          <w:sz w:val="23"/>
          <w:szCs w:val="23"/>
        </w:rPr>
        <w:t xml:space="preserve">Multi-location GBP management is a category of problem that doesn't scale linearly. Managing one profile well requires attention. Managing ten profiles requires systems. Managing 50 requires systems and governance — the difference between those two things is what most brands discover the hard way. What follows is the operational architecture we've built for managing enterprise GBP portfolios, drawn from the four years since that Wednesday call.</w:t>
      </w:r>
    </w:p>
    <w:p>
      <w:pPr>
        <w:pBdr>
          <w:bottom w:val="single" w:color="CCCCCC" w:sz="2" w:space="2"/>
        </w:pBdr>
        <w:spacing w:after="140" w:before="320"/>
      </w:pPr>
      <w:r>
        <w:rPr>
          <w:rFonts w:ascii="Arial" w:cs="Arial" w:eastAsia="Arial" w:hAnsi="Arial"/>
          <w:b/>
          <w:bCs/>
          <w:color w:val="1A5C38"/>
          <w:sz w:val="26"/>
          <w:szCs w:val="26"/>
        </w:rPr>
        <w:t xml:space="preserve">The Governance Layer: Who Owns What</w:t>
      </w:r>
    </w:p>
    <w:p>
      <w:pPr>
        <w:spacing w:after="200" w:before="0"/>
        <w:jc w:val="left"/>
      </w:pPr>
      <w:r>
        <w:rPr>
          <w:rFonts w:ascii="Georgia" w:cs="Georgia" w:eastAsia="Georgia" w:hAnsi="Georgia"/>
          <w:color w:val="1A1A1A"/>
          <w:sz w:val="23"/>
          <w:szCs w:val="23"/>
        </w:rPr>
        <w:t xml:space="preserve">The first question in multi-location GBP management is not technical — it's organizational. Who has authority to make what changes to which profiles? Without a clear answer to this question, you get either paralysis (everything requires corporate approval, nothing gets updated quickly) or chaos (every location manager can edit their own profile, and suddenly someone's adding their personal email to the business contact section).</w:t>
      </w:r>
    </w:p>
    <w:p>
      <w:pPr>
        <w:spacing w:after="200" w:before="0"/>
        <w:jc w:val="left"/>
      </w:pPr>
      <w:r>
        <w:rPr>
          <w:rFonts w:ascii="Georgia" w:cs="Georgia" w:eastAsia="Georgia" w:hAnsi="Georgia"/>
          <w:color w:val="1A1A1A"/>
          <w:sz w:val="23"/>
          <w:szCs w:val="23"/>
        </w:rPr>
        <w:t xml:space="preserve">The governance model we recommend has three tiers. The brand tier covers elements that should be consistent across all locations and should only be modifiable by corporate marketing: category architecture, brand description template, logo and cover photo dimensions, and any compliance-sensitive attributes. The regional tier covers elements that should be locally accurate but follow a defined template: location-specific descriptions, local photos, and service area definitions. The operational tier covers real-time operational information that location managers genuinely need to update: hours, holiday closures, temporary service changes, and local event posts.</w:t>
      </w:r>
    </w:p>
    <w:p>
      <w:pPr>
        <w:spacing w:after="200" w:before="0"/>
        <w:jc w:val="left"/>
      </w:pPr>
      <w:r>
        <w:rPr>
          <w:rFonts w:ascii="Georgia" w:cs="Georgia" w:eastAsia="Georgia" w:hAnsi="Georgia"/>
          <w:color w:val="1A1A1A"/>
          <w:sz w:val="23"/>
          <w:szCs w:val="23"/>
        </w:rPr>
        <w:t xml:space="preserve">Implementing this three-tier model in practice requires two things: a clear written policy that all relevant stakeholders have read and signed off on, and technical access controls that enforce the policy rather than depending on people remembering it. Google's Business Profile Manager allows you to set different access levels (Owner, Manager, Site Manager) for different users — using these access levels deliberately, rather than giving everyone Owner access, is the first operational control worth implementing.</w:t>
      </w:r>
    </w:p>
    <w:p>
      <w:pPr>
        <w:pBdr>
          <w:bottom w:val="single" w:color="CCCCCC" w:sz="2" w:space="2"/>
        </w:pBdr>
        <w:spacing w:after="140" w:before="320"/>
      </w:pPr>
      <w:r>
        <w:rPr>
          <w:rFonts w:ascii="Arial" w:cs="Arial" w:eastAsia="Arial" w:hAnsi="Arial"/>
          <w:b/>
          <w:bCs/>
          <w:color w:val="1A5C38"/>
          <w:sz w:val="26"/>
          <w:szCs w:val="26"/>
        </w:rPr>
        <w:t xml:space="preserve">The Audit Cadence for Scale</w:t>
      </w:r>
    </w:p>
    <w:p>
      <w:pPr>
        <w:spacing w:after="200" w:before="0"/>
        <w:jc w:val="left"/>
      </w:pPr>
      <w:r>
        <w:rPr>
          <w:rFonts w:ascii="Georgia" w:cs="Georgia" w:eastAsia="Georgia" w:hAnsi="Georgia"/>
          <w:color w:val="1A1A1A"/>
          <w:sz w:val="23"/>
          <w:szCs w:val="23"/>
        </w:rPr>
        <w:t xml:space="preserve">At 50 profiles, you cannot manually review every element of every profile on any reasonable schedule. What you can do is build tiered audit workflows: a weekly automated check for critical data consistency (hours, phone numbers, addresses), a monthly manual review of content freshness and review velocity, and a quarterly deep audit of category architecture, attribute completeness, and citation ecosystem health.</w:t>
      </w:r>
    </w:p>
    <w:p>
      <w:pPr>
        <w:spacing w:after="200" w:before="0"/>
        <w:jc w:val="left"/>
      </w:pPr>
      <w:r>
        <w:rPr>
          <w:rFonts w:ascii="Georgia" w:cs="Georgia" w:eastAsia="Georgia" w:hAnsi="Georgia"/>
          <w:color w:val="1A1A1A"/>
          <w:sz w:val="23"/>
          <w:szCs w:val="23"/>
        </w:rPr>
        <w:t xml:space="preserve">The weekly automated check is the most important. We run ours through a combination of the GBP API and custom scripts that flag any profile where hours haven't been updated in 30 days, where the phone number doesn't match the website, where the review response rate has dropped below 70%, or where a new review has been sitting unresponded-to for more than 48 hours. These flags go to a dashboard that one team member reviews each Monday morning. In a healthy portfolio, the weekly review takes about 20 minutes. When things are going sideways — a location doing construction, a management transition, a holiday period — it can take longer, but it catches problems before they become crises.</w:t>
      </w:r>
    </w:p>
    <w:p>
      <w:pPr>
        <w:pBdr>
          <w:bottom w:val="single" w:color="CCCCCC" w:sz="2" w:space="2"/>
        </w:pBdr>
        <w:spacing w:after="140" w:before="320"/>
      </w:pPr>
      <w:r>
        <w:rPr>
          <w:rFonts w:ascii="Arial" w:cs="Arial" w:eastAsia="Arial" w:hAnsi="Arial"/>
          <w:b/>
          <w:bCs/>
          <w:color w:val="1A5C38"/>
          <w:sz w:val="26"/>
          <w:szCs w:val="26"/>
        </w:rPr>
        <w:t xml:space="preserve">The Localization Challenge</w:t>
      </w:r>
    </w:p>
    <w:p>
      <w:pPr>
        <w:spacing w:after="200" w:before="0"/>
        <w:jc w:val="left"/>
      </w:pPr>
      <w:r>
        <w:rPr>
          <w:rFonts w:ascii="Georgia" w:cs="Georgia" w:eastAsia="Georgia" w:hAnsi="Georgia"/>
          <w:color w:val="1A1A1A"/>
          <w:sz w:val="23"/>
          <w:szCs w:val="23"/>
        </w:rPr>
        <w:t xml:space="preserve">Here's the tension at the heart of multi-location GBP management: Google's local search algorithm rewards authentic local relevance, but brands are structured to produce consistent, scalable content. These two imperatives pull in opposite directions, and the brands that manage them well are the ones that figure out how to be genuinely local at scale — which is both a real thing and harder than it sounds.</w:t>
      </w:r>
    </w:p>
    <w:p>
      <w:pPr>
        <w:spacing w:after="200" w:before="0"/>
        <w:jc w:val="left"/>
      </w:pPr>
      <w:r>
        <w:rPr>
          <w:rFonts w:ascii="Georgia" w:cs="Georgia" w:eastAsia="Georgia" w:hAnsi="Georgia"/>
          <w:color w:val="1A1A1A"/>
          <w:sz w:val="23"/>
          <w:szCs w:val="23"/>
        </w:rPr>
        <w:t xml:space="preserve">Profile photos are a practical example of this tension. Corporate photography is clean and consistent. Local photography is authentic and specific. For Map Pack purposes, profiles with location-specific photos — photos that actually show that specific location's interior, team, and neighborhood context — consistently outperform profiles using the same stock or corporate photography across all locations. We've measured this across franchise portfolios and the effect is consistent: locally-photographed profiles have 34% higher photo view rates and 18% higher click-through rates from the Map Pack.</w:t>
      </w:r>
    </w:p>
    <w:p>
      <w:pPr>
        <w:spacing w:after="200" w:before="0"/>
        <w:jc w:val="left"/>
      </w:pPr>
      <w:r>
        <w:rPr>
          <w:rFonts w:ascii="Georgia" w:cs="Georgia" w:eastAsia="Georgia" w:hAnsi="Georgia"/>
          <w:color w:val="1A1A1A"/>
          <w:sz w:val="23"/>
          <w:szCs w:val="23"/>
        </w:rPr>
        <w:t xml:space="preserve">The solution that works is what we call a "local content brief" process: a lightweight template that individual location managers fill out quarterly, providing two or three photos from their location and a paragraph of local context (a recent community event they participated in, a local cause they've supported, a neighborhood detail that distinguishes their location). Corporate marketing takes that raw material and formats it into GBP-ready content. The location manager's voice and local knowledge is preserved; the brand's visual and editorial standards are maintained.</w:t>
      </w:r>
    </w:p>
    <w:p>
      <w:pPr>
        <w:pBdr>
          <w:bottom w:val="single" w:color="CCCCCC" w:sz="2" w:space="2"/>
        </w:pBdr>
        <w:spacing w:after="140" w:before="320"/>
      </w:pPr>
      <w:r>
        <w:rPr>
          <w:rFonts w:ascii="Arial" w:cs="Arial" w:eastAsia="Arial" w:hAnsi="Arial"/>
          <w:b/>
          <w:bCs/>
          <w:color w:val="1A5C38"/>
          <w:sz w:val="26"/>
          <w:szCs w:val="26"/>
        </w:rPr>
        <w:t xml:space="preserve">Review Management at Scale</w:t>
      </w:r>
    </w:p>
    <w:p>
      <w:pPr>
        <w:spacing w:after="200" w:before="0"/>
        <w:jc w:val="left"/>
      </w:pPr>
      <w:r>
        <w:rPr>
          <w:rFonts w:ascii="Georgia" w:cs="Georgia" w:eastAsia="Georgia" w:hAnsi="Georgia"/>
          <w:color w:val="1A1A1A"/>
          <w:sz w:val="23"/>
          <w:szCs w:val="23"/>
        </w:rPr>
        <w:t xml:space="preserve">One of the most common questions we get from enterprise clients is whether they can use a single review response template across all locations. The answer is: you can, but you'll pay for it in ranking performance. Template responses — even moderately personalized ones — generate lower engagement rates than genuinely specific ones, and Google's algorithm appears to have gotten better at detecting response homogeneity across profile portfolios. Brands that use identical or near-identical response language across dozens of profiles are seeing their review visibility suppressed, a phenomenon we started noticing clearly in early 2024.</w:t>
      </w:r>
    </w:p>
    <w:p>
      <w:pPr>
        <w:spacing w:after="200" w:before="0"/>
        <w:jc w:val="left"/>
      </w:pPr>
      <w:r>
        <w:rPr>
          <w:rFonts w:ascii="Georgia" w:cs="Georgia" w:eastAsia="Georgia" w:hAnsi="Georgia"/>
          <w:color w:val="1A1A1A"/>
          <w:sz w:val="23"/>
          <w:szCs w:val="23"/>
        </w:rPr>
        <w:t xml:space="preserve">The solution at scale is what MapMaster was designed for: generating unique, brand-voice-aligned responses at speed. For a 50-location portfolio receiving an average of 40 new reviews per week across all locations, the manual response workload would be roughly 8-10 hours per week at best practices. With AI-assisted drafting and a human approval workflow, that workload drops to about 90 minutes without compromising response quality. The 90 minutes is not optional. It's where the quality comes from.</w:t>
      </w:r>
    </w:p>
    <w:p>
      <w:pPr>
        <w:spacing w:after="200" w:before="0"/>
        <w:jc w:val="left"/>
      </w:pPr>
      <w:r>
        <w:rPr>
          <w:rFonts w:ascii="Georgia" w:cs="Georgia" w:eastAsia="Georgia" w:hAnsi="Georgia"/>
          <w:color w:val="1A1A1A"/>
          <w:sz w:val="23"/>
          <w:szCs w:val="23"/>
        </w:rPr>
        <w:t xml:space="preserve">The restaurant chain from the Wednesday call now has 52 locations. They have a three-person team managing their GBP portfolio using the framework above, supported by MapMaster and our quarterly deep-audit service. Average profile completeness across the portfolio is 94%. Response rate across all reviews is 89%. Map Pack presence for primary category queries is consistent across 96% of locations. Nobody's profile is categorized as a zoo anymore, though we do occasionally check.</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08</w:t>
      </w:r>
    </w:p>
    <w:p>
      <w:pPr>
        <w:spacing w:after="120" w:before="200"/>
        <w:jc w:val="left"/>
      </w:pPr>
      <w:r>
        <w:rPr>
          <w:rFonts w:ascii="Arial" w:cs="Arial" w:eastAsia="Arial" w:hAnsi="Arial"/>
          <w:b/>
          <w:bCs/>
          <w:color w:val="1A5C38"/>
          <w:sz w:val="40"/>
          <w:szCs w:val="40"/>
        </w:rPr>
        <w:t xml:space="preserve">Google Posts ROI Revealed: Which Content Types Drive 4X More Calls (Data from 300 Profiles)</w:t>
      </w:r>
    </w:p>
    <w:p>
      <w:pPr>
        <w:pBdr>
          <w:left w:val="single" w:color="B8860B" w:sz="12" w:space="10"/>
        </w:pBdr>
        <w:spacing w:after="400" w:before="0"/>
        <w:ind w:left="180"/>
        <w:jc w:val="left"/>
      </w:pPr>
      <w:r>
        <w:rPr>
          <w:rFonts w:ascii="Arial" w:cs="Arial" w:eastAsia="Arial" w:hAnsi="Arial"/>
          <w:i/>
          <w:iCs/>
          <w:color w:val="4A4A4A"/>
          <w:sz w:val="22"/>
          <w:szCs w:val="22"/>
        </w:rPr>
        <w:t xml:space="preserve">We Analyzed 18 Months of Post Performance Data. The Results Did Not Match Our Assumptions.</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Before we ran this analysis, most of our team had intuitive beliefs about which types of Google Posts perform best. Event posts would be strong — obvious value, clear call to action. Offer posts with promotions would drive clicks. Updates with photos of finished work or products would build credibility. We weren't entirely wrong about any of these. We were significantly wrong about the relative magnitude of the differences, and we were completely wrong about which post type drives phone call conversions. It was illuminating in the way that being wrong about something confidently is always illuminating.</w:t>
      </w:r>
    </w:p>
    <w:p>
      <w:pPr>
        <w:spacing w:after="200" w:before="0"/>
        <w:jc w:val="left"/>
      </w:pPr>
      <w:r>
        <w:rPr>
          <w:rFonts w:ascii="Georgia" w:cs="Georgia" w:eastAsia="Georgia" w:hAnsi="Georgia"/>
          <w:color w:val="1A1A1A"/>
          <w:sz w:val="23"/>
          <w:szCs w:val="23"/>
        </w:rPr>
        <w:t xml:space="preserve">The dataset: 300 GBP profiles across 14 industry categories, with consistent posting activity between January 2023 and June 2024. Total posts analyzed: 22,847. Metrics tracked per post: views, clicks-to-website, direction requests, and phone calls initiated from the profile. The call data was the hardest to collect cleanly — we used Google's native call history feature plus cross-referencing against call tracking data for clients who had it — but it's also the metric that businesses actually care about most.</w:t>
      </w:r>
    </w:p>
    <w:p>
      <w:pPr>
        <w:pBdr>
          <w:bottom w:val="single" w:color="CCCCCC" w:sz="2" w:space="2"/>
        </w:pBdr>
        <w:spacing w:after="140" w:before="320"/>
      </w:pPr>
      <w:r>
        <w:rPr>
          <w:rFonts w:ascii="Arial" w:cs="Arial" w:eastAsia="Arial" w:hAnsi="Arial"/>
          <w:b/>
          <w:bCs/>
          <w:color w:val="1A5C38"/>
          <w:sz w:val="26"/>
          <w:szCs w:val="26"/>
        </w:rPr>
        <w:t xml:space="preserve">Post Type Performance: The Ranking</w:t>
      </w:r>
    </w:p>
    <w:p>
      <w:pPr>
        <w:spacing w:after="200" w:before="0"/>
        <w:jc w:val="left"/>
      </w:pPr>
      <w:r>
        <w:rPr>
          <w:rFonts w:ascii="Georgia" w:cs="Georgia" w:eastAsia="Georgia" w:hAnsi="Georgia"/>
          <w:color w:val="1A1A1A"/>
          <w:sz w:val="23"/>
          <w:szCs w:val="23"/>
        </w:rPr>
        <w:t xml:space="preserve">Starting with views, which is the metric most agencies lead with because it's the most flattering. Offer posts — posts featuring discounts, promotions, or limited-time deals — generated the highest average view counts, 34% above the all-type average. This makes sense: offers are inherently attention-capturing, and Google gives offer posts enhanced visual treatment in some display contexts. High views, though, turned out to correlate weakly with the metrics that businesses actually want.</w:t>
      </w:r>
    </w:p>
    <w:p>
      <w:pPr>
        <w:spacing w:after="200" w:before="0"/>
        <w:jc w:val="left"/>
      </w:pPr>
      <w:r>
        <w:rPr>
          <w:rFonts w:ascii="Georgia" w:cs="Georgia" w:eastAsia="Georgia" w:hAnsi="Georgia"/>
          <w:color w:val="1A1A1A"/>
          <w:sz w:val="23"/>
          <w:szCs w:val="23"/>
        </w:rPr>
        <w:t xml:space="preserve">The click-through data told a different story. Update posts — specifically, update posts featuring before-and-after work photos or in-progress service documentation — drove the highest website click-through rates across our dataset, 2.1x the average. For home services businesses (plumbers, electricians, landscapers, HVAC companies), this effect was even more pronounced: before-and-after posts drove 2.8x average click-through rates. The working hypothesis is that visual evidence of competence serves as a trust-building shortcut that generic promotional content can't replicate.</w:t>
      </w:r>
    </w:p>
    <w:p>
      <w:pPr>
        <w:spacing w:after="200" w:before="0"/>
        <w:jc w:val="left"/>
      </w:pPr>
      <w:r>
        <w:rPr>
          <w:rFonts w:ascii="Georgia" w:cs="Georgia" w:eastAsia="Georgia" w:hAnsi="Georgia"/>
          <w:color w:val="1A1A1A"/>
          <w:sz w:val="23"/>
          <w:szCs w:val="23"/>
        </w:rPr>
        <w:t xml:space="preserve">And then there's the phone call data, which is where the surprising finding lives.</w:t>
      </w:r>
    </w:p>
    <w:p>
      <w:pPr>
        <w:pBdr>
          <w:bottom w:val="single" w:color="CCCCCC" w:sz="2" w:space="2"/>
        </w:pBdr>
        <w:spacing w:after="140" w:before="320"/>
      </w:pPr>
      <w:r>
        <w:rPr>
          <w:rFonts w:ascii="Arial" w:cs="Arial" w:eastAsia="Arial" w:hAnsi="Arial"/>
          <w:b/>
          <w:bCs/>
          <w:color w:val="1A5C38"/>
          <w:sz w:val="26"/>
          <w:szCs w:val="26"/>
        </w:rPr>
        <w:t xml:space="preserve">What Actually Drives Phone Calls</w:t>
      </w:r>
    </w:p>
    <w:p>
      <w:pPr>
        <w:spacing w:after="200" w:before="0"/>
        <w:jc w:val="left"/>
      </w:pPr>
      <w:r>
        <w:rPr>
          <w:rFonts w:ascii="Georgia" w:cs="Georgia" w:eastAsia="Georgia" w:hAnsi="Georgia"/>
          <w:color w:val="1A1A1A"/>
          <w:sz w:val="23"/>
          <w:szCs w:val="23"/>
        </w:rPr>
        <w:t xml:space="preserve">The post type that drove the most phone calls, by a significant margin — 4.2x the dataset average — was what we've started calling the "availability post." A short, specific post that communicates current availability and readiness to serve: "Appointments available this week — call now to book" or "We have three installation slots open before the holiday weekend" or "Same-day service available in [neighborhood]: [phone number]." These posts are, frankly, not very impressive to look at. They don't showcase portfolio work or announce exciting promotions. They communicate precisely one thing: you can get service from this business right now.</w:t>
      </w:r>
    </w:p>
    <w:p>
      <w:pPr>
        <w:spacing w:after="200" w:before="0"/>
        <w:jc w:val="left"/>
      </w:pPr>
      <w:r>
        <w:rPr>
          <w:rFonts w:ascii="Georgia" w:cs="Georgia" w:eastAsia="Georgia" w:hAnsi="Georgia"/>
          <w:color w:val="1A1A1A"/>
          <w:sz w:val="23"/>
          <w:szCs w:val="23"/>
        </w:rPr>
        <w:t xml:space="preserve">Why does this work so dramatically better for calls? Our interpretation is that phone calls are high-intent actions — someone has decided to take a real step, not just gather information. And the decision to call is often blocked by uncertainty: is this business available? Will I have to wait weeks for an appointment? Will they even pick up? The availability post eliminates those specific uncertainties with a directness that branded content and promotional offers don't. It's essentially an invitation to take the action you were already considering.</w:t>
      </w:r>
    </w:p>
    <w:p>
      <w:pPr>
        <w:spacing w:after="200" w:before="0"/>
        <w:jc w:val="left"/>
      </w:pPr>
      <w:r>
        <w:rPr>
          <w:rFonts w:ascii="Georgia" w:cs="Georgia" w:eastAsia="Georgia" w:hAnsi="Georgia"/>
          <w:color w:val="1A1A1A"/>
          <w:sz w:val="23"/>
          <w:szCs w:val="23"/>
        </w:rPr>
        <w:t xml:space="preserve">For service businesses specifically — and we're talking about plumbers, HVAC technicians, pest control companies, house cleaners, personal trainers, and similar categories — the availability post outperformed all other post types for call generation in every industry subcategory we examined. The only exception was urgent-care medical facilities, where "appointment available" posts competed with "open now" and "accepting new patients" posts for top call-driver status and neither consistently dominated.</w:t>
      </w:r>
    </w:p>
    <w:p>
      <w:pPr>
        <w:pBdr>
          <w:bottom w:val="single" w:color="CCCCCC" w:sz="2" w:space="2"/>
        </w:pBdr>
        <w:spacing w:after="140" w:before="320"/>
      </w:pPr>
      <w:r>
        <w:rPr>
          <w:rFonts w:ascii="Arial" w:cs="Arial" w:eastAsia="Arial" w:hAnsi="Arial"/>
          <w:b/>
          <w:bCs/>
          <w:color w:val="1A5C38"/>
          <w:sz w:val="26"/>
          <w:szCs w:val="26"/>
        </w:rPr>
        <w:t xml:space="preserve">Posting Frequency: The Non-Linear Relationship</w:t>
      </w:r>
    </w:p>
    <w:p>
      <w:pPr>
        <w:spacing w:after="200" w:before="0"/>
        <w:jc w:val="left"/>
      </w:pPr>
      <w:r>
        <w:rPr>
          <w:rFonts w:ascii="Georgia" w:cs="Georgia" w:eastAsia="Georgia" w:hAnsi="Georgia"/>
          <w:color w:val="1A1A1A"/>
          <w:sz w:val="23"/>
          <w:szCs w:val="23"/>
        </w:rPr>
        <w:t xml:space="preserve">We also analyzed the relationship between posting frequency and engagement metrics. The data here was more nuanced than we expected, and somewhat counterintuitive in one specific way: posting frequency is not linear in its relationship to profile performance. Publishing one post per week produces approximately 60% of the engagement of publishing two posts per week. Publishing four posts per week produced only 110% of the engagement of publishing two posts per week — a 100% increase in content effort for a 10% increase in engagement returns.</w:t>
      </w:r>
    </w:p>
    <w:p>
      <w:pPr>
        <w:spacing w:after="200" w:before="0"/>
        <w:jc w:val="left"/>
      </w:pPr>
      <w:r>
        <w:rPr>
          <w:rFonts w:ascii="Georgia" w:cs="Georgia" w:eastAsia="Georgia" w:hAnsi="Georgia"/>
          <w:color w:val="1A1A1A"/>
          <w:sz w:val="23"/>
          <w:szCs w:val="23"/>
        </w:rPr>
        <w:t xml:space="preserve">The practical implication: two high-quality posts per week is the sweet spot for most businesses. Below that, you're leaving meaningful performance gains on the table. Above that, you're encountering rapidly diminishing returns. The exception is businesses in seasonally intense periods — a tax accounting firm during February and March, a landscaping company in spring, a holiday retail operation in November — where higher posting frequency aligns with increased consumer intent and the engagement returns hold at higher post volumes.</w:t>
      </w:r>
    </w:p>
    <w:p>
      <w:pPr>
        <w:pBdr>
          <w:bottom w:val="single" w:color="CCCCCC" w:sz="2" w:space="2"/>
        </w:pBdr>
        <w:spacing w:after="140" w:before="320"/>
      </w:pPr>
      <w:r>
        <w:rPr>
          <w:rFonts w:ascii="Arial" w:cs="Arial" w:eastAsia="Arial" w:hAnsi="Arial"/>
          <w:b/>
          <w:bCs/>
          <w:color w:val="1A5C38"/>
          <w:sz w:val="26"/>
          <w:szCs w:val="26"/>
        </w:rPr>
        <w:t xml:space="preserve">Post Craft: The Details That Move Metrics</w:t>
      </w:r>
    </w:p>
    <w:p>
      <w:pPr>
        <w:spacing w:after="200" w:before="0"/>
        <w:jc w:val="left"/>
      </w:pPr>
      <w:r>
        <w:rPr>
          <w:rFonts w:ascii="Georgia" w:cs="Georgia" w:eastAsia="Georgia" w:hAnsi="Georgia"/>
          <w:color w:val="1A1A1A"/>
          <w:sz w:val="23"/>
          <w:szCs w:val="23"/>
        </w:rPr>
        <w:t xml:space="preserve">Beyond post type and frequency, we looked at craft-level variables: photo quality, post length, call-to-action presence, and time of publication. A few findings worth highlighting: Posts with custom photography — not stock photos, not default product images, actual photos taken at or by the business — had 67% higher engagement than posts with generic imagery. This held even when the custom photos were taken on a phone and were not particularly polished. Authenticity, in this context, outperforms production quality.</w:t>
      </w:r>
    </w:p>
    <w:p>
      <w:pPr>
        <w:spacing w:after="200" w:before="0"/>
        <w:jc w:val="left"/>
      </w:pPr>
      <w:r>
        <w:rPr>
          <w:rFonts w:ascii="Georgia" w:cs="Georgia" w:eastAsia="Georgia" w:hAnsi="Georgia"/>
          <w:color w:val="1A1A1A"/>
          <w:sz w:val="23"/>
          <w:szCs w:val="23"/>
        </w:rPr>
        <w:t xml:space="preserve">Post length showed a clear sweet spot: 75-150 words. Posts shorter than 75 words had lower click-through rates, likely because they didn't provide enough context to motivate action. Posts longer than 150 words had lower engagement, likely because most users didn't read past the preview. The 75-150 word range consistently outperformed both extremes across all post types and industry categories.</w:t>
      </w:r>
    </w:p>
    <w:p>
      <w:pPr>
        <w:spacing w:after="200" w:before="0"/>
        <w:jc w:val="left"/>
      </w:pPr>
      <w:r>
        <w:rPr>
          <w:rFonts w:ascii="Georgia" w:cs="Georgia" w:eastAsia="Georgia" w:hAnsi="Georgia"/>
          <w:color w:val="1A1A1A"/>
          <w:sz w:val="23"/>
          <w:szCs w:val="23"/>
        </w:rPr>
        <w:t xml:space="preserve">Calls to action deserve specific attention. Posts with a clear, single call to action — "Call now," "Book online," "Get a quote today" — drove 89% more action-clicks than posts with no explicit CTA or multiple competing CTAs. This is remarkably consistent across our dataset and consistent with what persuasion research generally shows: when people are given one clear action to take, they take it. When given several, they tend to take none.</w:t>
      </w:r>
    </w:p>
    <w:p>
      <w:pPr>
        <w:spacing w:after="200" w:before="0"/>
        <w:jc w:val="left"/>
      </w:pPr>
      <w:r>
        <w:rPr>
          <w:rFonts w:ascii="Georgia" w:cs="Georgia" w:eastAsia="Georgia" w:hAnsi="Georgia"/>
          <w:color w:val="1A1A1A"/>
          <w:sz w:val="23"/>
          <w:szCs w:val="23"/>
        </w:rPr>
        <w:t xml:space="preserve">The publication timing data was interesting and we'll include it here without overstating its certainty: Tuesday and Wednesday posts at 8-9am local time consistently outperformed Friday afternoon posts by approximately 40% on click metrics. This could reflect audience behavior patterns, feed freshness dynamics, or coincidental variation in the dataset. We recommend Tuesday-Wednesday morning posting as a default, with the caveat that any consistent posting is better than optimized but intermittent posting.</w:t>
      </w:r>
    </w:p>
    <w:p>
      <w:pPr>
        <w:spacing w:after="200" w:before="0"/>
        <w:jc w:val="left"/>
      </w:pPr>
      <w:r>
        <w:rPr>
          <w:rFonts w:ascii="Georgia" w:cs="Georgia" w:eastAsia="Georgia" w:hAnsi="Georgia"/>
          <w:color w:val="1A1A1A"/>
          <w:sz w:val="23"/>
          <w:szCs w:val="23"/>
        </w:rPr>
        <w:t xml:space="preserve">The 4x call finding is the one we'll keep watching. We're curious whether it holds as more businesses discover the availability post format and the effect dilutes through increased competition. For now, it's the best-performing hack in our toolkit. Take it before the field catches up.</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09</w:t>
      </w:r>
    </w:p>
    <w:p>
      <w:pPr>
        <w:spacing w:after="120" w:before="200"/>
        <w:jc w:val="left"/>
      </w:pPr>
      <w:r>
        <w:rPr>
          <w:rFonts w:ascii="Arial" w:cs="Arial" w:eastAsia="Arial" w:hAnsi="Arial"/>
          <w:b/>
          <w:bCs/>
          <w:color w:val="1A5C38"/>
          <w:sz w:val="40"/>
          <w:szCs w:val="40"/>
        </w:rPr>
        <w:t xml:space="preserve">How to Suspend-Proof Your GBP: Lessons from Recovering 43 Suspended Profiles</w:t>
      </w:r>
    </w:p>
    <w:p>
      <w:pPr>
        <w:pBdr>
          <w:left w:val="single" w:color="B8860B" w:sz="12" w:space="10"/>
        </w:pBdr>
        <w:spacing w:after="400" w:before="0"/>
        <w:ind w:left="180"/>
        <w:jc w:val="left"/>
      </w:pPr>
      <w:r>
        <w:rPr>
          <w:rFonts w:ascii="Arial" w:cs="Arial" w:eastAsia="Arial" w:hAnsi="Arial"/>
          <w:i/>
          <w:iCs/>
          <w:color w:val="4A4A4A"/>
          <w:sz w:val="22"/>
          <w:szCs w:val="22"/>
        </w:rPr>
        <w:t xml:space="preserve">What We Learned From the Worst Moments in Our Clients' Local Search Lives</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Of all the things that happen in local SEO, a GBP suspension is the one that produces the most panic per square inch. And reasonably so. Your profile disappears from Google search. You vanish from the Map Pack. Your phone stops ringing in a way that feels sudden and suspicious until you figure out what happened. One of our clients — a single-location chiropractor who had been in business for 22 years — called us at 7:14pm on a Tuesday evening, and the first thing he said was: "I think someone took me off the internet." He was not entirely wrong.</w:t>
      </w:r>
    </w:p>
    <w:p>
      <w:pPr>
        <w:spacing w:after="200" w:before="0"/>
        <w:jc w:val="left"/>
      </w:pPr>
      <w:r>
        <w:rPr>
          <w:rFonts w:ascii="Georgia" w:cs="Georgia" w:eastAsia="Georgia" w:hAnsi="Georgia"/>
          <w:color w:val="1A1A1A"/>
          <w:sz w:val="23"/>
          <w:szCs w:val="23"/>
        </w:rPr>
        <w:t xml:space="preserve">Since 2021, we've managed the recovery process for 43 suspended GBP profiles across a variety of industries, violation types, and levels of prior optimization. We've had a 91% recovery success rate — 39 of 43 profiles fully reinstated, most within 30 days of the suspension. The four that didn't recover were cases where the underlying business situation was complicated enough that reinstatement wasn't achievable through legitimate means, and we're not going to count those as failures of process.</w:t>
      </w:r>
    </w:p>
    <w:p>
      <w:pPr>
        <w:spacing w:after="200" w:before="0"/>
        <w:jc w:val="left"/>
      </w:pPr>
      <w:r>
        <w:rPr>
          <w:rFonts w:ascii="Georgia" w:cs="Georgia" w:eastAsia="Georgia" w:hAnsi="Georgia"/>
          <w:color w:val="1A1A1A"/>
          <w:sz w:val="23"/>
          <w:szCs w:val="23"/>
        </w:rPr>
        <w:t xml:space="preserve">What those 43 suspensions taught us about preventing the next one is considerably more useful than the recovery stories themselves. Here's both.</w:t>
      </w:r>
    </w:p>
    <w:p>
      <w:pPr>
        <w:pBdr>
          <w:bottom w:val="single" w:color="CCCCCC" w:sz="2" w:space="2"/>
        </w:pBdr>
        <w:spacing w:after="140" w:before="320"/>
      </w:pPr>
      <w:r>
        <w:rPr>
          <w:rFonts w:ascii="Arial" w:cs="Arial" w:eastAsia="Arial" w:hAnsi="Arial"/>
          <w:b/>
          <w:bCs/>
          <w:color w:val="1A5C38"/>
          <w:sz w:val="26"/>
          <w:szCs w:val="26"/>
        </w:rPr>
        <w:t xml:space="preserve">Why Profiles Get Suspended: The Actual Reasons</w:t>
      </w:r>
    </w:p>
    <w:p>
      <w:pPr>
        <w:spacing w:after="200" w:before="0"/>
        <w:jc w:val="left"/>
      </w:pPr>
      <w:r>
        <w:rPr>
          <w:rFonts w:ascii="Georgia" w:cs="Georgia" w:eastAsia="Georgia" w:hAnsi="Georgia"/>
          <w:color w:val="1A1A1A"/>
          <w:sz w:val="23"/>
          <w:szCs w:val="23"/>
        </w:rPr>
        <w:t xml:space="preserve">Google's suspension guidelines are published, but they're written at a level of abstraction that makes them hard to apply to specific situations. What we've observed from 43 cases is a clustering of actual triggers that differs somewhat from the official guidance.</w:t>
      </w:r>
    </w:p>
    <w:p>
      <w:pPr>
        <w:spacing w:after="200" w:before="0"/>
        <w:jc w:val="left"/>
      </w:pPr>
      <w:r>
        <w:rPr>
          <w:rFonts w:ascii="Georgia" w:cs="Georgia" w:eastAsia="Georgia" w:hAnsi="Georgia"/>
          <w:color w:val="1A1A1A"/>
          <w:sz w:val="23"/>
          <w:szCs w:val="23"/>
        </w:rPr>
        <w:t xml:space="preserve">The most common trigger in our data — present in 19 of 43 cases — was what we call location authenticity concerns. This includes virtual offices listed as storefronts, service-area businesses listing residential addresses, co-working spaces listed as primary business locations, and UPS Store or similar mail-forwarding addresses used as business addresses. Google has become markedly more aggressive about this category of violation over the past 18 months. Profiles that had operated without issue for years using these address arrangements are being caught by what appears to be an improved automated detection system that cross-references listed addresses against third-party datasets.</w:t>
      </w:r>
    </w:p>
    <w:p>
      <w:pPr>
        <w:spacing w:after="200" w:before="0"/>
        <w:jc w:val="left"/>
      </w:pPr>
      <w:r>
        <w:rPr>
          <w:rFonts w:ascii="Georgia" w:cs="Georgia" w:eastAsia="Georgia" w:hAnsi="Georgia"/>
          <w:color w:val="1A1A1A"/>
          <w:sz w:val="23"/>
          <w:szCs w:val="23"/>
        </w:rPr>
        <w:t xml:space="preserve">The second most common trigger — 11 of 43 cases — was keyword stuffing in the business name field. Adding city names, service keywords, or taglines to the business name field ("Sunshine Plumbing — Best Plumber in Denver" rather than simply "Sunshine Plumbing") violates Google's guidelines and triggers both algorithmic flags and competitor reports. Competitor reports are, in our experience, more common than most business owners realize. If you have a business name that includes keywords your competitors are fighting for, someone has probably already reported you.</w:t>
      </w:r>
    </w:p>
    <w:p>
      <w:pPr>
        <w:spacing w:after="200" w:before="0"/>
        <w:jc w:val="left"/>
      </w:pPr>
      <w:r>
        <w:rPr>
          <w:rFonts w:ascii="Georgia" w:cs="Georgia" w:eastAsia="Georgia" w:hAnsi="Georgia"/>
          <w:color w:val="1A1A1A"/>
          <w:sz w:val="23"/>
          <w:szCs w:val="23"/>
        </w:rPr>
        <w:t xml:space="preserve">The third category — 8 of 43 cases — was unusual edit activity. Making multiple significant edits to a profile in a short window — changing the address, the business name, and the primary category within 48 hours, for example — triggers a review flag. This typically affects businesses that are going through genuine transitions (moving locations, rebranding, new ownership) but who make all their changes simultaneously rather than spacing them out.</w:t>
      </w:r>
    </w:p>
    <w:p>
      <w:pPr>
        <w:pBdr>
          <w:bottom w:val="single" w:color="CCCCCC" w:sz="2" w:space="2"/>
        </w:pBdr>
        <w:spacing w:after="140" w:before="320"/>
      </w:pPr>
      <w:r>
        <w:rPr>
          <w:rFonts w:ascii="Arial" w:cs="Arial" w:eastAsia="Arial" w:hAnsi="Arial"/>
          <w:b/>
          <w:bCs/>
          <w:color w:val="1A5C38"/>
          <w:sz w:val="26"/>
          <w:szCs w:val="26"/>
        </w:rPr>
        <w:t xml:space="preserve">The Recovery Process: What Actually Works</w:t>
      </w:r>
    </w:p>
    <w:p>
      <w:pPr>
        <w:spacing w:after="200" w:before="0"/>
        <w:jc w:val="left"/>
      </w:pPr>
      <w:r>
        <w:rPr>
          <w:rFonts w:ascii="Georgia" w:cs="Georgia" w:eastAsia="Georgia" w:hAnsi="Georgia"/>
          <w:color w:val="1A1A1A"/>
          <w:sz w:val="23"/>
          <w:szCs w:val="23"/>
        </w:rPr>
        <w:t xml:space="preserve">When a profile is suspended, the first action is to determine the suspension type: "soft" suspensions (the profile is hidden but accessible in Business Profile Manager) or "hard" suspensions (complete removal, requiring reinstatement from scratch). The distinction matters because the recovery path differs and the timeline differs significantly.</w:t>
      </w:r>
    </w:p>
    <w:p>
      <w:pPr>
        <w:spacing w:after="200" w:before="0"/>
        <w:jc w:val="left"/>
      </w:pPr>
      <w:r>
        <w:rPr>
          <w:rFonts w:ascii="Georgia" w:cs="Georgia" w:eastAsia="Georgia" w:hAnsi="Georgia"/>
          <w:color w:val="1A1A1A"/>
          <w:sz w:val="23"/>
          <w:szCs w:val="23"/>
        </w:rPr>
        <w:t xml:space="preserve">For soft suspensions — which represent roughly 70% of the cases we've worked — the process is: correct any actual violations on the profile, assemble documentation proving the business's legitimacy and physical presence, and submit a reinstatement request through the GBP reinstatement form. The documentation package is where most self-managed reinstatement attempts fail. Google requires evidence that the business exists as described at the listed location. What we've found works best is a consistent documentation bundle: utility bill or government-issued business license at the listed address, exterior photo of the business location showing the business name, interior photos showing operational presence, and — where available — a link to third-party coverage of the business (local newspaper mention, industry directory listing, Chamber of Commerce membership).</w:t>
      </w:r>
    </w:p>
    <w:p>
      <w:pPr>
        <w:spacing w:after="200" w:before="0"/>
        <w:jc w:val="left"/>
      </w:pPr>
      <w:r>
        <w:rPr>
          <w:rFonts w:ascii="Georgia" w:cs="Georgia" w:eastAsia="Georgia" w:hAnsi="Georgia"/>
          <w:color w:val="1A1A1A"/>
          <w:sz w:val="23"/>
          <w:szCs w:val="23"/>
        </w:rPr>
        <w:t xml:space="preserve">Average recovery time for well-prepared reinstatement requests in our data: 14 days. Average recovery time for reinstatement requests submitted without thorough documentation: 47 days, with a higher failure rate requiring escalation to Google support.</w:t>
      </w:r>
    </w:p>
    <w:p>
      <w:pPr>
        <w:pBdr>
          <w:bottom w:val="single" w:color="CCCCCC" w:sz="2" w:space="2"/>
        </w:pBdr>
        <w:spacing w:after="140" w:before="320"/>
      </w:pPr>
      <w:r>
        <w:rPr>
          <w:rFonts w:ascii="Arial" w:cs="Arial" w:eastAsia="Arial" w:hAnsi="Arial"/>
          <w:b/>
          <w:bCs/>
          <w:color w:val="1A5C38"/>
          <w:sz w:val="26"/>
          <w:szCs w:val="26"/>
        </w:rPr>
        <w:t xml:space="preserve">Suspension-Proofing: What Prevention Looks Like</w:t>
      </w:r>
    </w:p>
    <w:p>
      <w:pPr>
        <w:spacing w:after="200" w:before="0"/>
        <w:jc w:val="left"/>
      </w:pPr>
      <w:r>
        <w:rPr>
          <w:rFonts w:ascii="Georgia" w:cs="Georgia" w:eastAsia="Georgia" w:hAnsi="Georgia"/>
          <w:color w:val="1A1A1A"/>
          <w:sz w:val="23"/>
          <w:szCs w:val="23"/>
        </w:rPr>
        <w:t xml:space="preserve">The business name field is your highest-risk compliance surface. Your GBP business name should exactly match the name on your storefront sign, business license, and other official business documentation. No more, no less. Not your tagline. Not the city you serve. Not your primary service keyword. Just the name. If your legal business name is "Smith HVAC," that should be the entire business name field. The temptation to add keywords is understandable — it works, briefly, until it gets you suspended and everything stops working entirely.</w:t>
      </w:r>
    </w:p>
    <w:p>
      <w:pPr>
        <w:spacing w:after="200" w:before="0"/>
        <w:jc w:val="left"/>
      </w:pPr>
      <w:r>
        <w:rPr>
          <w:rFonts w:ascii="Georgia" w:cs="Georgia" w:eastAsia="Georgia" w:hAnsi="Georgia"/>
          <w:color w:val="1A1A1A"/>
          <w:sz w:val="23"/>
          <w:szCs w:val="23"/>
        </w:rPr>
        <w:t xml:space="preserve">The address situation requires genuine care for service-area businesses. If you operate from your home and serve customers at their locations, you should not be listing a residential address as your GBP address — instead, set up a service-area profile without a physical address displayed. This is counterintuitive for many business owners who feel that having a visible address adds credibility. It does add credibility. It also creates suspension risk if the residential address is flagged as a private residence. The legitimate path to address credibility is, unfortunately, a real commercial space — even a small one.</w:t>
      </w:r>
    </w:p>
    <w:p>
      <w:pPr>
        <w:spacing w:after="200" w:before="0"/>
        <w:jc w:val="left"/>
      </w:pPr>
      <w:r>
        <w:rPr>
          <w:rFonts w:ascii="Georgia" w:cs="Georgia" w:eastAsia="Georgia" w:hAnsi="Georgia"/>
          <w:color w:val="1A1A1A"/>
          <w:sz w:val="23"/>
          <w:szCs w:val="23"/>
        </w:rPr>
        <w:t xml:space="preserve">Edit velocity is the risk factor that surprises most business owners. Make significant profile changes one at a time, with several days between changes. If you're going through a genuine major transition — new address, new ownership, new brand — communicate with whoever manages your GBP before the changes happen so they can be rolled out strategically rather than all at once. The chiropractor we mentioned at the start was suspended, it turned out, because a new office manager had made six simultaneous profile edits on her first day, including changing the address from the street number format Google had on file to a slightly different format. Six edits in one session, touching core profile fields. The automated system noticed.</w:t>
      </w:r>
    </w:p>
    <w:p>
      <w:pPr>
        <w:spacing w:after="200" w:before="0"/>
        <w:jc w:val="left"/>
      </w:pPr>
      <w:r>
        <w:rPr>
          <w:rFonts w:ascii="Georgia" w:cs="Georgia" w:eastAsia="Georgia" w:hAnsi="Georgia"/>
          <w:color w:val="1A1A1A"/>
          <w:sz w:val="23"/>
          <w:szCs w:val="23"/>
        </w:rPr>
        <w:t xml:space="preserve">He was reinstated within 11 days. We've told his story in the suspension prevention section of our client onboarding documentation ever since. Not because it was dramatic — it wasn't, particularly — but because it illustrates something important: suspensions don't always happen to businesses doing something shady. They happen to businesses doing something routine, but doing it in a way that looks suspicious to an automated system that doesn't know the context. The protection is documentation, consistency, and patience with the process. None of those are complicated. All of them are easy to skip until you find yourself at 7pm on a Tuesday, not on the internet.</w:t>
      </w:r>
    </w:p>
    <w:p>
      <w:pPr>
        <w:spacing w:after="200" w:before="480"/>
        <w:jc w:val="center"/>
      </w:pPr>
      <w:r>
        <w:rPr>
          <w:rFonts w:ascii="Arial" w:cs="Arial" w:eastAsia="Arial" w:hAnsi="Arial"/>
          <w:i/>
          <w:iCs/>
          <w:color w:val="1A5C38"/>
          <w:sz w:val="18"/>
          <w:szCs w:val="18"/>
        </w:rPr>
        <w:t xml:space="preserve">— Beyond Basics Studio —</w:t>
      </w:r>
    </w:p>
    <w:p>
      <w:pPr>
        <w:spacing w:after="0" w:before="0"/>
      </w:pPr>
      <w:r>
        <w:br w:type="page"/>
      </w:r>
    </w:p>
    <w:p>
      <w:pPr>
        <w:shd w:fill="1A5C38" w:val="clear"/>
        <w:spacing w:after="160" w:before="0"/>
        <w:jc w:val="left"/>
      </w:pPr>
      <w:r>
        <w:rPr>
          <w:rFonts w:ascii="Arial" w:cs="Arial" w:eastAsia="Arial" w:hAnsi="Arial"/>
          <w:b/>
          <w:bCs/>
          <w:color w:val="FFFFFF"/>
          <w:sz w:val="18"/>
          <w:szCs w:val="18"/>
        </w:rPr>
        <w:t xml:space="preserve">ARTICLE 10</w:t>
      </w:r>
    </w:p>
    <w:p>
      <w:pPr>
        <w:spacing w:after="120" w:before="200"/>
        <w:jc w:val="left"/>
      </w:pPr>
      <w:r>
        <w:rPr>
          <w:rFonts w:ascii="Arial" w:cs="Arial" w:eastAsia="Arial" w:hAnsi="Arial"/>
          <w:b/>
          <w:bCs/>
          <w:color w:val="1A5C38"/>
          <w:sz w:val="40"/>
          <w:szCs w:val="40"/>
        </w:rPr>
        <w:t xml:space="preserve">The $200/mo GBP Tier That Outperforms $5K Agency Packages: Our Basic Plan Breakdown</w:t>
      </w:r>
    </w:p>
    <w:p>
      <w:pPr>
        <w:pBdr>
          <w:left w:val="single" w:color="B8860B" w:sz="12" w:space="10"/>
        </w:pBdr>
        <w:spacing w:after="400" w:before="0"/>
        <w:ind w:left="180"/>
        <w:jc w:val="left"/>
      </w:pPr>
      <w:r>
        <w:rPr>
          <w:rFonts w:ascii="Arial" w:cs="Arial" w:eastAsia="Arial" w:hAnsi="Arial"/>
          <w:i/>
          <w:iCs/>
          <w:color w:val="4A4A4A"/>
          <w:sz w:val="22"/>
          <w:szCs w:val="22"/>
        </w:rPr>
        <w:t xml:space="preserve">A Candid Look at What Local Businesses Are Actually Paying For — and Whether They Need All of It</w:t>
      </w:r>
    </w:p>
    <w:p>
      <w:pPr>
        <w:pBdr>
          <w:bottom w:val="single" w:color="1A5C38" w:sz="4" w:space="1"/>
        </w:pBdr>
        <w:spacing w:after="360" w:before="0"/>
      </w:pPr>
      <w:r>
        <w:rPr>
          <w:rFonts w:ascii="Arial" w:cs="Arial" w:eastAsia="Arial" w:hAnsi="Arial"/>
          <w:sz w:val="4"/>
          <w:szCs w:val="4"/>
        </w:rPr>
        <w:t xml:space="preserve"/>
      </w:r>
    </w:p>
    <w:p>
      <w:pPr>
        <w:spacing w:after="200" w:before="0"/>
        <w:jc w:val="left"/>
      </w:pPr>
      <w:r>
        <w:rPr>
          <w:rFonts w:ascii="Georgia" w:cs="Georgia" w:eastAsia="Georgia" w:hAnsi="Georgia"/>
          <w:color w:val="1A1A1A"/>
          <w:sz w:val="23"/>
          <w:szCs w:val="23"/>
        </w:rPr>
        <w:t xml:space="preserve">We are about to make an argument that is, on its surface, not in our financial interest to make. Which is either evidence of admirable transparency or a sophisticated marketing move so advanced that we've lost track of what we actually believe. You can decide for yourself.</w:t>
      </w:r>
    </w:p>
    <w:p>
      <w:pPr>
        <w:spacing w:after="200" w:before="0"/>
        <w:jc w:val="left"/>
      </w:pPr>
      <w:r>
        <w:rPr>
          <w:rFonts w:ascii="Georgia" w:cs="Georgia" w:eastAsia="Georgia" w:hAnsi="Georgia"/>
          <w:color w:val="1A1A1A"/>
          <w:sz w:val="23"/>
          <w:szCs w:val="23"/>
        </w:rPr>
        <w:t xml:space="preserve">The argument is this: most local businesses do not need a $5,000-per-month local SEO retainer. They need about $200 worth of well-executed monthly GBP management, and for a significant percentage of them, that $200 will drive better results than the $5,000 package they might otherwise buy from an agency that charges for everything they do, knows, or touches.</w:t>
      </w:r>
    </w:p>
    <w:p>
      <w:pPr>
        <w:spacing w:after="200" w:before="0"/>
        <w:jc w:val="left"/>
      </w:pPr>
      <w:r>
        <w:rPr>
          <w:rFonts w:ascii="Georgia" w:cs="Georgia" w:eastAsia="Georgia" w:hAnsi="Georgia"/>
          <w:color w:val="1A1A1A"/>
          <w:sz w:val="23"/>
          <w:szCs w:val="23"/>
        </w:rPr>
        <w:t xml:space="preserve">We say this as an agency that charges $5,000 per month for some of our services. We say it having watched the industry closely enough to know that the median local SEO package in that price range is not $5,000 of value — it's $800 of actual work wrapped in reporting, account management overhead, sales costs, and margin. None of which is inherently wrong. Agencies have to cover costs and generate profit. But if you're a single-location plumbing company or a neighborhood bakery or a pediatric dentist serving one zip code, you probably don't need a dedicated account team, a 40-page monthly report, or a half-day strategy session every quarter. You need your GBP profile maintained competently, consistently, and intelligently.</w:t>
      </w:r>
    </w:p>
    <w:p>
      <w:pPr>
        <w:pBdr>
          <w:bottom w:val="single" w:color="CCCCCC" w:sz="2" w:space="2"/>
        </w:pBdr>
        <w:spacing w:after="140" w:before="320"/>
      </w:pPr>
      <w:r>
        <w:rPr>
          <w:rFonts w:ascii="Arial" w:cs="Arial" w:eastAsia="Arial" w:hAnsi="Arial"/>
          <w:b/>
          <w:bCs/>
          <w:color w:val="1A5C38"/>
          <w:sz w:val="26"/>
          <w:szCs w:val="26"/>
        </w:rPr>
        <w:t xml:space="preserve">What $200/Month Actually Buys (When It's the Right $200)</w:t>
      </w:r>
    </w:p>
    <w:p>
      <w:pPr>
        <w:spacing w:after="200" w:before="0"/>
        <w:jc w:val="left"/>
      </w:pPr>
      <w:r>
        <w:rPr>
          <w:rFonts w:ascii="Georgia" w:cs="Georgia" w:eastAsia="Georgia" w:hAnsi="Georgia"/>
          <w:color w:val="1A1A1A"/>
          <w:sz w:val="23"/>
          <w:szCs w:val="23"/>
        </w:rPr>
        <w:t xml:space="preserve">Our Basic GBP Plan was built specifically for the scenario described above: a business with one location, a clear service area, a functioning but under-optimized GBP profile, and a reasonable expectation that the gap between their current visibility and their potential visibility can be substantially closed through disciplined profile management rather than heroic technical intervention.</w:t>
      </w:r>
    </w:p>
    <w:p>
      <w:pPr>
        <w:spacing w:after="200" w:before="0"/>
        <w:jc w:val="left"/>
      </w:pPr>
      <w:r>
        <w:rPr>
          <w:rFonts w:ascii="Georgia" w:cs="Georgia" w:eastAsia="Georgia" w:hAnsi="Georgia"/>
          <w:color w:val="1A1A1A"/>
          <w:sz w:val="23"/>
          <w:szCs w:val="23"/>
        </w:rPr>
        <w:t xml:space="preserve">The monthly deliverables include: a full category architecture review and optimization on onboarding (and updates as needed thereafter), two Google Posts per week written and published in the client's brand voice, a complete review response service covering every new review within 24 hours via MapMaster AI with human approval, a monthly review velocity check and request campaign management, attribute audit and updates as new attribute options appear, and a monthly data report covering impressions, clicks, calls, and direction requests with plain-language commentary on trends.</w:t>
      </w:r>
    </w:p>
    <w:p>
      <w:pPr>
        <w:spacing w:after="200" w:before="0"/>
        <w:jc w:val="left"/>
      </w:pPr>
      <w:r>
        <w:rPr>
          <w:rFonts w:ascii="Georgia" w:cs="Georgia" w:eastAsia="Georgia" w:hAnsi="Georgia"/>
          <w:color w:val="1A1A1A"/>
          <w:sz w:val="23"/>
          <w:szCs w:val="23"/>
        </w:rPr>
        <w:t xml:space="preserve">What it does not include: website SEO, citation building campaigns, Google Ads management, social media management, or anything else that lives outside the GBP ecosystem. The scope limitation is the point. We're not trying to sell you things you don't need by bundling them with things you do.</w:t>
      </w:r>
    </w:p>
    <w:p>
      <w:pPr>
        <w:pBdr>
          <w:bottom w:val="single" w:color="CCCCCC" w:sz="2" w:space="2"/>
        </w:pBdr>
        <w:spacing w:after="140" w:before="320"/>
      </w:pPr>
      <w:r>
        <w:rPr>
          <w:rFonts w:ascii="Arial" w:cs="Arial" w:eastAsia="Arial" w:hAnsi="Arial"/>
          <w:b/>
          <w:bCs/>
          <w:color w:val="1A5C38"/>
          <w:sz w:val="26"/>
          <w:szCs w:val="26"/>
        </w:rPr>
        <w:t xml:space="preserve">How Does It Actually Compare Against More Expensive Packages?</w:t>
      </w:r>
    </w:p>
    <w:p>
      <w:pPr>
        <w:spacing w:after="200" w:before="0"/>
        <w:jc w:val="left"/>
      </w:pPr>
      <w:r>
        <w:rPr>
          <w:rFonts w:ascii="Georgia" w:cs="Georgia" w:eastAsia="Georgia" w:hAnsi="Georgia"/>
          <w:color w:val="1A1A1A"/>
          <w:sz w:val="23"/>
          <w:szCs w:val="23"/>
        </w:rPr>
        <w:t xml:space="preserve">We ran a comparison analysis in 2024 across two cohorts of similar businesses: 27 single-location businesses on our Basic Plan and 19 similar businesses we onboarded from other agencies with packages priced between $1,500 and $5,500 per month. We're not going to name the other agencies. We measured both cohorts on the same metrics over 12 months: Map Pack appearance rate for primary keywords, GBP impression growth, review velocity, and — where client data sharing allowed — call and direction request volume.</w:t>
      </w:r>
    </w:p>
    <w:p>
      <w:pPr>
        <w:spacing w:after="200" w:before="0"/>
        <w:jc w:val="left"/>
      </w:pPr>
      <w:r>
        <w:rPr>
          <w:rFonts w:ascii="Georgia" w:cs="Georgia" w:eastAsia="Georgia" w:hAnsi="Georgia"/>
          <w:color w:val="1A1A1A"/>
          <w:sz w:val="23"/>
          <w:szCs w:val="23"/>
        </w:rPr>
        <w:t xml:space="preserve">The Basic Plan cohort outperformed the high-price cohort on three of four metrics. Map Pack appearance rate improvement: Basic cohort average +47 percentage points, high-price cohort average +31 percentage points. GBP impression growth: Basic cohort average +178%, high-price cohort average +122%. Review velocity: Basic cohort +340% year over year, high-price cohort +180% year over year. The only metric where the high-price cohort edged ahead was website traffic from GBP click-throughs — which makes sense, given that those packages included website SEO work that we explicitly don't do.</w:t>
      </w:r>
    </w:p>
    <w:p>
      <w:pPr>
        <w:spacing w:after="200" w:before="0"/>
        <w:jc w:val="left"/>
      </w:pPr>
      <w:r>
        <w:rPr>
          <w:rFonts w:ascii="Georgia" w:cs="Georgia" w:eastAsia="Georgia" w:hAnsi="Georgia"/>
          <w:color w:val="1A1A1A"/>
          <w:sz w:val="23"/>
          <w:szCs w:val="23"/>
        </w:rPr>
        <w:t xml:space="preserve">Why do the less expensive packages outperform? We have a few hypotheses. First, scope focus — doing fewer things well consistently outperforms doing many things adequately in local SEO, where the core signals are not complex but are highly sensitive to execution quality. Second, tool investment — our $200 plan uses the same AI tooling (MapMaster), the same category intelligence database, and the same audit framework as our $5,000 plans. The tooling cost is amortized across a large client base, which is only possible at our volume. Third, accountability — smaller plans have fewer moving parts to obscure underperformance. If the two weekly posts aren't being published, it shows up immediately in the data. There's nowhere to hide.</w:t>
      </w:r>
    </w:p>
    <w:p>
      <w:pPr>
        <w:pBdr>
          <w:bottom w:val="single" w:color="CCCCCC" w:sz="2" w:space="2"/>
        </w:pBdr>
        <w:spacing w:after="140" w:before="320"/>
      </w:pPr>
      <w:r>
        <w:rPr>
          <w:rFonts w:ascii="Arial" w:cs="Arial" w:eastAsia="Arial" w:hAnsi="Arial"/>
          <w:b/>
          <w:bCs/>
          <w:color w:val="1A5C38"/>
          <w:sz w:val="26"/>
          <w:szCs w:val="26"/>
        </w:rPr>
        <w:t xml:space="preserve">When You Actually Need More Than the Basic Plan</w:t>
      </w:r>
    </w:p>
    <w:p>
      <w:pPr>
        <w:spacing w:after="200" w:before="0"/>
        <w:jc w:val="left"/>
      </w:pPr>
      <w:r>
        <w:rPr>
          <w:rFonts w:ascii="Georgia" w:cs="Georgia" w:eastAsia="Georgia" w:hAnsi="Georgia"/>
          <w:color w:val="1A1A1A"/>
          <w:sz w:val="23"/>
          <w:szCs w:val="23"/>
        </w:rPr>
        <w:t xml:space="preserve">Honesty requires that we not make this an unqualified sales pitch for our cheapest tier. There are real scenarios where $200/month is not enough, and misrepresenting them does nobody a favor.</w:t>
      </w:r>
    </w:p>
    <w:p>
      <w:pPr>
        <w:spacing w:after="200" w:before="0"/>
        <w:jc w:val="left"/>
      </w:pPr>
      <w:r>
        <w:rPr>
          <w:rFonts w:ascii="Georgia" w:cs="Georgia" w:eastAsia="Georgia" w:hAnsi="Georgia"/>
          <w:color w:val="1A1A1A"/>
          <w:sz w:val="23"/>
          <w:szCs w:val="23"/>
        </w:rPr>
        <w:t xml:space="preserve">Multi-location businesses need more management overhead per profile and governance infrastructure that the Basic Plan doesn't include. Businesses in hyper-competitive categories — personal injury law, cosmetic dentistry, addiction treatment — require more aggressive and comprehensive optimization strategies that go well beyond GBP profile management. Businesses with significant citation ecosystem problems — inconsistent NAP data across dozens of directories, duplicate profiles, merged listings — need citation remediation work that is separate from ongoing GBP management.</w:t>
      </w:r>
    </w:p>
    <w:p>
      <w:pPr>
        <w:spacing w:after="200" w:before="0"/>
        <w:jc w:val="left"/>
      </w:pPr>
      <w:r>
        <w:rPr>
          <w:rFonts w:ascii="Georgia" w:cs="Georgia" w:eastAsia="Georgia" w:hAnsi="Georgia"/>
          <w:color w:val="1A1A1A"/>
          <w:sz w:val="23"/>
          <w:szCs w:val="23"/>
        </w:rPr>
        <w:t xml:space="preserve">And businesses whose primary growth constraint isn't GBP visibility — who have great visibility but poor websites, or who generate leads but don't convert them effectively — need different help than we're offering here.</w:t>
      </w:r>
    </w:p>
    <w:p>
      <w:pPr>
        <w:spacing w:after="200" w:before="0"/>
        <w:jc w:val="left"/>
      </w:pPr>
      <w:r>
        <w:rPr>
          <w:rFonts w:ascii="Georgia" w:cs="Georgia" w:eastAsia="Georgia" w:hAnsi="Georgia"/>
          <w:color w:val="1A1A1A"/>
          <w:sz w:val="23"/>
          <w:szCs w:val="23"/>
        </w:rPr>
        <w:t xml:space="preserve">The question to ask before buying any local SEO service at any price point is: what specific ranking or visibility constraint is this service actually solving? If the answer is "my GBP profile isn't performing well," the Basic Plan is probably your answer. If the answer is "everything about my local presence is broken," you need a more comprehensive engagement.</w:t>
      </w:r>
    </w:p>
    <w:p>
      <w:pPr>
        <w:spacing w:after="200" w:before="0"/>
        <w:jc w:val="left"/>
      </w:pPr>
      <w:r>
        <w:rPr>
          <w:rFonts w:ascii="Georgia" w:cs="Georgia" w:eastAsia="Georgia" w:hAnsi="Georgia"/>
          <w:color w:val="1A1A1A"/>
          <w:sz w:val="23"/>
          <w:szCs w:val="23"/>
        </w:rPr>
        <w:t xml:space="preserve">The honest version of local SEO pricing is that most businesses are significantly over-served or significantly under-served, rarely optimally served. The over-served ones are paying for account management theater and quarterly strategy sessions that restate what the monthly report already said. The under-served ones have handed $100 to a freelancer on a gig platform and received a PDF of screenshots with no follow-through. The gap between those two outcomes is where we try to operate — specific, consistent, measurable work at a price that doesn't require a business to be generating six figures in monthly revenue to justify. It exists. It's just not always easy to find.</w:t>
      </w:r>
    </w:p>
    <w:p>
      <w:pPr>
        <w:spacing w:after="200" w:before="480"/>
        <w:jc w:val="center"/>
      </w:pPr>
      <w:r>
        <w:rPr>
          <w:rFonts w:ascii="Arial" w:cs="Arial" w:eastAsia="Arial" w:hAnsi="Arial"/>
          <w:i/>
          <w:iCs/>
          <w:color w:val="1A5C38"/>
          <w:sz w:val="18"/>
          <w:szCs w:val="18"/>
        </w:rPr>
        <w:t xml:space="preserve">— Beyond Basics Studio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2026-04-12T14:53:56.202Z</dcterms:created>
  <dcterms:modified xsi:type="dcterms:W3CDTF">2026-04-12T14:53:56.203Z</dcterms:modified>
</cp:coreProperties>
</file>

<file path=docProps/custom.xml><?xml version="1.0" encoding="utf-8"?>
<Properties xmlns="http://schemas.openxmlformats.org/officeDocument/2006/custom-properties" xmlns:vt="http://schemas.openxmlformats.org/officeDocument/2006/docPropsVTypes"/>
</file>