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260" w:left="0" w:firstLine="0"/>
        <w:jc w:val="center"/>
        <w:rPr>
          <w:rFonts w:ascii="Arial" w:hAnsi="Arial" w:cs="Arial" w:eastAsia="Arial"/>
          <w:b/>
          <w:color w:val="741B47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48"/>
          <w:shd w:fill="auto" w:val="clear"/>
        </w:rPr>
        <w:t xml:space="preserve">API Specification Doc</w:t>
      </w:r>
    </w:p>
    <w:p>
      <w:pPr>
        <w:spacing w:before="0" w:after="0" w:line="276"/>
        <w:ind w:right="-260" w:left="0" w:firstLine="0"/>
        <w:jc w:val="center"/>
        <w:rPr>
          <w:rFonts w:ascii="Arial" w:hAnsi="Arial" w:cs="Arial" w:eastAsia="Arial"/>
          <w:color w:val="741B47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741B47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b/>
          <w:i/>
          <w:color w:val="741B47"/>
          <w:spacing w:val="0"/>
          <w:position w:val="0"/>
          <w:sz w:val="28"/>
          <w:shd w:fill="auto" w:val="clear"/>
        </w:rPr>
        <w:t xml:space="preserve">Fitness club App</w:t>
      </w:r>
      <w:r>
        <w:rPr>
          <w:rFonts w:ascii="Arial" w:hAnsi="Arial" w:cs="Arial" w:eastAsia="Arial"/>
          <w:b/>
          <w:color w:val="741B47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741B47"/>
          <w:spacing w:val="0"/>
          <w:position w:val="0"/>
          <w:sz w:val="28"/>
          <w:shd w:fill="auto" w:val="clear"/>
        </w:rPr>
      </w:pPr>
    </w:p>
    <w:tbl>
      <w:tblPr/>
      <w:tblGrid>
        <w:gridCol w:w="1595"/>
        <w:gridCol w:w="2062"/>
        <w:gridCol w:w="3100"/>
        <w:gridCol w:w="2217"/>
      </w:tblGrid>
      <w:tr>
        <w:trPr>
          <w:trHeight w:val="305" w:hRule="auto"/>
          <w:jc w:val="left"/>
        </w:trPr>
        <w:tc>
          <w:tcPr>
            <w:tcW w:w="15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3F3F3" w:val="clear"/>
              </w:rPr>
              <w:t xml:space="preserve">Version</w:t>
            </w:r>
          </w:p>
        </w:tc>
        <w:tc>
          <w:tcPr>
            <w:tcW w:w="20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3F3F3" w:val="clear"/>
              </w:rPr>
              <w:t xml:space="preserve">Date</w:t>
            </w:r>
          </w:p>
        </w:tc>
        <w:tc>
          <w:tcPr>
            <w:tcW w:w="3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3F3F3" w:val="clear"/>
              </w:rPr>
              <w:t xml:space="preserve">Author</w:t>
            </w:r>
          </w:p>
        </w:tc>
        <w:tc>
          <w:tcPr>
            <w:tcW w:w="2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3F3F3" w:val="clear"/>
              </w:rPr>
              <w:t xml:space="preserve">Description</w:t>
            </w:r>
          </w:p>
        </w:tc>
      </w:tr>
      <w:tr>
        <w:trPr>
          <w:trHeight w:val="305" w:hRule="auto"/>
          <w:jc w:val="left"/>
        </w:trPr>
        <w:tc>
          <w:tcPr>
            <w:tcW w:w="15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0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29-Oct-2017</w:t>
            </w:r>
          </w:p>
        </w:tc>
        <w:tc>
          <w:tcPr>
            <w:tcW w:w="3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Muhammad Asfar Ali</w:t>
            </w:r>
          </w:p>
        </w:tc>
        <w:tc>
          <w:tcPr>
            <w:tcW w:w="221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color w:val="741B47"/>
          <w:spacing w:val="0"/>
          <w:position w:val="0"/>
          <w:sz w:val="36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color w:val="741B47"/>
          <w:spacing w:val="0"/>
          <w:position w:val="0"/>
          <w:sz w:val="36"/>
          <w:shd w:fill="auto" w:val="clear"/>
        </w:rPr>
      </w:pPr>
    </w:p>
    <w:p>
      <w:pPr>
        <w:spacing w:before="360" w:after="80" w:line="276"/>
        <w:ind w:right="0" w:left="0" w:firstLine="0"/>
        <w:jc w:val="right"/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  <w:t xml:space="preserve">Index</w:t>
      </w:r>
    </w:p>
    <w:p>
      <w:pPr>
        <w:spacing w:before="360" w:after="80" w:line="276"/>
        <w:ind w:right="0" w:left="0" w:firstLine="0"/>
        <w:jc w:val="right"/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  <w:t xml:space="preserve">Methods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1. signup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Authenticate the user with the system and obtain the auth_token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/>
      <w:tblGrid>
        <w:gridCol w:w="1080"/>
        <w:gridCol w:w="783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Method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URL            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api/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signup/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250"/>
        <w:gridCol w:w="3125"/>
        <w:gridCol w:w="4565"/>
      </w:tblGrid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Type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Params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Values</w:t>
            </w:r>
          </w:p>
        </w:tc>
      </w:tr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api_key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api_key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41B47"/>
          <w:spacing w:val="0"/>
          <w:position w:val="0"/>
          <w:sz w:val="22"/>
          <w:shd w:fill="EFEFEF" w:val="clear"/>
        </w:rPr>
        <w:t xml:space="preserve"> </w:t>
      </w:r>
      <w:r>
        <w:rPr>
          <w:rFonts w:ascii="Consolas" w:hAnsi="Consolas" w:cs="Consolas" w:eastAsia="Consolas"/>
          <w:color w:val="741B47"/>
          <w:spacing w:val="0"/>
          <w:position w:val="0"/>
          <w:sz w:val="22"/>
          <w:shd w:fill="EFEFEF" w:val="clear"/>
        </w:rPr>
        <w:t xml:space="preserve">api_key</w:t>
      </w:r>
      <w:r>
        <w:rPr>
          <w:rFonts w:ascii="Arial" w:hAnsi="Arial" w:cs="Arial" w:eastAsia="Arial"/>
          <w:color w:val="741B47"/>
          <w:spacing w:val="0"/>
          <w:position w:val="0"/>
          <w:sz w:val="22"/>
          <w:shd w:fill="EFEFE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must be sent with all client requests. The api_key helps the server to validate the request source.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/>
      <w:tblGrid>
        <w:gridCol w:w="1520"/>
        <w:gridCol w:w="740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Response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"auth_key": </w:t>
            </w:r>
            <w:r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  <w:t xml:space="preserve">&lt;auth_key&gt;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  <w:t xml:space="preserve">auth_key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83F04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all further API calls must have this key in header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":"Something went wrong. Please try again later."}</w:t>
            </w:r>
          </w:p>
        </w:tc>
      </w:tr>
    </w:tbl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2. login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Authenticate the user with the system and obtain the auth_token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/>
      <w:tblGrid>
        <w:gridCol w:w="1080"/>
        <w:gridCol w:w="783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Method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URL            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api/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login/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250"/>
        <w:gridCol w:w="3125"/>
        <w:gridCol w:w="4565"/>
      </w:tblGrid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Type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Params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Values</w:t>
            </w:r>
          </w:p>
        </w:tc>
      </w:tr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api_key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api_key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41B47"/>
          <w:spacing w:val="0"/>
          <w:position w:val="0"/>
          <w:sz w:val="22"/>
          <w:shd w:fill="EFEFEF" w:val="clear"/>
        </w:rPr>
        <w:t xml:space="preserve"> </w:t>
      </w:r>
      <w:r>
        <w:rPr>
          <w:rFonts w:ascii="Consolas" w:hAnsi="Consolas" w:cs="Consolas" w:eastAsia="Consolas"/>
          <w:color w:val="741B47"/>
          <w:spacing w:val="0"/>
          <w:position w:val="0"/>
          <w:sz w:val="22"/>
          <w:shd w:fill="EFEFEF" w:val="clear"/>
        </w:rPr>
        <w:t xml:space="preserve">api_key</w:t>
      </w:r>
      <w:r>
        <w:rPr>
          <w:rFonts w:ascii="Arial" w:hAnsi="Arial" w:cs="Arial" w:eastAsia="Arial"/>
          <w:color w:val="741B47"/>
          <w:spacing w:val="0"/>
          <w:position w:val="0"/>
          <w:sz w:val="22"/>
          <w:shd w:fill="EFEFE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must be sent with all client requests. The api_key helps the server to validate the request source.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/>
      <w:tblGrid>
        <w:gridCol w:w="1520"/>
        <w:gridCol w:w="740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Response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"auth_key": </w:t>
            </w:r>
            <w:r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  <w:t xml:space="preserve">&lt;auth_key&gt;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B45F06"/>
                <w:spacing w:val="0"/>
                <w:position w:val="0"/>
                <w:sz w:val="22"/>
                <w:shd w:fill="auto" w:val="clear"/>
              </w:rPr>
              <w:t xml:space="preserve">auth_key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783F04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- all further API calls must have this key in header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403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":"API key is missing."}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401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":"Incorrect username or password."}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":"Something went wrong. Please try again later."}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3. get all fitness club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the details of all fitness club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/>
      <w:tblGrid>
        <w:gridCol w:w="1080"/>
        <w:gridCol w:w="783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Method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URL            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api/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fitnessclub/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250"/>
        <w:gridCol w:w="3125"/>
        <w:gridCol w:w="4565"/>
      </w:tblGrid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Type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Params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Values</w:t>
            </w:r>
          </w:p>
        </w:tc>
      </w:tr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auth_key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auth_key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7376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color w:val="741B47"/>
          <w:spacing w:val="0"/>
          <w:position w:val="0"/>
          <w:sz w:val="22"/>
          <w:shd w:fill="EFEFEF" w:val="clear"/>
        </w:rPr>
        <w:t xml:space="preserve"> auth_key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that was given in response to </w:t>
      </w:r>
      <w:r>
        <w:rPr>
          <w:rFonts w:ascii="Consolas" w:hAnsi="Consolas" w:cs="Consolas" w:eastAsia="Consolas"/>
          <w:color w:val="073763"/>
          <w:spacing w:val="0"/>
          <w:position w:val="0"/>
          <w:sz w:val="22"/>
          <w:shd w:fill="auto" w:val="clear"/>
        </w:rPr>
        <w:t xml:space="preserve">/api/login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current version of internal recipe database. Each time when updates are pulled from the server through the web service, the internal database version is incremented.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/>
      <w:tblGrid>
        <w:gridCol w:w="1520"/>
        <w:gridCol w:w="740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Response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 will be an object containing the list of fitness club (array) 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as well as the updated fitness club in database. Each item in the fitness clubs array has the following structure.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404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":"no fitness club in database."}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401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":"Invalid API key."}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":"Something went wrong. Please try again later."}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4. get client data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more information on a particular recipe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/>
      <w:tblGrid>
        <w:gridCol w:w="1080"/>
        <w:gridCol w:w="783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Method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URL            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api/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client/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250"/>
        <w:gridCol w:w="3125"/>
        <w:gridCol w:w="4565"/>
      </w:tblGrid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Type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Params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Values</w:t>
            </w:r>
          </w:p>
        </w:tc>
      </w:tr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auth_key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/>
      <w:tblGrid>
        <w:gridCol w:w="1520"/>
        <w:gridCol w:w="740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Response</w:t>
            </w:r>
          </w:p>
        </w:tc>
      </w:tr>
      <w:tr>
        <w:trPr>
          <w:trHeight w:val="440" w:hRule="auto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Response will be an object containing the list of clients (array) 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as well as the updated clients in database. Each item in the clients array has the following structure.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404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":"data not found."}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":"Something went wrong. Please try again later."}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  <w:t xml:space="preserve">5. get clients own data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Client get its own data(fees submission, diet info)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Request</w:t>
      </w:r>
    </w:p>
    <w:tbl>
      <w:tblPr/>
      <w:tblGrid>
        <w:gridCol w:w="1080"/>
        <w:gridCol w:w="783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Method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URL            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741B47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78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api/</w:t>
            </w: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clientown/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250"/>
        <w:gridCol w:w="3125"/>
        <w:gridCol w:w="4565"/>
      </w:tblGrid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Type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Params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Values</w:t>
            </w:r>
          </w:p>
        </w:tc>
      </w:tr>
      <w:tr>
        <w:trPr>
          <w:trHeight w:val="1" w:hRule="atLeast"/>
          <w:jc w:val="left"/>
        </w:trPr>
        <w:tc>
          <w:tcPr>
            <w:tcW w:w="1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1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auth_key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4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7F6000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current version of internal database. Each time when updates are pulled from the API, the internal database version increases.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Response</w:t>
      </w:r>
    </w:p>
    <w:tbl>
      <w:tblPr/>
      <w:tblGrid>
        <w:gridCol w:w="1520"/>
        <w:gridCol w:w="740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Response</w:t>
            </w:r>
          </w:p>
        </w:tc>
      </w:tr>
      <w:tr>
        <w:trPr>
          <w:trHeight w:val="440" w:hRule="auto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 array containing the details of client own data is given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 response:-</w:t>
            </w:r>
          </w:p>
          <w:p>
            <w:pPr>
              <w:spacing w:before="0" w:after="0" w:line="276"/>
              <w:ind w:right="-26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deletions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":”entered successfully"}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404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":"Invalid id data not found."}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{"</w:t>
            </w:r>
            <w:r>
              <w:rPr>
                <w:rFonts w:ascii="Consolas" w:hAnsi="Consolas" w:cs="Consolas" w:eastAsia="Consolas"/>
                <w:color w:val="3D85C6"/>
                <w:spacing w:val="0"/>
                <w:position w:val="0"/>
                <w:sz w:val="22"/>
                <w:shd w:fill="auto" w:val="clear"/>
              </w:rPr>
              <w:t xml:space="preserve">error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":"Something went wrong. Please try again later."}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36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right"/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</w:pPr>
    </w:p>
    <w:p>
      <w:pPr>
        <w:spacing w:before="360" w:after="80" w:line="276"/>
        <w:ind w:right="-260" w:left="0" w:firstLine="0"/>
        <w:jc w:val="right"/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i/>
          <w:color w:val="666666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360" w:after="80" w:line="276"/>
        <w:ind w:right="-260" w:left="0" w:firstLine="0"/>
        <w:jc w:val="right"/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</w:pPr>
    </w:p>
    <w:p>
      <w:pPr>
        <w:spacing w:before="360" w:after="80" w:line="276"/>
        <w:ind w:right="-260" w:left="0" w:firstLine="0"/>
        <w:jc w:val="right"/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741B47"/>
          <w:spacing w:val="0"/>
          <w:position w:val="0"/>
          <w:sz w:val="48"/>
          <w:shd w:fill="auto" w:val="clear"/>
        </w:rPr>
        <w:t xml:space="preserve">Glossary</w:t>
      </w: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Conventions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Client application.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HTTP status code of response.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the possible responses are listed under ‘Responses’ for each method. Only one of them is issued per request server.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response are in JSON format.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All request parameters are mandatory unless explicitly marked as </w:t>
      </w:r>
      <w:r>
        <w:rPr>
          <w:rFonts w:ascii="Consolas" w:hAnsi="Consolas" w:cs="Consolas" w:eastAsia="Consolas"/>
          <w:color w:val="C27BA0"/>
          <w:spacing w:val="0"/>
          <w:position w:val="0"/>
          <w:sz w:val="22"/>
          <w:shd w:fill="auto" w:val="clear"/>
        </w:rPr>
        <w:t xml:space="preserve">[optional]</w:t>
      </w:r>
    </w:p>
    <w:p>
      <w:pPr>
        <w:numPr>
          <w:ilvl w:val="0"/>
          <w:numId w:val="169"/>
        </w:numPr>
        <w:spacing w:before="0" w:after="0" w:line="276"/>
        <w:ind w:right="-26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type of values accepted for 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parameter are shown the the values column like this </w:t>
      </w:r>
      <w:r>
        <w:rPr>
          <w:rFonts w:ascii="Consolas" w:hAnsi="Consolas" w:cs="Consolas" w:eastAsia="Consolas"/>
          <w:color w:val="7F6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1C4587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7F6000"/>
          <w:spacing w:val="0"/>
          <w:position w:val="0"/>
          <w:sz w:val="22"/>
          <w:shd w:fill="auto" w:val="clear"/>
        </w:rPr>
        <w:t xml:space="preserve">|&lt;any number&gt;]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.The </w:t>
      </w:r>
      <w:r>
        <w:rPr>
          <w:rFonts w:ascii="Consolas" w:hAnsi="Consolas" w:cs="Consolas" w:eastAsia="Consolas"/>
          <w:color w:val="7F6000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symbol means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If the parameter is </w:t>
      </w:r>
      <w:r>
        <w:rPr>
          <w:rFonts w:ascii="Consolas" w:hAnsi="Consolas" w:cs="Consolas" w:eastAsia="Consolas"/>
          <w:color w:val="C27BA0"/>
          <w:spacing w:val="0"/>
          <w:position w:val="0"/>
          <w:sz w:val="22"/>
          <w:shd w:fill="auto" w:val="clear"/>
        </w:rPr>
        <w:t xml:space="preserve">[optional]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the default value is shown in blue bold text, as </w:t>
      </w:r>
      <w:r>
        <w:rPr>
          <w:rFonts w:ascii="Consolas" w:hAnsi="Consolas" w:cs="Consolas" w:eastAsia="Consolas"/>
          <w:b/>
          <w:color w:val="1C4587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is written in </w:t>
      </w:r>
      <w:r>
        <w:rPr>
          <w:rFonts w:ascii="Consolas" w:hAnsi="Consolas" w:cs="Consolas" w:eastAsia="Consolas"/>
          <w:color w:val="7F6000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1C4587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7F6000"/>
          <w:spacing w:val="0"/>
          <w:position w:val="0"/>
          <w:sz w:val="22"/>
          <w:shd w:fill="auto" w:val="clear"/>
        </w:rPr>
        <w:t xml:space="preserve">|&lt;any number&gt;]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80" w:line="276"/>
        <w:ind w:right="-26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8"/>
          <w:shd w:fill="auto" w:val="clear"/>
        </w:rPr>
        <w:t xml:space="preserve">Status Codes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All status codes are standard HTTP status codes. The below ones are used in this API.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38761D"/>
          <w:spacing w:val="0"/>
          <w:position w:val="0"/>
          <w:sz w:val="22"/>
          <w:shd w:fill="auto" w:val="clear"/>
        </w:rPr>
        <w:t xml:space="preserve">2XX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38761D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Success of some kind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990000"/>
          <w:spacing w:val="0"/>
          <w:position w:val="0"/>
          <w:sz w:val="22"/>
          <w:shd w:fill="auto" w:val="clear"/>
        </w:rPr>
        <w:t xml:space="preserve">4XX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99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Error occurred in client’s part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990000"/>
          <w:spacing w:val="0"/>
          <w:position w:val="0"/>
          <w:sz w:val="22"/>
          <w:shd w:fill="auto" w:val="clear"/>
        </w:rPr>
        <w:t xml:space="preserve">5XX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99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Error occurred in server’s part</w:t>
      </w:r>
    </w:p>
    <w:p>
      <w:pPr>
        <w:spacing w:before="0" w:after="0" w:line="276"/>
        <w:ind w:right="-26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tbl>
      <w:tblPr/>
      <w:tblGrid>
        <w:gridCol w:w="1685"/>
        <w:gridCol w:w="7235"/>
      </w:tblGrid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Status Code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CFE2F3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OK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201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38761D"/>
                <w:spacing w:val="0"/>
                <w:position w:val="0"/>
                <w:sz w:val="22"/>
                <w:shd w:fill="auto" w:val="clear"/>
              </w:rPr>
              <w:t xml:space="preserve">202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Accepted (Request accepted, and queued for execution)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Bad request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401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Authentication failure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403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Forbidden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404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Resource not found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405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Method Not Allowed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409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Conflict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412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Precondition Failed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413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Request Entity Too Large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Internal Server Error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501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Implemented</w:t>
            </w:r>
          </w:p>
        </w:tc>
      </w:tr>
      <w:tr>
        <w:trPr>
          <w:trHeight w:val="1" w:hRule="atLeast"/>
          <w:jc w:val="left"/>
        </w:trPr>
        <w:tc>
          <w:tcPr>
            <w:tcW w:w="1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990000"/>
                <w:spacing w:val="0"/>
                <w:position w:val="0"/>
                <w:sz w:val="22"/>
                <w:shd w:fill="auto" w:val="clear"/>
              </w:rPr>
              <w:t xml:space="preserve">503</w:t>
            </w:r>
          </w:p>
        </w:tc>
        <w:tc>
          <w:tcPr>
            <w:tcW w:w="7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26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Service Unavailable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