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advance in computer vision algorithm, researchers have been attracted to use deep learning algorithm to solve the structural damage detection autonomously. Deep learning is a part of machine learning which has multiple layers of nonlinear units for transformation as well as feature extraction and each of the successive layers uses the output of the previous result as the layer input. It can be unsupervised, semi-supervised, and supervised learning. Nowadays, many companies use diverse deep learning architectures for computer vision, drug design, medical image analysis, speech recognition, audio recognition, social network filtering, as well as programming challenging games.  In this research works, we are deploying supervised deep learning specially convolution neural network to detect several types of flexible and rigid pavement cracks.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shall be using Mobilenet as it is lightweight in its architecture. It uses depthwise separable convolutions which basically means it performs a single convolution on each colour channel rather than combining all three and flattening it.MobileNet model was developed at Google, pre-trained on the ImageNet dataset with 1.4M images and 1000 classes of web images. We will use this as our base model to train with our dataset and classify the images of cats and dogs.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model was trained on the Concrete Crack Images for Classification from Medeley.It contains concrete images having cracks. The data is collected from various METU Campus Buildings.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dataset is divided into two as negative and positive crack images for image classification.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class has 20000images with a total of 40000 images with 227 x 227 pixels with RGB channels.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dataset is generated from 458 high-resolution images (4032x3024 pixel) with the method proposed by Zhang et al (2016).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