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Lab 07 – Worksheet 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Layout w:type="fixed"/>
        <w:tblLook w:val="0400"/>
      </w:tblPr>
      <w:tblGrid>
        <w:gridCol w:w="5134"/>
        <w:gridCol w:w="1804"/>
        <w:gridCol w:w="2078"/>
        <w:tblGridChange w:id="0">
          <w:tblGrid>
            <w:gridCol w:w="5134"/>
            <w:gridCol w:w="1804"/>
            <w:gridCol w:w="20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Name: Syed Asghar Abbas Zaidi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ID:07201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Section:T6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ind w:left="644" w:hanging="360"/>
        <w:rPr/>
      </w:pPr>
      <w:r w:rsidDel="00000000" w:rsidR="00000000" w:rsidRPr="00000000">
        <w:rPr>
          <w:rtl w:val="0"/>
        </w:rPr>
        <w:t xml:space="preserve">Selective 2’s complement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73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524"/>
        <w:gridCol w:w="527"/>
        <w:gridCol w:w="532"/>
        <w:gridCol w:w="707"/>
        <w:gridCol w:w="676"/>
        <w:gridCol w:w="677"/>
        <w:tblGridChange w:id="0">
          <w:tblGrid>
            <w:gridCol w:w="531"/>
            <w:gridCol w:w="524"/>
            <w:gridCol w:w="527"/>
            <w:gridCol w:w="532"/>
            <w:gridCol w:w="707"/>
            <w:gridCol w:w="676"/>
            <w:gridCol w:w="677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4"/>
            <w:shd w:fill="c5e0b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Inputs to complement</w:t>
            </w:r>
          </w:p>
        </w:tc>
        <w:tc>
          <w:tcPr>
            <w:gridSpan w:val="3"/>
            <w:shd w:fill="ffe59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 of the complement</w:t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Write expressions for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7.2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7819"/>
        <w:tblGridChange w:id="0">
          <w:tblGrid>
            <w:gridCol w:w="1197"/>
            <w:gridCol w:w="7819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(((~O)&amp;B[2]) | (B[2] &amp; (~B[1])&amp;(~B[0])) | (O&amp;(~[2])&amp;B[0]) | (O&amp;(~[2])&amp;B[1]));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(((~O)&amp;B[1]) | (B[1] &amp; (~B[0])) | (O &amp; (~B[1])&amp;B[0]));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B[0];</w:t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appropriately commented code for your selective 2’s complement module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03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95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module SecondCompliment(</w:t>
            </w:r>
          </w:p>
          <w:p w:rsidR="00000000" w:rsidDel="00000000" w:rsidP="00000000" w:rsidRDefault="00000000" w:rsidRPr="00000000" w14:paraId="00000097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   input O,</w:t>
            </w:r>
          </w:p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   input [2:0] B,</w:t>
            </w:r>
          </w:p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   output [2:0] C</w:t>
            </w:r>
          </w:p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9B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assign C[2] = (((~O) &amp; B[2]) | (B[2] &amp; (~B[1]) &amp; (~B[0])) | (O &amp; (~B[2]) &amp; B[0] | O &amp; (~B[2]) &amp; B[1]));</w:t>
            </w:r>
          </w:p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assign C[1] = (((~O)&amp;B[1]) | (B[1] &amp; (~B[0])) | (O &amp; (~B[1])&amp;B[0]));</w:t>
            </w:r>
          </w:p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assign C[0] = B[0];</w:t>
            </w:r>
          </w:p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Write a testbench to thoroughly test designed complement module. 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74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module testbench_AND();</w:t>
            </w:r>
          </w:p>
          <w:p w:rsidR="00000000" w:rsidDel="00000000" w:rsidP="00000000" w:rsidRDefault="00000000" w:rsidRPr="00000000" w14:paraId="000000A6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reg O;</w:t>
            </w:r>
          </w:p>
          <w:p w:rsidR="00000000" w:rsidDel="00000000" w:rsidP="00000000" w:rsidRDefault="00000000" w:rsidRPr="00000000" w14:paraId="000000A7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reg [2:0] B;</w:t>
            </w:r>
          </w:p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wire [2:0] C;</w:t>
            </w:r>
          </w:p>
          <w:p w:rsidR="00000000" w:rsidDel="00000000" w:rsidP="00000000" w:rsidRDefault="00000000" w:rsidRPr="00000000" w14:paraId="000000A9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SecondCompliment module_u_test (O, B,C);</w:t>
            </w:r>
          </w:p>
          <w:p w:rsidR="00000000" w:rsidDel="00000000" w:rsidP="00000000" w:rsidRDefault="00000000" w:rsidRPr="00000000" w14:paraId="000000AB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0AD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O = 1'b0;</w:t>
            </w:r>
          </w:p>
          <w:p w:rsidR="00000000" w:rsidDel="00000000" w:rsidP="00000000" w:rsidRDefault="00000000" w:rsidRPr="00000000" w14:paraId="000000AE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B = 3'b001;</w:t>
            </w:r>
          </w:p>
          <w:p w:rsidR="00000000" w:rsidDel="00000000" w:rsidP="00000000" w:rsidRDefault="00000000" w:rsidRPr="00000000" w14:paraId="000000AF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O = 1'b0;</w:t>
            </w:r>
          </w:p>
          <w:p w:rsidR="00000000" w:rsidDel="00000000" w:rsidP="00000000" w:rsidRDefault="00000000" w:rsidRPr="00000000" w14:paraId="000000B1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B = 3'b101;</w:t>
            </w:r>
          </w:p>
          <w:p w:rsidR="00000000" w:rsidDel="00000000" w:rsidP="00000000" w:rsidRDefault="00000000" w:rsidRPr="00000000" w14:paraId="000000B2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O = 1'b1;</w:t>
            </w:r>
          </w:p>
          <w:p w:rsidR="00000000" w:rsidDel="00000000" w:rsidP="00000000" w:rsidRDefault="00000000" w:rsidRPr="00000000" w14:paraId="000000B4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B = 3'b110;</w:t>
            </w:r>
          </w:p>
          <w:p w:rsidR="00000000" w:rsidDel="00000000" w:rsidP="00000000" w:rsidRDefault="00000000" w:rsidRPr="00000000" w14:paraId="000000B5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O = 1'b0;</w:t>
            </w:r>
          </w:p>
          <w:p w:rsidR="00000000" w:rsidDel="00000000" w:rsidP="00000000" w:rsidRDefault="00000000" w:rsidRPr="00000000" w14:paraId="000000B7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#100 B = 3'b010;</w:t>
            </w:r>
          </w:p>
          <w:p w:rsidR="00000000" w:rsidDel="00000000" w:rsidP="00000000" w:rsidRDefault="00000000" w:rsidRPr="00000000" w14:paraId="000000B8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B9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Attach screenshot of Simulation output- make sure to scale properly for visibility of all case.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296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455807" cy="4147162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807" cy="41471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2"/>
        </w:numPr>
        <w:ind w:left="8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Adder/Subtractor system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Rule="auto"/>
        <w:ind w:right="7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code for design module here</w:t>
      </w:r>
    </w:p>
    <w:tbl>
      <w:tblPr>
        <w:tblStyle w:val="Table7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427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Adder_Subtractor_3bit(</w:t>
            </w:r>
          </w:p>
          <w:p w:rsidR="00000000" w:rsidDel="00000000" w:rsidP="00000000" w:rsidRDefault="00000000" w:rsidRPr="00000000" w14:paraId="000000C4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B,</w:t>
            </w:r>
          </w:p>
          <w:p w:rsidR="00000000" w:rsidDel="00000000" w:rsidP="00000000" w:rsidRDefault="00000000" w:rsidRPr="00000000" w14:paraId="000000C5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A,</w:t>
            </w:r>
          </w:p>
          <w:p w:rsidR="00000000" w:rsidDel="00000000" w:rsidP="00000000" w:rsidRDefault="00000000" w:rsidRPr="00000000" w14:paraId="000000C6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O,</w:t>
            </w:r>
          </w:p>
          <w:p w:rsidR="00000000" w:rsidDel="00000000" w:rsidP="00000000" w:rsidRDefault="00000000" w:rsidRPr="00000000" w14:paraId="000000C7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[6:0] S,</w:t>
            </w:r>
          </w:p>
          <w:p w:rsidR="00000000" w:rsidDel="00000000" w:rsidP="00000000" w:rsidRDefault="00000000" w:rsidRPr="00000000" w14:paraId="000000C8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dp</w:t>
            </w:r>
          </w:p>
          <w:p w:rsidR="00000000" w:rsidDel="00000000" w:rsidP="00000000" w:rsidRDefault="00000000" w:rsidRPr="00000000" w14:paraId="000000C9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CA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[2:0] C;</w:t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SecondCompliment First_Second (O, B[2:0], C[2:0]);</w:t>
            </w:r>
          </w:p>
          <w:p w:rsidR="00000000" w:rsidDel="00000000" w:rsidP="00000000" w:rsidRDefault="00000000" w:rsidRPr="00000000" w14:paraId="000000CC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[3:0] U;</w:t>
            </w:r>
          </w:p>
          <w:p w:rsidR="00000000" w:rsidDel="00000000" w:rsidP="00000000" w:rsidRDefault="00000000" w:rsidRPr="00000000" w14:paraId="000000CE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ThreeBitFullAdder TBFA( A [2:0], C [2:0], U [2:0], U[3]);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//underneath stuff.</w:t>
            </w:r>
          </w:p>
          <w:p w:rsidR="00000000" w:rsidDel="00000000" w:rsidP="00000000" w:rsidRDefault="00000000" w:rsidRPr="00000000" w14:paraId="000000D1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Y, Y2, Y3, Y4;</w:t>
            </w:r>
          </w:p>
          <w:p w:rsidR="00000000" w:rsidDel="00000000" w:rsidP="00000000" w:rsidRDefault="00000000" w:rsidRPr="00000000" w14:paraId="000000D2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 (Y, O);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//or-stuff</w:t>
            </w:r>
          </w:p>
          <w:p w:rsidR="00000000" w:rsidDel="00000000" w:rsidP="00000000" w:rsidRDefault="00000000" w:rsidRPr="00000000" w14:paraId="000000D4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 (Y2,U[3],Y);</w:t>
            </w:r>
          </w:p>
          <w:p w:rsidR="00000000" w:rsidDel="00000000" w:rsidP="00000000" w:rsidRDefault="00000000" w:rsidRPr="00000000" w14:paraId="000000D5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not(Y3,Y2);//Y3 selecor bit for 2nd second compliment</w:t>
            </w:r>
          </w:p>
          <w:p w:rsidR="00000000" w:rsidDel="00000000" w:rsidP="00000000" w:rsidRDefault="00000000" w:rsidRPr="00000000" w14:paraId="000000D6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[3:0] D;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(Y4, U[3],Y);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D[3] = Y4;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//Y4 will go into 7 segment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SecondCompliment Second_Second (Y3, U[2:0], D[2:0]);</w:t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SevenSegment SS (D[3:0] , S[6:0]);</w:t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dp = Y2;</w:t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E3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SevenSegment(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[3:0] D,</w:t>
            </w:r>
          </w:p>
          <w:p w:rsidR="00000000" w:rsidDel="00000000" w:rsidP="00000000" w:rsidRDefault="00000000" w:rsidRPr="00000000" w14:paraId="000000E6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[6:0] S);</w:t>
            </w:r>
          </w:p>
          <w:p w:rsidR="00000000" w:rsidDel="00000000" w:rsidP="00000000" w:rsidRDefault="00000000" w:rsidRPr="00000000" w14:paraId="000000E7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8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S[0] = ((~D[3])&amp;(~D[2])&amp;(~D[1])&amp;D[0]) | ((~D[3])&amp;(D[2])&amp;(~D[1])&amp;(~D[0])) | ((D[3])&amp;(~D[2])&amp;(D[1])&amp;D[0]) | ((D[3])&amp;(D[2])&amp;(D[1])&amp;D[0]);</w:t>
            </w:r>
          </w:p>
          <w:p w:rsidR="00000000" w:rsidDel="00000000" w:rsidP="00000000" w:rsidRDefault="00000000" w:rsidRPr="00000000" w14:paraId="000000EA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S[1] = ((D[2])&amp;(D[1])&amp;(~D[0])) | ((D[3])&amp;(D[1])&amp;(D[0])) | ((D[3])&amp;(D[2])&amp;(~D[0])) | ((~D[3])&amp;(D[2])&amp;(~D[1])&amp;D[0]);</w:t>
            </w:r>
          </w:p>
          <w:p w:rsidR="00000000" w:rsidDel="00000000" w:rsidP="00000000" w:rsidRDefault="00000000" w:rsidRPr="00000000" w14:paraId="000000EB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S[2] = ((D[3])&amp;(D[2])&amp;(~D[0])) | ((D[3])&amp;(D[2])&amp;(D[1])) | ((~D[3])&amp;(~D[2])&amp;(D[1])&amp;(~D[0]));</w:t>
            </w:r>
          </w:p>
          <w:p w:rsidR="00000000" w:rsidDel="00000000" w:rsidP="00000000" w:rsidRDefault="00000000" w:rsidRPr="00000000" w14:paraId="000000EC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S[3] = ((D[2])&amp;(D[1])&amp;D[0]) | ((~D[3])&amp;(~D[2])&amp;(~D[1])&amp;(D[0])) | ((~D[3])&amp;(D[2])&amp;(~D[1])&amp;(~D[0])) | ((D[3])&amp;(~D[2])&amp;(D[1])&amp;(~D[0]));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S[4] = ((~D[3])&amp;D[0]) | ((~D[2])&amp;(~D[1])&amp;(D[0])) | ((~D[3])&amp;(D[2])&amp;(~D[1]));</w:t>
            </w:r>
          </w:p>
          <w:p w:rsidR="00000000" w:rsidDel="00000000" w:rsidP="00000000" w:rsidRDefault="00000000" w:rsidRPr="00000000" w14:paraId="000000EE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S[5] = ((~D[3])&amp;(~D[2])&amp;D[0]) | ((~D[3])&amp;(~D[2])&amp;(D[1])) | ((~D[3])&amp;(D[1])&amp;D[0]) | ((D[3])&amp;(D[2])&amp;(~D[1])&amp;D[0]);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S[6] = ((~D[3])&amp;(~D[2])&amp;(~D[1])) | ((~D[3])&amp;(D[2])&amp;(D[1])&amp;(D[0])) | ((D[3])&amp;(D[2])&amp;(~D[1])&amp;(~D[0]));</w:t>
            </w:r>
          </w:p>
          <w:p w:rsidR="00000000" w:rsidDel="00000000" w:rsidP="00000000" w:rsidRDefault="00000000" w:rsidRPr="00000000" w14:paraId="000000F0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F4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SecondCompliment(</w:t>
            </w:r>
          </w:p>
          <w:p w:rsidR="00000000" w:rsidDel="00000000" w:rsidP="00000000" w:rsidRDefault="00000000" w:rsidRPr="00000000" w14:paraId="000000F6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O,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B,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[2:0] C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C[2] = (((~O) &amp; B[2]) | (B[2] &amp; (~B[1]) &amp; (~B[0])) | (O &amp; (~B[2]) &amp; B[0] | O &amp; (~B[2]) &amp; B[1]));</w:t>
            </w:r>
          </w:p>
          <w:p w:rsidR="00000000" w:rsidDel="00000000" w:rsidP="00000000" w:rsidRDefault="00000000" w:rsidRPr="00000000" w14:paraId="000000FB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C[1] = (((~O)&amp;B[1]) | (B[1] &amp; (~B[0])) | (O &amp; (~B[1])&amp;B[0]));</w:t>
            </w:r>
          </w:p>
          <w:p w:rsidR="00000000" w:rsidDel="00000000" w:rsidP="00000000" w:rsidRDefault="00000000" w:rsidRPr="00000000" w14:paraId="000000FC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assign C[0] = B[0];</w:t>
            </w:r>
          </w:p>
          <w:p w:rsidR="00000000" w:rsidDel="00000000" w:rsidP="00000000" w:rsidRDefault="00000000" w:rsidRPr="00000000" w14:paraId="000000FD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FE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Adder(</w:t>
            </w:r>
          </w:p>
          <w:p w:rsidR="00000000" w:rsidDel="00000000" w:rsidP="00000000" w:rsidRDefault="00000000" w:rsidRPr="00000000" w14:paraId="00000100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a,</w:t>
            </w:r>
          </w:p>
          <w:p w:rsidR="00000000" w:rsidDel="00000000" w:rsidP="00000000" w:rsidRDefault="00000000" w:rsidRPr="00000000" w14:paraId="00000101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b,</w:t>
            </w:r>
          </w:p>
          <w:p w:rsidR="00000000" w:rsidDel="00000000" w:rsidP="00000000" w:rsidRDefault="00000000" w:rsidRPr="00000000" w14:paraId="00000102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c,</w:t>
            </w:r>
          </w:p>
          <w:p w:rsidR="00000000" w:rsidDel="00000000" w:rsidP="00000000" w:rsidRDefault="00000000" w:rsidRPr="00000000" w14:paraId="00000103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sum,</w:t>
            </w:r>
          </w:p>
          <w:p w:rsidR="00000000" w:rsidDel="00000000" w:rsidP="00000000" w:rsidRDefault="00000000" w:rsidRPr="00000000" w14:paraId="00000104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carry</w:t>
            </w:r>
          </w:p>
          <w:p w:rsidR="00000000" w:rsidDel="00000000" w:rsidP="00000000" w:rsidRDefault="00000000" w:rsidRPr="00000000" w14:paraId="00000105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06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7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x1,x2,x3;</w:t>
            </w:r>
          </w:p>
          <w:p w:rsidR="00000000" w:rsidDel="00000000" w:rsidP="00000000" w:rsidRDefault="00000000" w:rsidRPr="00000000" w14:paraId="00000108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xor(x1,a,b);</w:t>
            </w:r>
          </w:p>
          <w:p w:rsidR="00000000" w:rsidDel="00000000" w:rsidP="00000000" w:rsidRDefault="00000000" w:rsidRPr="00000000" w14:paraId="00000109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xor g2(sum,c,x1);</w:t>
            </w:r>
          </w:p>
          <w:p w:rsidR="00000000" w:rsidDel="00000000" w:rsidP="00000000" w:rsidRDefault="00000000" w:rsidRPr="00000000" w14:paraId="0000010A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and(x2,c,x1);</w:t>
            </w:r>
          </w:p>
          <w:p w:rsidR="00000000" w:rsidDel="00000000" w:rsidP="00000000" w:rsidRDefault="00000000" w:rsidRPr="00000000" w14:paraId="0000010B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and(x3,a,b);</w:t>
            </w:r>
          </w:p>
          <w:p w:rsidR="00000000" w:rsidDel="00000000" w:rsidP="00000000" w:rsidRDefault="00000000" w:rsidRPr="00000000" w14:paraId="0000010C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or(carry,x2,x3);</w:t>
            </w:r>
          </w:p>
          <w:p w:rsidR="00000000" w:rsidDel="00000000" w:rsidP="00000000" w:rsidRDefault="00000000" w:rsidRPr="00000000" w14:paraId="0000010D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0F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ThreeBitFullAdder(</w:t>
            </w:r>
          </w:p>
          <w:p w:rsidR="00000000" w:rsidDel="00000000" w:rsidP="00000000" w:rsidRDefault="00000000" w:rsidRPr="00000000" w14:paraId="00000111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A,</w:t>
            </w:r>
          </w:p>
          <w:p w:rsidR="00000000" w:rsidDel="00000000" w:rsidP="00000000" w:rsidRDefault="00000000" w:rsidRPr="00000000" w14:paraId="00000112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[2:0] B,</w:t>
            </w:r>
          </w:p>
          <w:p w:rsidR="00000000" w:rsidDel="00000000" w:rsidP="00000000" w:rsidRDefault="00000000" w:rsidRPr="00000000" w14:paraId="00000113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[2:0] Y,</w:t>
            </w:r>
          </w:p>
          <w:p w:rsidR="00000000" w:rsidDel="00000000" w:rsidP="00000000" w:rsidRDefault="00000000" w:rsidRPr="00000000" w14:paraId="00000114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Cout</w:t>
            </w:r>
          </w:p>
          <w:p w:rsidR="00000000" w:rsidDel="00000000" w:rsidP="00000000" w:rsidRDefault="00000000" w:rsidRPr="00000000" w14:paraId="00000115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16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[1:0] w1;</w:t>
            </w:r>
          </w:p>
          <w:p w:rsidR="00000000" w:rsidDel="00000000" w:rsidP="00000000" w:rsidRDefault="00000000" w:rsidRPr="00000000" w14:paraId="00000117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Adder add1(A[0],B[0],0,Y[0],w1[0]);</w:t>
            </w:r>
          </w:p>
          <w:p w:rsidR="00000000" w:rsidDel="00000000" w:rsidP="00000000" w:rsidRDefault="00000000" w:rsidRPr="00000000" w14:paraId="00000118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Adder add2(A[1],B[1],w1[0],Y[1],w1[1]);</w:t>
            </w:r>
          </w:p>
          <w:p w:rsidR="00000000" w:rsidDel="00000000" w:rsidP="00000000" w:rsidRDefault="00000000" w:rsidRPr="00000000" w14:paraId="00000119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Adder add3(A[2],B[2],w1[1],Y[2],Cout);</w:t>
            </w:r>
          </w:p>
          <w:p w:rsidR="00000000" w:rsidDel="00000000" w:rsidP="00000000" w:rsidRDefault="00000000" w:rsidRPr="00000000" w14:paraId="0000011A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1C">
            <w:pPr>
              <w:spacing w:before="0" w:lineRule="auto"/>
              <w:ind w:right="7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before="90" w:lineRule="auto"/>
        <w:ind w:right="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Add your testbench here</w:t>
      </w:r>
    </w:p>
    <w:tbl>
      <w:tblPr>
        <w:tblStyle w:val="Table8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598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20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module Simulation();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reg [2:0] A;</w:t>
            </w:r>
          </w:p>
          <w:p w:rsidR="00000000" w:rsidDel="00000000" w:rsidP="00000000" w:rsidRDefault="00000000" w:rsidRPr="00000000" w14:paraId="00000123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reg [2:0] B;</w:t>
            </w:r>
          </w:p>
          <w:p w:rsidR="00000000" w:rsidDel="00000000" w:rsidP="00000000" w:rsidRDefault="00000000" w:rsidRPr="00000000" w14:paraId="00000124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reg O;</w:t>
            </w:r>
          </w:p>
          <w:p w:rsidR="00000000" w:rsidDel="00000000" w:rsidP="00000000" w:rsidRDefault="00000000" w:rsidRPr="00000000" w14:paraId="00000125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wire [6:0] S;</w:t>
            </w:r>
          </w:p>
          <w:p w:rsidR="00000000" w:rsidDel="00000000" w:rsidP="00000000" w:rsidRDefault="00000000" w:rsidRPr="00000000" w14:paraId="00000126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wire dp;</w:t>
            </w:r>
          </w:p>
          <w:p w:rsidR="00000000" w:rsidDel="00000000" w:rsidP="00000000" w:rsidRDefault="00000000" w:rsidRPr="00000000" w14:paraId="00000127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Adder_Subtractor_3bit module_u_test (B, A , O, S, dp);</w:t>
            </w:r>
          </w:p>
          <w:p w:rsidR="00000000" w:rsidDel="00000000" w:rsidP="00000000" w:rsidRDefault="00000000" w:rsidRPr="00000000" w14:paraId="00000129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12B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B = 3'b110;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A = 3'b001;</w:t>
            </w:r>
          </w:p>
          <w:p w:rsidR="00000000" w:rsidDel="00000000" w:rsidP="00000000" w:rsidRDefault="00000000" w:rsidRPr="00000000" w14:paraId="0000012D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O = 1'b0;</w:t>
            </w:r>
          </w:p>
          <w:p w:rsidR="00000000" w:rsidDel="00000000" w:rsidP="00000000" w:rsidRDefault="00000000" w:rsidRPr="00000000" w14:paraId="0000012E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B = 3'b111;</w:t>
            </w:r>
          </w:p>
          <w:p w:rsidR="00000000" w:rsidDel="00000000" w:rsidP="00000000" w:rsidRDefault="00000000" w:rsidRPr="00000000" w14:paraId="00000130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A = 3'b001;</w:t>
            </w:r>
          </w:p>
          <w:p w:rsidR="00000000" w:rsidDel="00000000" w:rsidP="00000000" w:rsidRDefault="00000000" w:rsidRPr="00000000" w14:paraId="00000131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O = 1'b1;</w:t>
            </w:r>
          </w:p>
          <w:p w:rsidR="00000000" w:rsidDel="00000000" w:rsidP="00000000" w:rsidRDefault="00000000" w:rsidRPr="00000000" w14:paraId="00000132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B = 3'b111;</w:t>
            </w:r>
          </w:p>
          <w:p w:rsidR="00000000" w:rsidDel="00000000" w:rsidP="00000000" w:rsidRDefault="00000000" w:rsidRPr="00000000" w14:paraId="00000134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A = 3'b001;</w:t>
            </w:r>
          </w:p>
          <w:p w:rsidR="00000000" w:rsidDel="00000000" w:rsidP="00000000" w:rsidRDefault="00000000" w:rsidRPr="00000000" w14:paraId="00000135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O = 1'b0;</w:t>
            </w:r>
          </w:p>
          <w:p w:rsidR="00000000" w:rsidDel="00000000" w:rsidP="00000000" w:rsidRDefault="00000000" w:rsidRPr="00000000" w14:paraId="00000136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#100 B = 3'b100;</w:t>
            </w:r>
          </w:p>
          <w:p w:rsidR="00000000" w:rsidDel="00000000" w:rsidP="00000000" w:rsidRDefault="00000000" w:rsidRPr="00000000" w14:paraId="00000138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A = 3'b001;</w:t>
            </w:r>
          </w:p>
          <w:p w:rsidR="00000000" w:rsidDel="00000000" w:rsidP="00000000" w:rsidRDefault="00000000" w:rsidRPr="00000000" w14:paraId="00000139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O = 1'b1;</w:t>
            </w:r>
          </w:p>
          <w:p w:rsidR="00000000" w:rsidDel="00000000" w:rsidP="00000000" w:rsidRDefault="00000000" w:rsidRPr="00000000" w14:paraId="0000013A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B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C">
            <w:pPr>
              <w:jc w:val="both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" w:cs="Times" w:eastAsia="Times" w:hAnsi="Times"/>
          <w:i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rtl w:val="0"/>
        </w:rPr>
        <w:t xml:space="preserve">Attach screenshot of waveform results here</w:t>
      </w:r>
    </w:p>
    <w:tbl>
      <w:tblPr>
        <w:tblStyle w:val="Table9"/>
        <w:tblW w:w="9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6"/>
        <w:tblGridChange w:id="0">
          <w:tblGrid>
            <w:gridCol w:w="9706"/>
          </w:tblGrid>
        </w:tblGridChange>
      </w:tblGrid>
      <w:tr>
        <w:trPr>
          <w:cantSplit w:val="0"/>
          <w:trHeight w:val="4706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both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</w:rPr>
              <w:drawing>
                <wp:inline distB="114300" distT="114300" distL="114300" distR="114300">
                  <wp:extent cx="5967413" cy="3780304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413" cy="3780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numPr>
          <w:ilvl w:val="0"/>
          <w:numId w:val="1"/>
        </w:numPr>
        <w:spacing w:before="90" w:lineRule="auto"/>
        <w:ind w:left="644" w:right="70" w:hanging="360"/>
        <w:jc w:val="both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Use Figure 6.0 and work out for cases when B is zero and subtracted from A. Reflect on the output obtained and suggest ways to fix (if required).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Space to work out on Figure 7.0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368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/>
              <w:pict>
                <v:shape id="_x0000_i1025" style="width:382.5pt;height:197.25pt" o:ole="" type="#_x0000_t75">
                  <v:imagedata r:id="rId1" o:title=""/>
                </v:shape>
                <o:OLEObject DrawAspect="Content" r:id="rId2" ObjectID="_1726542061" ProgID="Paint.Picture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B[2:0] = 000</w:t>
            </w:r>
          </w:p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= 1</w:t>
            </w:r>
          </w:p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A[2:0] = 110</w:t>
            </w:r>
          </w:p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 [2:0] = 000 (2’s complement of 010)</w:t>
            </w:r>
          </w:p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 [3:0] = 0110</w:t>
            </w:r>
          </w:p>
          <w:p w:rsidR="00000000" w:rsidDel="00000000" w:rsidP="00000000" w:rsidRDefault="00000000" w:rsidRPr="00000000" w14:paraId="0000014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U[2:0] = 110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-&gt; Answer </w:t>
            </w:r>
          </w:p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U[3] = 0</w:t>
            </w:r>
          </w:p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Selector Bit for 2nd “Selective 2’s Complement” = 1</w:t>
            </w:r>
          </w:p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D[2:0] = 010 (2’s complement of U[2:0])</w:t>
            </w:r>
          </w:p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D[3] = 0 {AND of 0 [NOT of O(1) = 0] and [Carry U(3) = 0]}</w:t>
            </w:r>
          </w:p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dp = 0</w:t>
            </w:r>
            <w:r w:rsidDel="00000000" w:rsidR="00000000" w:rsidRPr="00000000">
              <w:rPr>
                <w:rtl w:val="0"/>
              </w:rPr>
              <w:t xml:space="preserve"> (0 means off for active Low so number is negative) [This is not true]</w:t>
              <w:br w:type="textWrapping"/>
              <w:t xml:space="preserve">.</w:t>
              <w:br w:type="textWrapping"/>
              <w:t xml:space="preserve">To Fix this:</w:t>
            </w:r>
          </w:p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Space for reflection</w:t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473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Lab Evaluation Rubrics </w:t>
      </w:r>
    </w:p>
    <w:p w:rsidR="00000000" w:rsidDel="00000000" w:rsidP="00000000" w:rsidRDefault="00000000" w:rsidRPr="00000000" w14:paraId="0000016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Distribution:</w:t>
      </w:r>
    </w:p>
    <w:tbl>
      <w:tblPr>
        <w:tblStyle w:val="Table12"/>
        <w:tblW w:w="85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1065"/>
        <w:gridCol w:w="1246"/>
        <w:gridCol w:w="1289"/>
        <w:gridCol w:w="1204"/>
        <w:gridCol w:w="1246"/>
        <w:gridCol w:w="1255"/>
        <w:tblGridChange w:id="0">
          <w:tblGrid>
            <w:gridCol w:w="1212"/>
            <w:gridCol w:w="1065"/>
            <w:gridCol w:w="1246"/>
            <w:gridCol w:w="1289"/>
            <w:gridCol w:w="1204"/>
            <w:gridCol w:w="1246"/>
            <w:gridCol w:w="1255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17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LR4</w:t>
            </w:r>
          </w:p>
          <w:p w:rsidR="00000000" w:rsidDel="00000000" w:rsidP="00000000" w:rsidRDefault="00000000" w:rsidRPr="00000000" w14:paraId="0000017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7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17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17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LR10</w:t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Analysis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Exercise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 Points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 Marks =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198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Obtained:</w:t>
      </w:r>
    </w:p>
    <w:tbl>
      <w:tblPr>
        <w:tblStyle w:val="Table13"/>
        <w:tblW w:w="85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1065"/>
        <w:gridCol w:w="1246"/>
        <w:gridCol w:w="1289"/>
        <w:gridCol w:w="1204"/>
        <w:gridCol w:w="1246"/>
        <w:gridCol w:w="1255"/>
        <w:tblGridChange w:id="0">
          <w:tblGrid>
            <w:gridCol w:w="1212"/>
            <w:gridCol w:w="1065"/>
            <w:gridCol w:w="1246"/>
            <w:gridCol w:w="1289"/>
            <w:gridCol w:w="1204"/>
            <w:gridCol w:w="1246"/>
            <w:gridCol w:w="1255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LR4</w:t>
            </w:r>
          </w:p>
          <w:p w:rsidR="00000000" w:rsidDel="00000000" w:rsidP="00000000" w:rsidRDefault="00000000" w:rsidRPr="00000000" w14:paraId="0000019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LR10</w:t>
            </w:r>
          </w:p>
          <w:p w:rsidR="00000000" w:rsidDel="00000000" w:rsidP="00000000" w:rsidRDefault="00000000" w:rsidRPr="00000000" w14:paraId="000001A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Analysis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Exercise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 Marks =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8" w:w="11906" w:orient="portrait"/>
      <w:pgMar w:bottom="1440" w:top="1440" w:left="1440" w:right="1440" w:header="720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07 – Worksheet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4"/>
      <w:tblW w:w="9468.0" w:type="dxa"/>
      <w:jc w:val="left"/>
      <w:tblInd w:w="0.0" w:type="dxa"/>
      <w:tblLayout w:type="fixed"/>
      <w:tblLook w:val="0400"/>
    </w:tblPr>
    <w:tblGrid>
      <w:gridCol w:w="8931"/>
      <w:gridCol w:w="537"/>
      <w:tblGridChange w:id="0">
        <w:tblGrid>
          <w:gridCol w:w="8931"/>
          <w:gridCol w:w="5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Selective 2’s complement</w:t>
          </w:r>
        </w:p>
      </w:tc>
      <w:tc>
        <w:tcPr/>
        <w:p w:rsidR="00000000" w:rsidDel="00000000" w:rsidP="00000000" w:rsidRDefault="00000000" w:rsidRPr="00000000" w14:paraId="000001C8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07 – Worksheet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15"/>
      <w:tblW w:w="9026.0" w:type="dxa"/>
      <w:jc w:val="right"/>
      <w:tblLayout w:type="fixed"/>
      <w:tblLook w:val="0400"/>
    </w:tblPr>
    <w:tblGrid>
      <w:gridCol w:w="8611"/>
      <w:gridCol w:w="415"/>
      <w:tblGridChange w:id="0">
        <w:tblGrid>
          <w:gridCol w:w="8611"/>
          <w:gridCol w:w="4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Adder/Subtractor system</w:t>
          </w:r>
        </w:p>
      </w:tc>
      <w:tc>
        <w:tcPr/>
        <w:p w:rsidR="00000000" w:rsidDel="00000000" w:rsidP="00000000" w:rsidRDefault="00000000" w:rsidRPr="00000000" w14:paraId="000001CC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lowerLetter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" w:cs="Times" w:eastAsia="Times" w:hAnsi="Times"/>
      <w:b w:val="1"/>
      <w:color w:val="67226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" w:cs="Times" w:eastAsia="Times" w:hAnsi="Times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rFonts w:ascii="Times" w:cs="Times" w:eastAsia="Times" w:hAnsi="Times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F2B4C"/>
    <w:pPr>
      <w:keepNext w:val="1"/>
      <w:keepLines w:val="1"/>
      <w:spacing w:before="240"/>
      <w:outlineLvl w:val="0"/>
    </w:pPr>
    <w:rPr>
      <w:rFonts w:ascii="Times" w:hAnsi="Times" w:cstheme="majorBidi" w:eastAsiaTheme="majorEastAsia"/>
      <w:b w:val="1"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106C5"/>
    <w:pPr>
      <w:keepNext w:val="1"/>
      <w:keepLines w:val="1"/>
      <w:spacing w:before="40"/>
      <w:outlineLvl w:val="1"/>
    </w:pPr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050BA"/>
    <w:pPr>
      <w:keepNext w:val="1"/>
      <w:keepLines w:val="1"/>
      <w:spacing w:after="120" w:before="120"/>
      <w:outlineLvl w:val="2"/>
    </w:pPr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 w:val="1"/>
    <w:qFormat w:val="1"/>
    <w:rsid w:val="00300880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649F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48DE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2B4C"/>
    <w:rPr>
      <w:rFonts w:ascii="Times" w:hAnsi="Times" w:cstheme="majorBidi" w:eastAsiaTheme="majorEastAsia"/>
      <w:b w:val="1"/>
      <w:color w:val="672269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106C5"/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50BA"/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1"/>
    <w:rsid w:val="003008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649F6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48DE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Spacing">
    <w:name w:val="No Spacing"/>
    <w:link w:val="NoSpacingChar"/>
    <w:uiPriority w:val="1"/>
    <w:qFormat w:val="1"/>
    <w:rsid w:val="00AF449E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449D1"/>
    <w:pPr>
      <w:spacing w:before="480" w:line="276" w:lineRule="auto"/>
      <w:outlineLvl w:val="9"/>
    </w:pPr>
    <w:rPr>
      <w:b w:val="0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3085A"/>
    <w:pPr>
      <w:pBdr>
        <w:bottom w:color="auto" w:space="1" w:sz="18" w:val="single"/>
      </w:pBdr>
      <w:shd w:color="auto" w:fill="d9d9d9" w:themeFill="background1" w:themeFillShade="0000D9" w:val="clear"/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 w:val="1"/>
    <w:uiPriority w:val="39"/>
    <w:unhideWhenUsed w:val="1"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styleId="Style1NormalText" w:customStyle="1">
    <w:name w:val="Style1 Normal Text"/>
    <w:basedOn w:val="Normal"/>
    <w:autoRedefine w:val="1"/>
    <w:uiPriority w:val="99"/>
    <w:rsid w:val="00545D81"/>
    <w:pPr>
      <w:ind w:left="900" w:hanging="360"/>
      <w:jc w:val="both"/>
    </w:pPr>
    <w:rPr>
      <w:rFonts w:cs="Times New Roman" w:eastAsia="Times New Roman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 w:val="1"/>
      <w:iCs w:val="1"/>
      <w:sz w:val="20"/>
      <w:szCs w:val="20"/>
    </w:rPr>
  </w:style>
  <w:style w:type="paragraph" w:styleId="TOC4">
    <w:name w:val="toc 4"/>
    <w:basedOn w:val="Style1NormalText"/>
    <w:next w:val="Style1NormalText"/>
    <w:autoRedefine w:val="1"/>
    <w:uiPriority w:val="39"/>
    <w:unhideWhenUsed w:val="1"/>
    <w:rsid w:val="006A4DFC"/>
    <w:pPr>
      <w:ind w:left="0" w:firstLine="0"/>
      <w:jc w:val="left"/>
    </w:pPr>
    <w:rPr>
      <w:noProof w:val="1"/>
      <w:sz w:val="20"/>
      <w:szCs w:val="18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 w:val="1"/>
    <w:unhideWhenUsed w:val="1"/>
    <w:rsid w:val="00615FCA"/>
  </w:style>
  <w:style w:type="paragraph" w:styleId="Footer">
    <w:name w:val="footer"/>
    <w:basedOn w:val="Normal"/>
    <w:link w:val="Foot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 w:val="1"/>
    <w:rsid w:val="0030088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291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291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291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2914"/>
    <w:rPr>
      <w:rFonts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2914"/>
    <w:rPr>
      <w:rFonts w:ascii="Times New Roman" w:cs="Times New Roman" w:hAnsi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2291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06405D"/>
    <w:pPr>
      <w:spacing w:after="100" w:afterAutospacing="1" w:before="100" w:beforeAutospacing="1"/>
    </w:pPr>
    <w:rPr>
      <w:rFonts w:cs="Times New Roman" w:eastAsia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cs="Times New Roman" w:eastAsia="Times New Roman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0C7C19"/>
    <w:rPr>
      <w:rFonts w:ascii="Times New Roman" w:cs="Times New Roman" w:eastAsia="Times New Roman" w:hAnsi="Times New Roman"/>
      <w:szCs w:val="20"/>
    </w:rPr>
  </w:style>
  <w:style w:type="paragraph" w:styleId="Style8Code" w:customStyle="1">
    <w:name w:val="Style8 Code"/>
    <w:basedOn w:val="Normal"/>
    <w:autoRedefine w:val="1"/>
    <w:rsid w:val="005448DE"/>
    <w:pPr>
      <w:ind w:left="900"/>
    </w:pPr>
    <w:rPr>
      <w:rFonts w:ascii="Courier New" w:cs="Times New Roman" w:eastAsia="Times New Roman" w:hAnsi="Courier New"/>
      <w:sz w:val="18"/>
      <w:szCs w:val="20"/>
    </w:rPr>
  </w:style>
  <w:style w:type="character" w:styleId="UnresolvedMention1" w:customStyle="1">
    <w:name w:val="Unresolved Mention1"/>
    <w:basedOn w:val="DefaultParagraphFont"/>
    <w:uiPriority w:val="99"/>
    <w:rsid w:val="00D96E1B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30BBB"/>
    <w:pPr>
      <w:spacing w:after="200"/>
      <w:jc w:val="center"/>
    </w:pPr>
    <w:rPr>
      <w:iCs w:val="1"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6FFB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 w:val="1"/>
    <w:rsid w:val="00353711"/>
    <w:pPr>
      <w:widowControl w:val="0"/>
      <w:autoSpaceDE w:val="0"/>
      <w:autoSpaceDN w:val="0"/>
    </w:pPr>
    <w:rPr>
      <w:rFonts w:cs="Times New Roman" w:eastAsia="Times New Roman"/>
      <w:sz w:val="22"/>
      <w:szCs w:val="22"/>
      <w:lang w:bidi="en-US"/>
    </w:rPr>
  </w:style>
  <w:style w:type="character" w:styleId="invert" w:customStyle="1">
    <w:name w:val="invert"/>
    <w:basedOn w:val="DefaultParagraphFont"/>
    <w:rsid w:val="00DA0539"/>
  </w:style>
  <w:style w:type="table" w:styleId="TableGrid1" w:customStyle="1">
    <w:name w:val="Table Grid1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81A3F"/>
    <w:rPr>
      <w:color w:val="808080"/>
    </w:rPr>
  </w:style>
  <w:style w:type="paragraph" w:styleId="rtejustify" w:customStyle="1">
    <w:name w:val="rtejustify"/>
    <w:basedOn w:val="Normal"/>
    <w:uiPriority w:val="99"/>
    <w:rsid w:val="00276EE5"/>
    <w:pPr>
      <w:spacing w:after="100" w:afterAutospacing="1" w:before="100" w:beforeAutospacing="1"/>
    </w:pPr>
    <w:rPr>
      <w:rFonts w:cs="Times New Roman" w:eastAsia="Times New Roman"/>
    </w:rPr>
  </w:style>
  <w:style w:type="character" w:styleId="Strong">
    <w:name w:val="Strong"/>
    <w:basedOn w:val="DefaultParagraphFont"/>
    <w:uiPriority w:val="22"/>
    <w:qFormat w:val="1"/>
    <w:rsid w:val="00276EE5"/>
    <w:rPr>
      <w:b w:val="1"/>
      <w:bCs w:val="1"/>
    </w:rPr>
  </w:style>
  <w:style w:type="table" w:styleId="TableGrid0" w:customStyle="1">
    <w:name w:val="TableGrid"/>
    <w:rsid w:val="004F6282"/>
    <w:rPr>
      <w:rFonts w:eastAsiaTheme="minorEastAsia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layer--absolute" w:customStyle="1">
    <w:name w:val="textlayer--absolute"/>
    <w:basedOn w:val="DefaultParagraphFont"/>
    <w:rsid w:val="000A3B4A"/>
  </w:style>
  <w:style w:type="paragraph" w:styleId="Default" w:customStyle="1">
    <w:name w:val="Default"/>
    <w:rsid w:val="006A4DFC"/>
    <w:pPr>
      <w:autoSpaceDE w:val="0"/>
      <w:autoSpaceDN w:val="0"/>
      <w:adjustRightInd w:val="0"/>
    </w:pPr>
    <w:rPr>
      <w:rFonts w:ascii="Times New Roman" w:cs="Times New Roman" w:eastAsia="Calibri" w:hAnsi="Times New Roman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06vKSYMRjftpVPwYp7qW3IIayQ==">AMUW2mVbQaBbDD4LPzPi+qLOuQ8yX3Yz+/0ThQhfFV5Vhdzfq2bw2LBazhcljXQw7TxuEdk+KdtZJ3AQoJiXUj1EAeo5pj4a4DVFFUDevQ4+lOajMtUGvLA1dFIxGz82PRq4KRFAuLaNbJ8lFZVZWRTVfn4jVDjritBBcOXw51PZC2E0kCENVnrVoMb0dEp9+vl6s7Da+31L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2022-10-06T13:15:00Z</dcterms:created>
  <dc:creator>Hafsa Amanullah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