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5th October's 2023 Lab 7 Fall 2023 DCN LAB extra work update.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We are in VLAN 20, Asghar laptop (169.255.211.57) was successfully able to ping Shaheer's laptop 169.255.211.59 [within the same VLAN]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663190" cy="2614612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2614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This is a computer which is pinging to another computer on the same VLAN 10, however, before inter-routing was implemented, we tried pinging to the device in VLAN 20, and it failed as expected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2437447" cy="2420302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7447" cy="2420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inter-vlan pinging from (169.255.211.57) from ip (169.254.211.59)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Observe that this is a </w:t>
      </w:r>
      <w:r w:rsidDel="00000000" w:rsidR="00000000" w:rsidRPr="00000000">
        <w:rPr>
          <w:b w:val="1"/>
          <w:rtl w:val="0"/>
        </w:rPr>
        <w:t xml:space="preserve">Class B network</w:t>
      </w:r>
      <w:r w:rsidDel="00000000" w:rsidR="00000000" w:rsidRPr="00000000">
        <w:rPr>
          <w:rtl w:val="0"/>
        </w:rPr>
        <w:t xml:space="preserve">, as such to change the network we are changing the SECOND field. Vlan 10 is on XXX.254.XXX.XXX while VLAN 20 is on XXX.255.XXX.XXX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800225" cy="637222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37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1497330" cy="69723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69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OUR PICS OF US WORKING IN LAB TODAY!</w:t>
      </w:r>
      <w:r w:rsidDel="00000000" w:rsidR="00000000" w:rsidRPr="00000000">
        <w:rPr/>
        <w:drawing>
          <wp:inline distB="114300" distT="114300" distL="114300" distR="114300">
            <wp:extent cx="5454000" cy="40894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454000" cy="40894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454000" cy="72771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.0000000000002" w:top="1440.0000000000002" w:left="1440.0000000000002" w:right="2211.023622047244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7.jpg"/><Relationship Id="rId12" Type="http://schemas.openxmlformats.org/officeDocument/2006/relationships/image" Target="media/image6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