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固定分区与严格保鲜优先下的冷链配送路径优化"/>
    <w:p>
      <w:pPr>
        <w:pStyle w:val="Heading1"/>
        <w:spacing w:line="240" w:lineRule="auto" w:before="0" w:after="60"/>
        <w:ind w:firstLine="0"/>
        <w:jc w:val="center"/>
      </w:pPr>
      <w:r>
        <w:rPr>
          <w:rFonts w:hint="eastAsia" w:ascii="Times New Roman" w:hAnsi="Times New Roman" w:eastAsia="宋体"/>
          <w:b/>
          <w:color w:val="000000"/>
          <w:sz w:val="30"/>
        </w:rPr>
        <w:t xml:space="preserve">固定分区与严格保鲜优先下的冷链配送路径优化</w:t>
      </w:r>
    </w:p>
    <w:bookmarkStart w:id="9" w:name="摘-要"/>
    <w:p>
      <w:pPr>
        <w:pStyle w:val="Heading2"/>
        <w:spacing w:line="240" w:lineRule="auto" w:before="50" w:after="50"/>
        <w:ind w:firstLine="0"/>
        <w:jc w:val="center"/>
      </w:pPr>
      <w:r>
        <w:rPr>
          <w:rFonts w:hint="eastAsia" w:ascii="Times New Roman" w:hAnsi="Times New Roman" w:eastAsia="黑体"/>
          <w:b/>
          <w:color w:val="000000"/>
          <w:sz w:val="28"/>
        </w:rPr>
        <w:t xml:space="preserve">摘</w:t>
      </w:r>
      <w:r>
        <w:rPr>
          <w:rFonts w:ascii="Times New Roman" w:hAnsi="Times New Roman" w:eastAsia="黑体"/>
          <w:b/>
          <w:color w:val="000000"/>
          <w:sz w:val="28"/>
        </w:rPr>
        <w:t xml:space="preserve"> </w:t>
      </w:r>
      <w:r>
        <w:rPr>
          <w:rFonts w:hint="eastAsia" w:ascii="Times New Roman" w:hAnsi="Times New Roman" w:eastAsia="黑体"/>
          <w:b/>
          <w:color w:val="000000"/>
          <w:sz w:val="28"/>
        </w:rPr>
        <w:t xml:space="preserve">要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针对一个中央厨房、3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个区域配送站和</w:t>
      </w:r>
      <w:r>
        <w:rPr>
          <w:rFonts w:ascii="Times New Roman" w:hAnsi="Times New Roman" w:eastAsia="宋体"/>
          <w:color w:val="000000"/>
          <w:sz w:val="24"/>
        </w:rPr>
        <w:t xml:space="preserve"> 6 </w:t>
      </w:r>
      <w:r>
        <w:rPr>
          <w:rFonts w:hint="eastAsia" w:ascii="Times New Roman" w:hAnsi="Times New Roman" w:eastAsia="宋体"/>
          <w:color w:val="000000"/>
          <w:sz w:val="24"/>
        </w:rPr>
        <w:t xml:space="preserve">家门店组成的冷链配送网络，任务一建立固定分区、配送站必经的路线型</w:t>
      </w:r>
      <w:r>
        <w:rPr>
          <w:rFonts w:ascii="Times New Roman" w:hAnsi="Times New Roman" w:eastAsia="宋体"/>
          <w:color w:val="000000"/>
          <w:sz w:val="24"/>
        </w:rPr>
        <w:t xml:space="preserve"> 0-1 </w:t>
      </w:r>
      <w:r>
        <w:rPr>
          <w:rFonts w:hint="eastAsia" w:ascii="Times New Roman" w:hAnsi="Times New Roman" w:eastAsia="宋体"/>
          <w:color w:val="000000"/>
          <w:sz w:val="24"/>
        </w:rPr>
        <w:t xml:space="preserve">车辆路径模型，按词典序先最小化迟到门店数，再最小化运输成本与时间窗事件罚。固定分区后完整方案仅有</w:t>
      </w:r>
      <w:r>
        <w:rPr>
          <w:rFonts w:ascii="Times New Roman" w:hAnsi="Times New Roman" w:eastAsia="宋体"/>
          <w:color w:val="000000"/>
          <w:sz w:val="24"/>
        </w:rPr>
        <w:t xml:space="preserve"> 2³=8 </w:t>
      </w:r>
      <w:r>
        <w:rPr>
          <w:rFonts w:hint="eastAsia" w:ascii="Times New Roman" w:hAnsi="Times New Roman" w:eastAsia="宋体"/>
          <w:color w:val="000000"/>
          <w:sz w:val="24"/>
        </w:rPr>
        <w:t xml:space="preserve">种，完整枚举可得到当前模型下的精确最优解。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任务二得到</w:t>
      </w:r>
      <w:r>
        <w:rPr>
          <w:rFonts w:ascii="Times New Roman" w:hAnsi="Times New Roman" w:eastAsia="宋体"/>
          <w:color w:val="000000"/>
          <w:sz w:val="24"/>
        </w:rPr>
        <w:t xml:space="preserve"> A、B、C </w:t>
      </w:r>
      <w:r>
        <w:rPr>
          <w:rFonts w:hint="eastAsia" w:ascii="Times New Roman" w:hAnsi="Times New Roman" w:eastAsia="宋体"/>
          <w:color w:val="000000"/>
          <w:sz w:val="24"/>
        </w:rPr>
        <w:t xml:space="preserve">车路线分别为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0→1→4→6→0、0→2→5→8→0、0→3→9→7→0；总里程为</w:t>
      </w:r>
      <w:r>
        <w:rPr>
          <w:rFonts w:ascii="Times New Roman" w:hAnsi="Times New Roman" w:eastAsia="宋体"/>
          <w:color w:val="000000"/>
          <w:sz w:val="24"/>
        </w:rPr>
        <w:t xml:space="preserve"> 103.8713 </w:t>
      </w:r>
      <w:r>
        <w:rPr>
          <w:rFonts w:hint="eastAsia" w:ascii="Times New Roman" w:hAnsi="Times New Roman" w:eastAsia="宋体"/>
          <w:color w:val="000000"/>
          <w:sz w:val="24"/>
        </w:rPr>
        <w:t xml:space="preserve">km，综合成本为</w:t>
      </w:r>
      <w:r>
        <w:rPr>
          <w:rFonts w:ascii="Times New Roman" w:hAnsi="Times New Roman" w:eastAsia="宋体"/>
          <w:color w:val="000000"/>
          <w:sz w:val="24"/>
        </w:rPr>
        <w:t xml:space="preserve"> 415.4852 </w:t>
      </w:r>
      <w:r>
        <w:rPr>
          <w:rFonts w:hint="eastAsia" w:ascii="Times New Roman" w:hAnsi="Times New Roman" w:eastAsia="宋体"/>
          <w:color w:val="000000"/>
          <w:sz w:val="24"/>
        </w:rPr>
        <w:t xml:space="preserve">元，6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家门店均按时到达。任务三将“4:30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发车前已知有向弧</w:t>
      </w:r>
      <w:r>
        <w:rPr>
          <w:rFonts w:ascii="Times New Roman" w:hAnsi="Times New Roman" w:eastAsia="宋体"/>
          <w:color w:val="000000"/>
          <w:sz w:val="24"/>
        </w:rPr>
        <w:t xml:space="preserve"> 2→8 </w:t>
      </w:r>
      <w:r>
        <w:rPr>
          <w:rFonts w:hint="eastAsia" w:ascii="Times New Roman" w:hAnsi="Times New Roman" w:eastAsia="宋体"/>
          <w:color w:val="000000"/>
          <w:sz w:val="24"/>
        </w:rPr>
        <w:t xml:space="preserve">封闭”作为可复现的静态主场景。枚举结果表明，封路删除</w:t>
      </w:r>
      <w:r>
        <w:rPr>
          <w:rFonts w:ascii="Times New Roman" w:hAnsi="Times New Roman" w:eastAsia="宋体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个本已迟到的组合，而正常最优路线未使用该弧；重优化后路线和成本不变，增量为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0。统一门店服务时长不超过</w:t>
      </w:r>
      <w:r>
        <w:rPr>
          <w:rFonts w:ascii="Times New Roman" w:hAnsi="Times New Roman" w:eastAsia="宋体"/>
          <w:color w:val="000000"/>
          <w:sz w:val="24"/>
        </w:rPr>
        <w:t xml:space="preserve"> 21.4205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分钟/店时，该结论保持成立。真正的在途动态重路由还需要事件时刻和车辆状态数据。</w:t>
      </w:r>
    </w:p>
    <w:p>
      <w:pPr>
        <w:pStyle w:val="BodyText"/>
        <w:spacing w:line="360" w:lineRule="auto" w:before="0" w:after="0"/>
        <w:ind w:firstLine="0"/>
        <w:jc w:val="both"/>
      </w:pPr>
      <w:r>
        <w:rPr>
          <w:rFonts w:hint="eastAsia" w:ascii="Times New Roman" w:hAnsi="Times New Roman" w:eastAsia="宋体"/>
          <w:b/>
          <w:bCs/>
          <w:color w:val="000000"/>
          <w:sz w:val="24"/>
        </w:rPr>
        <w:t xml:space="preserve">关键词：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冷链配送；车辆路径问题；时间窗；词典序优化；精确枚举；扰动重优化</w:t>
      </w:r>
    </w:p>
    <w:bookmarkEnd w:id="9"/>
    <w:bookmarkStart w:id="10" w:name="一问题重述"/>
    <w:p>
      <w:pPr>
        <w:pStyle w:val="Heading2"/>
        <w:pageBreakBefore/>
        <w:spacing w:line="240" w:lineRule="auto" w:before="50" w:after="50"/>
        <w:ind w:firstLine="0"/>
        <w:jc w:val="center"/>
      </w:pPr>
      <w:r>
        <w:rPr>
          <w:rFonts w:hint="eastAsia" w:ascii="Times New Roman" w:hAnsi="Times New Roman" w:eastAsia="黑体"/>
          <w:b/>
          <w:color w:val="000000"/>
          <w:sz w:val="28"/>
        </w:rPr>
        <w:t xml:space="preserve">一、问题重述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某连锁餐饮企业由中央厨房统一组织生鲜食材配送。配送网络包含中央厨房、A/B/C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三个区域配送站和</w:t>
      </w:r>
      <w:r>
        <w:rPr>
          <w:rFonts w:ascii="Times New Roman" w:hAnsi="Times New Roman" w:eastAsia="宋体"/>
          <w:color w:val="000000"/>
          <w:sz w:val="24"/>
        </w:rPr>
        <w:t xml:space="preserve"> 6 </w:t>
      </w:r>
      <w:r>
        <w:rPr>
          <w:rFonts w:hint="eastAsia" w:ascii="Times New Roman" w:hAnsi="Times New Roman" w:eastAsia="宋体"/>
          <w:color w:val="000000"/>
          <w:sz w:val="24"/>
        </w:rPr>
        <w:t xml:space="preserve">家门店，每个配送站按历史业务关系负责两家门店。题目给出各节点坐标、门店需求与时间窗，以及车辆速度、单位里程成本、时间窗事件罚、最大载货量和最大行驶里程。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任务一要求分析冷链配送的容量、里程、站点前序和时间窗等约束，建立综合成本最小的多约束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VRPTW。任务二要求确定正常场景下各车的路线、停靠顺序、门店到达时刻和总成本。任务三要求在有向路段</w:t>
      </w:r>
      <w:r>
        <w:rPr>
          <w:rFonts w:ascii="Times New Roman" w:hAnsi="Times New Roman" w:eastAsia="宋体"/>
          <w:color w:val="000000"/>
          <w:sz w:val="24"/>
        </w:rPr>
        <w:t xml:space="preserve"> 2→8 </w:t>
      </w:r>
      <w:r>
        <w:rPr>
          <w:rFonts w:hint="eastAsia" w:ascii="Times New Roman" w:hAnsi="Times New Roman" w:eastAsia="宋体"/>
          <w:color w:val="000000"/>
          <w:sz w:val="24"/>
        </w:rPr>
        <w:t xml:space="preserve">封闭后重新规划，并以相同口径量化路线和成本变化。</w:t>
      </w:r>
    </w:p>
    <w:bookmarkEnd w:id="10"/>
    <w:bookmarkStart w:id="18" w:name="二问题分析"/>
    <w:p>
      <w:pPr>
        <w:pStyle w:val="Heading2"/>
        <w:spacing w:line="240" w:lineRule="auto" w:before="50" w:after="50"/>
        <w:ind w:firstLine="0"/>
        <w:jc w:val="center"/>
      </w:pPr>
      <w:r>
        <w:rPr>
          <w:rFonts w:hint="eastAsia" w:ascii="Times New Roman" w:hAnsi="Times New Roman" w:eastAsia="黑体"/>
          <w:b/>
          <w:color w:val="000000"/>
          <w:sz w:val="28"/>
        </w:rPr>
        <w:t xml:space="preserve">二、问题分析</w:t>
      </w:r>
    </w:p>
    <w:bookmarkStart w:id="11" w:name="路径结构"/>
    <w:p>
      <w:pPr>
        <w:pStyle w:val="Heading3"/>
        <w:spacing w:line="240" w:lineRule="auto" w:before="50" w:after="50"/>
        <w:ind w:firstLine="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 xml:space="preserve">2.1 </w:t>
      </w:r>
      <w:r>
        <w:rPr>
          <w:rFonts w:hint="eastAsia" w:ascii="Times New Roman" w:hAnsi="Times New Roman" w:eastAsia="宋体"/>
          <w:b/>
          <w:color w:val="000000"/>
          <w:sz w:val="24"/>
        </w:rPr>
        <w:t xml:space="preserve">路径结构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车辆路径问题以满足客户需求并降低车队行驶代价为基本目标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[1]，加入客户时间窗后，路径顺序与到达时刻必须联合确定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[2,5]。本题另有两层业务结构：车辆从中央厨房统一发车，门店又分别归属于</w:t>
      </w:r>
      <w:r>
        <w:rPr>
          <w:rFonts w:ascii="Times New Roman" w:hAnsi="Times New Roman" w:eastAsia="宋体"/>
          <w:color w:val="000000"/>
          <w:sz w:val="24"/>
        </w:rPr>
        <w:t xml:space="preserve"> A/B/C </w:t>
      </w:r>
      <w:r>
        <w:rPr>
          <w:rFonts w:hint="eastAsia" w:ascii="Times New Roman" w:hAnsi="Times New Roman" w:eastAsia="宋体"/>
          <w:color w:val="000000"/>
          <w:sz w:val="24"/>
        </w:rPr>
        <w:t xml:space="preserve">配送站。本文据此采用三车固定分区合同：每辆车先访问所属配送站，再访问该站负责的两家门店，最后返回中央厨房；需求不可拆分，车辆不可跨区服务。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各区域总需求分别为</w:t>
      </w:r>
      <w:r>
        <w:rPr>
          <w:rFonts w:ascii="Times New Roman" w:hAnsi="Times New Roman" w:eastAsia="宋体"/>
          <w:color w:val="000000"/>
          <w:sz w:val="24"/>
        </w:rPr>
        <w:t xml:space="preserve"> 27、32、36 </w:t>
      </w:r>
      <w:r>
        <w:rPr>
          <w:rFonts w:hint="eastAsia" w:ascii="Times New Roman" w:hAnsi="Times New Roman" w:eastAsia="宋体"/>
          <w:color w:val="000000"/>
          <w:sz w:val="24"/>
        </w:rPr>
        <w:t xml:space="preserve">箱，均小于单车容量</w:t>
      </w:r>
      <w:r>
        <w:rPr>
          <w:rFonts w:ascii="Times New Roman" w:hAnsi="Times New Roman" w:eastAsia="宋体"/>
          <w:color w:val="000000"/>
          <w:sz w:val="24"/>
        </w:rPr>
        <w:t xml:space="preserve"> 60 </w:t>
      </w:r>
      <w:r>
        <w:rPr>
          <w:rFonts w:hint="eastAsia" w:ascii="Times New Roman" w:hAnsi="Times New Roman" w:eastAsia="宋体"/>
          <w:color w:val="000000"/>
          <w:sz w:val="24"/>
        </w:rPr>
        <w:t xml:space="preserve">箱。固定分区后，每辆车只需决定两家门店的先后顺序，因此可以用候选路线变量表达原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VRPTW，在不损失当前可行解的前提下把组合数降为</w:t>
      </w:r>
      <w:r>
        <w:rPr>
          <w:rFonts w:ascii="Times New Roman" w:hAnsi="Times New Roman" w:eastAsia="宋体"/>
          <w:color w:val="000000"/>
          <w:sz w:val="24"/>
        </w:rPr>
        <w:t xml:space="preserve"> 8。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若沿用一般</w:t>
      </w:r>
      <w:r>
        <w:rPr>
          <w:rFonts w:ascii="Times New Roman" w:hAnsi="Times New Roman" w:eastAsia="宋体"/>
          <w:color w:val="000000"/>
          <w:sz w:val="24"/>
        </w:rPr>
        <w:t xml:space="preserve"> VRPTW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逐弧变量，需要同时处理弧选择、流平衡、时间递推和大常数联结；但在本题已固定“中央厨房—配送站—两家门店—中央厨房”的结构后，每辆车的全部许可路径只有两种门店排列。路线型模型直接把一条完整许可路线作为选择对象，既保留容量、前序、返厨和时间窗含义，又避免为</w:t>
      </w:r>
      <w:r>
        <w:rPr>
          <w:rFonts w:ascii="Times New Roman" w:hAnsi="Times New Roman" w:eastAsia="宋体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个组合引入不必要的大常数约束。其精确性来自候选集完整覆盖所有许可排列，而不是通过删去困难约束换取简化。</w:t>
      </w:r>
    </w:p>
    <w:bookmarkEnd w:id="11"/>
    <w:bookmarkStart w:id="12" w:name="时间窗口径"/>
    <w:p>
      <w:pPr>
        <w:pStyle w:val="Heading3"/>
        <w:spacing w:line="240" w:lineRule="auto" w:before="50" w:after="50"/>
        <w:ind w:firstLine="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 xml:space="preserve">2.2 </w:t>
      </w:r>
      <w:r>
        <w:rPr>
          <w:rFonts w:hint="eastAsia" w:ascii="Times New Roman" w:hAnsi="Times New Roman" w:eastAsia="宋体"/>
          <w:b/>
          <w:color w:val="000000"/>
          <w:sz w:val="24"/>
        </w:rPr>
        <w:t xml:space="preserve">时间窗口径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题目一方面称门店时间窗严格，迟到会使食材报废，另一方面又给出早到和迟到事件罚。硬窗、软窗和有限放宽时间窗具有不同的可行域与成本含义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[4]。若直接把两项罚金与里程费加权求和，80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元的一次迟到可能被较短路线抵消，这与保鲜要求冲突。本文先最小化迟到门店数；只有迟到数已经最小时，才比较运输成本和事件罚。该词典序口径使零迟到方案优先于任何迟到方案，同时保留题给成本参数。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早到按车辆实际到达时刻早于窗口起点计一次。车辆可以等待至窗口开启后再服务，但等待不撤销已经发生的早到事件。迟到按实际到达时刻晚于窗口终点计一次。若存在零迟到解，迟到罚为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0；仅当所有方案均有迟到时，才报告包含迟到罚的软窗应急解。</w:t>
      </w:r>
    </w:p>
    <w:bookmarkEnd w:id="12"/>
    <w:bookmarkStart w:id="13" w:name="施工扰动"/>
    <w:p>
      <w:pPr>
        <w:pStyle w:val="Heading3"/>
        <w:spacing w:line="240" w:lineRule="auto" w:before="50" w:after="50"/>
        <w:ind w:firstLine="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 xml:space="preserve">2.3 </w:t>
      </w:r>
      <w:r>
        <w:rPr>
          <w:rFonts w:hint="eastAsia" w:ascii="Times New Roman" w:hAnsi="Times New Roman" w:eastAsia="宋体"/>
          <w:b/>
          <w:color w:val="000000"/>
          <w:sz w:val="24"/>
        </w:rPr>
        <w:t xml:space="preserve">施工扰动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题目将施工路段明确写为有向弧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2→8，但没有给出封路发现时刻和车辆在途位置、已服务节点或剩余载荷。为形成可复现的主分析，本文采用“4:30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发车前已知该弧封闭，并在发车前重新选择三条完整路线”的静态施工情景。在该信息状态下，先检查正常最优路线是否使用封闭弧，再在禁弧后的候选集中按相同目标重优化。封闭方向严格按题给</w:t>
      </w:r>
      <w:r>
        <w:rPr>
          <w:rFonts w:ascii="Times New Roman" w:hAnsi="Times New Roman" w:eastAsia="宋体"/>
          <w:color w:val="000000"/>
          <w:sz w:val="24"/>
        </w:rPr>
        <w:t xml:space="preserve"> 2→8 </w:t>
      </w:r>
      <w:r>
        <w:rPr>
          <w:rFonts w:hint="eastAsia" w:ascii="Times New Roman" w:hAnsi="Times New Roman" w:eastAsia="宋体"/>
          <w:color w:val="000000"/>
          <w:sz w:val="24"/>
        </w:rPr>
        <w:t xml:space="preserve">处理；若施工在车辆出发后才被发现，则还需事件时刻和车辆状态数据，属于数据条件不同的动态重路由问题。</w:t>
      </w:r>
    </w:p>
    <w:bookmarkEnd w:id="13"/>
    <w:bookmarkStart w:id="17" w:name="数据整理与约束尺度"/>
    <w:p>
      <w:pPr>
        <w:pStyle w:val="Heading3"/>
        <w:spacing w:line="240" w:lineRule="auto" w:before="50" w:after="50"/>
        <w:ind w:firstLine="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 xml:space="preserve">2.4 </w:t>
      </w:r>
      <w:r>
        <w:rPr>
          <w:rFonts w:hint="eastAsia" w:ascii="Times New Roman" w:hAnsi="Times New Roman" w:eastAsia="宋体"/>
          <w:b/>
          <w:color w:val="000000"/>
          <w:sz w:val="24"/>
        </w:rPr>
        <w:t xml:space="preserve">数据整理与约束尺度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建模所用节点数据见表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1。节点</w:t>
      </w:r>
      <w:r>
        <w:rPr>
          <w:rFonts w:ascii="Times New Roman" w:hAnsi="Times New Roman" w:eastAsia="宋体"/>
          <w:color w:val="000000"/>
          <w:sz w:val="24"/>
        </w:rPr>
        <w:t xml:space="preserve"> 0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为中央厨房，节点</w:t>
      </w:r>
      <w:r>
        <w:rPr>
          <w:rFonts w:ascii="Times New Roman" w:hAnsi="Times New Roman" w:eastAsia="宋体"/>
          <w:color w:val="000000"/>
          <w:sz w:val="24"/>
        </w:rPr>
        <w:t xml:space="preserve"> 1—3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为配送站，节点</w:t>
      </w:r>
      <w:r>
        <w:rPr>
          <w:rFonts w:ascii="Times New Roman" w:hAnsi="Times New Roman" w:eastAsia="宋体"/>
          <w:color w:val="000000"/>
          <w:sz w:val="24"/>
        </w:rPr>
        <w:t xml:space="preserve"> 4—9 </w:t>
      </w:r>
      <w:r>
        <w:rPr>
          <w:rFonts w:hint="eastAsia" w:ascii="Times New Roman" w:hAnsi="Times New Roman" w:eastAsia="宋体"/>
          <w:color w:val="000000"/>
          <w:sz w:val="24"/>
        </w:rPr>
        <w:t xml:space="preserve">为门店。门店归属把一般多车路径问题分解为三个两点排序子问题；坐标单位为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km，因此欧氏距离可直接作为当前缺少道路矩阵时的距离代理。节点空间关系、固定分区和封闭方向见图</w:t>
      </w:r>
      <w:r>
        <w:rPr>
          <w:rFonts w:ascii="Times New Roman" w:hAnsi="Times New Roman" w:eastAsia="宋体"/>
          <w:color w:val="000000"/>
          <w:sz w:val="24"/>
        </w:rPr>
        <w:t xml:space="preserve"> 1。</w:t>
      </w:r>
    </w:p>
    <w:p>
      <w:pPr>
        <w:pStyle w:val="BodyText"/>
        <w:keepNext/>
        <w:spacing w:before="0" w:after="0"/>
        <w:ind w:firstLine="0"/>
        <w:jc w:val="center"/>
      </w:pPr>
      <w:r>
        <w:drawing>
          <wp:inline>
            <wp:extent cx="4480560" cy="31115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figures/fig1_assignment_network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line="360" w:lineRule="auto" w:before="0" w:after="0"/>
        <w:ind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eastAsia="宋体"/>
          <w:color w:val="000000"/>
          <w:sz w:val="21"/>
        </w:rPr>
        <w:t xml:space="preserve"> 1 </w:t>
      </w:r>
      <w:r>
        <w:rPr>
          <w:rFonts w:hint="eastAsia" w:ascii="Times New Roman" w:hAnsi="Times New Roman" w:eastAsia="宋体"/>
          <w:color w:val="000000"/>
          <w:sz w:val="21"/>
        </w:rPr>
        <w:t xml:space="preserve">节点坐标、固定分区与任务三封闭弧</w:t>
      </w:r>
    </w:p>
    <w:p>
      <w:pPr>
        <w:pStyle w:val="BodyText"/>
        <w:keepNext/>
        <w:spacing w:line="360" w:lineRule="auto" w:before="0" w:after="0"/>
        <w:ind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eastAsia="宋体"/>
          <w:color w:val="000000"/>
          <w:sz w:val="21"/>
        </w:rPr>
        <w:t xml:space="preserve"> 1 </w:t>
      </w:r>
      <w:r>
        <w:rPr>
          <w:rFonts w:hint="eastAsia" w:ascii="Times New Roman" w:hAnsi="Times New Roman" w:eastAsia="宋体"/>
          <w:color w:val="000000"/>
          <w:sz w:val="21"/>
        </w:rPr>
        <w:t xml:space="preserve">节点、需求与时间窗数据</w:t>
      </w:r>
    </w:p>
    <w:tbl>
      <w:tblPr>
        <w:tblStyle w:val="Table"/>
        <w:tblW w:type="dxa" w:w="8952"/>
        <w:jc w:val="center"/>
        <w:tblLayout w:type="fixed"/>
        <w:tblLook w:firstRow="1" w:lastRow="0" w:firstColumn="0" w:lastColumn="0" w:noHBand="0" w:noVBand="0" w:val="0020"/>
      </w:tblPr>
      <w:tblGrid>
        <w:gridCol w:w="627"/>
        <w:gridCol w:w="1164"/>
        <w:gridCol w:w="1432"/>
        <w:gridCol w:w="985"/>
        <w:gridCol w:w="1701"/>
        <w:gridCol w:w="3043"/>
      </w:tblGrid>
      <w:tr>
        <w:trPr>
          <w:tblHeader w:val="on"/>
          <w:cantSplit/>
        </w:trPr>
        <w:tc>
          <w:tcPr>
            <w:tcW w:w="627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节点</w:t>
            </w:r>
          </w:p>
        </w:tc>
        <w:tc>
          <w:tcPr>
            <w:tcW w:w="1164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类型</w:t>
            </w:r>
          </w:p>
        </w:tc>
        <w:tc>
          <w:tcPr>
            <w:tcW w:w="1432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坐标/km</w:t>
            </w:r>
          </w:p>
        </w:tc>
        <w:tc>
          <w:tcPr>
            <w:tcW w:w="985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需求/箱</w:t>
            </w:r>
          </w:p>
        </w:tc>
        <w:tc>
          <w:tcPr>
            <w:tcW w:w="1701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时间窗</w:t>
            </w:r>
          </w:p>
        </w:tc>
        <w:tc>
          <w:tcPr>
            <w:tcW w:w="3043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归属或作用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中央厨房</w:t>
            </w:r>
          </w:p>
        </w:tc>
        <w:tc>
          <w:tcPr>
            <w:tcW w:w="143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(0,0)</w:t>
            </w:r>
          </w:p>
        </w:tc>
        <w:tc>
          <w:tcPr>
            <w:tcW w:w="98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04:30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发车</w:t>
            </w:r>
          </w:p>
        </w:tc>
        <w:tc>
          <w:tcPr>
            <w:tcW w:w="30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统一起终点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配送站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A</w:t>
            </w:r>
          </w:p>
        </w:tc>
        <w:tc>
          <w:tcPr>
            <w:tcW w:w="143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(6,8)</w:t>
            </w:r>
          </w:p>
        </w:tc>
        <w:tc>
          <w:tcPr>
            <w:tcW w:w="98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W w:w="30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服务门店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1、3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配送站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B</w:t>
            </w:r>
          </w:p>
        </w:tc>
        <w:tc>
          <w:tcPr>
            <w:tcW w:w="143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(10,4)</w:t>
            </w:r>
          </w:p>
        </w:tc>
        <w:tc>
          <w:tcPr>
            <w:tcW w:w="98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W w:w="30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服务门店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2、5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配送站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C</w:t>
            </w:r>
          </w:p>
        </w:tc>
        <w:tc>
          <w:tcPr>
            <w:tcW w:w="143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(5,-5)</w:t>
            </w:r>
          </w:p>
        </w:tc>
        <w:tc>
          <w:tcPr>
            <w:tcW w:w="98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W w:w="30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服务门店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4、6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1</w:t>
            </w:r>
          </w:p>
        </w:tc>
        <w:tc>
          <w:tcPr>
            <w:tcW w:w="143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(8,10)</w:t>
            </w:r>
          </w:p>
        </w:tc>
        <w:tc>
          <w:tcPr>
            <w:tcW w:w="98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15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04:30–05:30</w:t>
            </w:r>
          </w:p>
        </w:tc>
        <w:tc>
          <w:tcPr>
            <w:tcW w:w="30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A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区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2</w:t>
            </w:r>
          </w:p>
        </w:tc>
        <w:tc>
          <w:tcPr>
            <w:tcW w:w="143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(12,5)</w:t>
            </w:r>
          </w:p>
        </w:tc>
        <w:tc>
          <w:tcPr>
            <w:tcW w:w="98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18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04:45–05:45</w:t>
            </w:r>
          </w:p>
        </w:tc>
        <w:tc>
          <w:tcPr>
            <w:tcW w:w="30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B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区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3</w:t>
            </w:r>
          </w:p>
        </w:tc>
        <w:tc>
          <w:tcPr>
            <w:tcW w:w="143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(4,12)</w:t>
            </w:r>
          </w:p>
        </w:tc>
        <w:tc>
          <w:tcPr>
            <w:tcW w:w="98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12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04:30–05:30</w:t>
            </w:r>
          </w:p>
        </w:tc>
        <w:tc>
          <w:tcPr>
            <w:tcW w:w="30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A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区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4</w:t>
            </w:r>
          </w:p>
        </w:tc>
        <w:tc>
          <w:tcPr>
            <w:tcW w:w="143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(14,2)</w:t>
            </w:r>
          </w:p>
        </w:tc>
        <w:tc>
          <w:tcPr>
            <w:tcW w:w="98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20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04:45–05:45</w:t>
            </w:r>
          </w:p>
        </w:tc>
        <w:tc>
          <w:tcPr>
            <w:tcW w:w="30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C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区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5</w:t>
            </w:r>
          </w:p>
        </w:tc>
        <w:tc>
          <w:tcPr>
            <w:tcW w:w="143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(-6,8)</w:t>
            </w:r>
          </w:p>
        </w:tc>
        <w:tc>
          <w:tcPr>
            <w:tcW w:w="98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14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04:45–05:45</w:t>
            </w:r>
          </w:p>
        </w:tc>
        <w:tc>
          <w:tcPr>
            <w:tcW w:w="30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B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区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9</w:t>
            </w:r>
          </w:p>
        </w:tc>
        <w:tc>
          <w:tcPr>
            <w:tcW w:w="1164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6</w:t>
            </w:r>
          </w:p>
        </w:tc>
        <w:tc>
          <w:tcPr>
            <w:tcW w:w="1432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(8,-2)</w:t>
            </w:r>
          </w:p>
        </w:tc>
        <w:tc>
          <w:tcPr>
            <w:tcW w:w="985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16</w:t>
            </w:r>
          </w:p>
        </w:tc>
        <w:tc>
          <w:tcPr>
            <w:tcW w:w="1701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04:30–05:30</w:t>
            </w:r>
          </w:p>
        </w:tc>
        <w:tc>
          <w:tcPr>
            <w:tcW w:w="3043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C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区</w:t>
            </w:r>
          </w:p>
        </w:tc>
      </w:tr>
    </w:tbl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三个任务依次继承同一固定分区合同和时间窗口径：任务一确定模型与目标，任务二求得正常场景基线，任务三只改变禁弧后的候选集合并按相同目标重优化。</w:t>
      </w:r>
    </w:p>
    <w:bookmarkEnd w:id="17"/>
    <w:bookmarkEnd w:id="18"/>
    <w:bookmarkStart w:id="19" w:name="三模型假设"/>
    <w:p>
      <w:pPr>
        <w:pStyle w:val="Heading2"/>
        <w:spacing w:line="240" w:lineRule="auto" w:before="50" w:after="50"/>
        <w:ind w:firstLine="0"/>
        <w:jc w:val="center"/>
      </w:pPr>
      <w:r>
        <w:rPr>
          <w:rFonts w:hint="eastAsia" w:ascii="Times New Roman" w:hAnsi="Times New Roman" w:eastAsia="黑体"/>
          <w:b/>
          <w:color w:val="000000"/>
          <w:sz w:val="28"/>
        </w:rPr>
        <w:t xml:space="preserve">三、模型假设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1．三辆同质冷链车均于</w:t>
      </w:r>
      <w:r>
        <w:rPr>
          <w:rFonts w:ascii="Times New Roman" w:hAnsi="Times New Roman" w:eastAsia="宋体"/>
          <w:color w:val="000000"/>
          <w:sz w:val="24"/>
        </w:rPr>
        <w:t xml:space="preserve"> 4:30 </w:t>
      </w:r>
      <w:r>
        <w:rPr>
          <w:rFonts w:hint="eastAsia" w:ascii="Times New Roman" w:hAnsi="Times New Roman" w:eastAsia="宋体"/>
          <w:color w:val="000000"/>
          <w:sz w:val="24"/>
        </w:rPr>
        <w:t xml:space="preserve">从中央厨房出发，分别绑定配送站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A、B、C；车辆先到所属配送站，再服务该站的两家门店并返回中央厨房。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2．门店需求不可拆分且不可跨区域配送，单车路线的</w:t>
      </w:r>
      <w:r>
        <w:rPr>
          <w:rFonts w:ascii="Times New Roman" w:hAnsi="Times New Roman" w:eastAsia="宋体"/>
          <w:color w:val="000000"/>
          <w:sz w:val="24"/>
        </w:rPr>
        <w:t xml:space="preserve"> 180 km </w:t>
      </w:r>
      <w:r>
        <w:rPr>
          <w:rFonts w:hint="eastAsia" w:ascii="Times New Roman" w:hAnsi="Times New Roman" w:eastAsia="宋体"/>
          <w:color w:val="000000"/>
          <w:sz w:val="24"/>
        </w:rPr>
        <w:t xml:space="preserve">上限包含返程。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3．节点间以坐标欧氏距离作为道路距离代理，车辆全程以</w:t>
      </w:r>
      <w:r>
        <w:rPr>
          <w:rFonts w:ascii="Times New Roman" w:hAnsi="Times New Roman" w:eastAsia="宋体"/>
          <w:color w:val="000000"/>
          <w:sz w:val="24"/>
        </w:rPr>
        <w:t xml:space="preserve"> 35 km/h </w:t>
      </w:r>
      <w:r>
        <w:rPr>
          <w:rFonts w:hint="eastAsia" w:ascii="Times New Roman" w:hAnsi="Times New Roman" w:eastAsia="宋体"/>
          <w:color w:val="000000"/>
          <w:sz w:val="24"/>
        </w:rPr>
        <w:t xml:space="preserve">匀速行驶，不考虑拥堵和方向差异。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4．题目未提供卸货时长，基线取门店服务时长为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0；其影响通过统一服务时长阈值单独评价。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5．车辆到达门店后若早于窗口起点，可以等待；早到、迟到均按到达事件而非偏离分钟数计罚。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6．车辆运输温度始终不高于</w:t>
      </w:r>
      <w:r>
        <w:rPr>
          <w:rFonts w:ascii="Times New Roman" w:hAnsi="Times New Roman" w:eastAsia="宋体"/>
          <w:color w:val="000000"/>
          <w:sz w:val="24"/>
        </w:rPr>
        <w:t xml:space="preserve"> -18 </w:t>
      </w:r>
      <w:r>
        <w:rPr>
          <w:rFonts w:hint="eastAsia" w:ascii="Times New Roman" w:hAnsi="Times New Roman" w:eastAsia="宋体"/>
          <w:color w:val="000000"/>
          <w:sz w:val="24"/>
        </w:rPr>
        <w:t xml:space="preserve">℃，从而满足门店不高于</w:t>
      </w:r>
      <w:r>
        <w:rPr>
          <w:rFonts w:ascii="Times New Roman" w:hAnsi="Times New Roman" w:eastAsia="宋体"/>
          <w:color w:val="000000"/>
          <w:sz w:val="24"/>
        </w:rPr>
        <w:t xml:space="preserve"> -15 ℃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的要求。由于缺少温度变化和制冷能耗数据，不另建热力学成本模型。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7．任务三仅禁用有向弧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2→8，并采用“4:30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发车前已知封路、发车前重选完整路线”的静态主场景；在途动态情景不在现有数据支持范围内。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这些假设影响不同层面的结论：固定分区和站点必经限定了可行域，因此“全局最优”只对该合同成立；欧氏距离与恒速决定路线和时刻的数值，真实道路矩阵可能改变排序；零服务时长只影响后续门店到达时刻，故需用阈值分析界定其适用范围；恒温假设只能证明题给温度门槛可行，不能推出制冷能耗；任务三的零增量结果只适用于发车前静态重优化。</w:t>
      </w:r>
    </w:p>
    <w:bookmarkEnd w:id="19"/>
    <w:bookmarkStart w:id="20" w:name="四符号说明"/>
    <w:p>
      <w:pPr>
        <w:pStyle w:val="Heading2"/>
        <w:spacing w:line="240" w:lineRule="auto" w:before="50" w:after="50"/>
        <w:ind w:firstLine="0"/>
        <w:jc w:val="center"/>
      </w:pPr>
      <w:r>
        <w:rPr>
          <w:rFonts w:hint="eastAsia" w:ascii="Times New Roman" w:hAnsi="Times New Roman" w:eastAsia="黑体"/>
          <w:b/>
          <w:color w:val="000000"/>
          <w:sz w:val="28"/>
        </w:rPr>
        <w:t xml:space="preserve">四、符号说明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主要符号与单位见表</w:t>
      </w:r>
      <w:r>
        <w:rPr>
          <w:rFonts w:ascii="Times New Roman" w:hAnsi="Times New Roman" w:eastAsia="宋体"/>
          <w:color w:val="000000"/>
          <w:sz w:val="24"/>
        </w:rPr>
        <w:t xml:space="preserve"> 2。</w:t>
      </w:r>
    </w:p>
    <w:p>
      <w:pPr>
        <w:pStyle w:val="BodyText"/>
        <w:keepNext/>
        <w:spacing w:line="360" w:lineRule="auto" w:before="0" w:after="0"/>
        <w:ind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 xml:space="preserve">符号说明</w:t>
      </w:r>
    </w:p>
    <w:tbl>
      <w:tblPr>
        <w:tblStyle w:val="Table"/>
        <w:tblW w:type="dxa" w:w="8952"/>
        <w:jc w:val="center"/>
        <w:tblLayout w:type="fixed"/>
        <w:tblLook w:firstRow="1" w:lastRow="0" w:firstColumn="0" w:lastColumn="0" w:noHBand="0" w:noVBand="0" w:val="0020"/>
      </w:tblPr>
      <w:tblGrid>
        <w:gridCol w:w="1164"/>
        <w:gridCol w:w="5998"/>
        <w:gridCol w:w="1790"/>
      </w:tblGrid>
      <w:tr>
        <w:trPr>
          <w:tblHeader w:val="on"/>
          <w:cantSplit/>
        </w:trPr>
        <w:tc>
          <w:tcPr>
            <w:tcW w:w="1164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符号</w:t>
            </w:r>
          </w:p>
        </w:tc>
        <w:tc>
          <w:tcPr>
            <w:tcW w:w="5998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含义</w:t>
            </w:r>
          </w:p>
        </w:tc>
        <w:tc>
          <w:tcPr>
            <w:tcW w:w="1790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单位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r>
                <w:rPr>
                  <w:rFonts w:ascii="Times New Roman" w:hAnsi="Times New Roman" w:eastAsia="Times New Roman" w:cs="Times New Roman"/>
                </w:rPr>
                <m:t>K</m:t>
              </m:r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车辆集合，</w:t>
            </w:r>
            <m:oMath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=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{</m:t>
              </m:r>
              <m:r>
                <w:rPr>
                  <w:rFonts w:ascii="Times New Roman" w:hAnsi="Times New Roman" w:eastAsia="Times New Roman" w:cs="Times New Roman"/>
                </w:rPr>
                <m:t>A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r>
                <w:rPr>
                  <w:rFonts w:ascii="Times New Roman" w:hAnsi="Times New Roman" w:eastAsia="Times New Roman" w:cs="Times New Roman"/>
                </w:rPr>
                <m:t>B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r>
                <w:rPr>
                  <w:rFonts w:ascii="Times New Roman" w:hAnsi="Times New Roman" w:eastAsia="Times New Roman" w:cs="Times New Roma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}</m:t>
              </m:r>
            </m:oMath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s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</m:sub>
              </m:sSub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车辆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k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对应的配送站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C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</m:sub>
              </m:sSub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车辆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k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负责的两家门店集合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</m:sub>
              </m:sSub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车辆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k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的候选闭合路线集合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v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</m:sub>
              </m:sSub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路线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r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的第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h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个节点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z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</m:sub>
              </m:sSub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车辆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k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是否选择路线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r</m:t>
              </m:r>
            </m:oMath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0/1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q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</m:sSub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的配送需求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箱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d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  <m:r>
                    <w:rPr>
                      <w:rFonts w:ascii="Times New Roman" w:hAnsi="Times New Roman" w:eastAsia="Times New Roman" w:cs="Times New Roman"/>
                    </w:rPr>
                    <m:t>j</m:t>
                  </m:r>
                </m:sub>
              </m:sSub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节点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至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j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的欧氏距离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km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τ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  <m:r>
                    <w:rPr>
                      <w:rFonts w:ascii="Times New Roman" w:hAnsi="Times New Roman" w:eastAsia="Times New Roman" w:cs="Times New Roman"/>
                    </w:rPr>
                    <m:t>j</m:t>
                  </m:r>
                </m:sub>
              </m:sSub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节点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至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j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的行驶时间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min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σ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</m:sSub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节点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的服务或停留时长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min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[</m:t>
              </m:r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a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b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]</m:t>
              </m:r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i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的允许到达时间窗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min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w:rPr>
                          <w:rFonts w:ascii="Times New Roman" w:hAnsi="Times New Roman" w:eastAsia="Times New Roman" w:cs="Times New Roman"/>
                        </w:rPr>
                        <m:t>A</m:t>
                      </m:r>
                    </m:e>
                  </m:acc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w:rPr>
                          <w:rFonts w:ascii="Times New Roman" w:hAnsi="Times New Roman" w:eastAsia="Times New Roman" w:cs="Times New Roman"/>
                        </w:rPr>
                        <m:t>T</m:t>
                      </m:r>
                    </m:e>
                  </m:acc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</m:sub>
              </m:sSub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路线级到达、开始服务时刻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min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>
                <m:e>
                  <m:acc>
                    <m:accPr>
                      <m:chr m:val="‾"/>
                    </m:accPr>
                    <m:e>
                      <m:r>
                        <w:rPr>
                          <w:rFonts w:ascii="Times New Roman" w:hAnsi="Times New Roman" w:eastAsia="Times New Roman" w:cs="Times New Roman"/>
                        </w:rPr>
                        <m:t>e</m:t>
                      </m:r>
                    </m:e>
                  </m:acc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w:rPr>
                          <w:rFonts w:ascii="Times New Roman" w:hAnsi="Times New Roman" w:eastAsia="Times New Roman" w:cs="Times New Roman"/>
                        </w:rPr>
                        <m:t>ℓ</m:t>
                      </m:r>
                    </m:e>
                  </m:acc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</m:sub>
              </m:sSub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路线级早到、迟到系数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0/1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D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Q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</m:sub>
              </m:sSub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候选路线的里程与载货量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km，箱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Sup>
                <m:e>
                  <m:r>
                    <w:rPr>
                      <w:rFonts w:ascii="Times New Roman" w:hAnsi="Times New Roman" w:eastAsia="Times New Roman" w:cs="Times New Roman"/>
                    </w:rPr>
                    <m:t>g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ω</m:t>
                  </m:r>
                </m:sup>
              </m:sSubSup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路线是否经过情景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ω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的封闭弧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0/1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Sup>
                <m:e>
                  <m:r>
                    <w:rPr>
                      <w:rFonts w:ascii="Times New Roman" w:hAnsi="Times New Roman" w:eastAsia="Times New Roman" w:cs="Times New Roman"/>
                    </w:rPr>
                    <m:t>A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ω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sSubSup>
                <m:e>
                  <m:r>
                    <w:rPr>
                      <w:rFonts w:ascii="Times New Roman" w:hAnsi="Times New Roman" w:eastAsia="Times New Roman" w:cs="Times New Roman"/>
                    </w:rPr>
                    <m:t>T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ω</m:t>
                  </m:r>
                </m:sup>
              </m:sSubSup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选中方案到达门店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i</m:t>
              </m:r>
            </m:oMath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、开始服务的时刻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min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sSubSup>
                <m:e>
                  <m:r>
                    <w:rPr>
                      <w:rFonts w:ascii="Times New Roman" w:hAnsi="Times New Roman" w:eastAsia="Times New Roman" w:cs="Times New Roman"/>
                    </w:rPr>
                    <m:t>E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ω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sSubSup>
                <m:e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ω</m:t>
                  </m:r>
                </m:sup>
              </m:sSubSup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选中方案的早到、迟到指标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0/1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r>
                <w:rPr>
                  <w:rFonts w:ascii="Times New Roman" w:hAnsi="Times New Roman" w:eastAsia="Times New Roman" w:cs="Times New Roman"/>
                </w:rPr>
                <m:t>D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(</m:t>
              </m:r>
              <m:r>
                <w:rPr>
                  <w:rFonts w:ascii="Times New Roman" w:hAnsi="Times New Roman" w:eastAsia="Times New Roman" w:cs="Times New Roman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)</m:t>
              </m:r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完整方案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P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的总里程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km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r>
                <w:rPr>
                  <w:rFonts w:ascii="Times New Roman" w:hAnsi="Times New Roman" w:eastAsia="Times New Roman" w:cs="Times New Roman"/>
                </w:rPr>
                <m:t>L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(</m:t>
              </m:r>
              <m:r>
                <w:rPr>
                  <w:rFonts w:ascii="Times New Roman" w:hAnsi="Times New Roman" w:eastAsia="Times New Roman" w:cs="Times New Roman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)</m:t>
              </m:r>
            </m:oMath>
          </w:p>
        </w:tc>
        <w:tc>
          <w:tcPr>
            <w:tcW w:w="599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完整方案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m:oMath>
              <m:r>
                <w:rPr>
                  <w:rFonts w:ascii="Times New Roman" w:hAnsi="Times New Roman" w:eastAsia="Times New Roman" w:cs="Times New Roman"/>
                </w:rPr>
                <m:t>P</m:t>
              </m:r>
            </m:oMath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的迟到门店数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个</w:t>
            </w:r>
          </w:p>
        </w:tc>
      </w:tr>
      <w:tr>
        <w:trPr>
          <w:cantSplit/>
        </w:trPr>
        <w:tc>
          <w:tcPr>
            <w:tcW w:w="1164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m:oMath>
              <m:r>
                <w:rPr>
                  <w:rFonts w:ascii="Times New Roman" w:hAnsi="Times New Roman" w:eastAsia="Times New Roman" w:cs="Times New Roman"/>
                </w:rPr>
                <m:t>C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(</m:t>
              </m:r>
              <m:r>
                <w:rPr>
                  <w:rFonts w:ascii="Times New Roman" w:hAnsi="Times New Roman" w:eastAsia="Times New Roman" w:cs="Times New Roman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)</m:t>
              </m:r>
            </m:oMath>
          </w:p>
        </w:tc>
        <w:tc>
          <w:tcPr>
            <w:tcW w:w="5998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运输费与时间窗事件罚之和</w:t>
            </w:r>
          </w:p>
        </w:tc>
        <w:tc>
          <w:tcPr>
            <w:tcW w:w="1790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元</w:t>
            </w:r>
          </w:p>
        </w:tc>
      </w:tr>
    </w:tbl>
    <w:bookmarkEnd w:id="20"/>
    <w:bookmarkStart w:id="26" w:name="五任务一固定分区-vrptw-模型"/>
    <w:p>
      <w:pPr>
        <w:pStyle w:val="Heading2"/>
        <w:spacing w:line="240" w:lineRule="auto" w:before="50" w:after="50"/>
        <w:ind w:firstLine="0"/>
        <w:jc w:val="center"/>
      </w:pPr>
      <w:r>
        <w:rPr>
          <w:rFonts w:hint="eastAsia" w:ascii="Times New Roman" w:hAnsi="Times New Roman" w:eastAsia="黑体"/>
          <w:b/>
          <w:color w:val="000000"/>
          <w:sz w:val="28"/>
        </w:rPr>
        <w:t xml:space="preserve">五、任务一：固定分区</w:t>
      </w:r>
      <w:r>
        <w:rPr>
          <w:rFonts w:ascii="Times New Roman" w:hAnsi="Times New Roman" w:eastAsia="黑体"/>
          <w:b/>
          <w:color w:val="000000"/>
          <w:sz w:val="28"/>
        </w:rPr>
        <w:t xml:space="preserve"> VRPTW </w:t>
      </w:r>
      <w:r>
        <w:rPr>
          <w:rFonts w:hint="eastAsia" w:ascii="Times New Roman" w:hAnsi="Times New Roman" w:eastAsia="黑体"/>
          <w:b/>
          <w:color w:val="000000"/>
          <w:sz w:val="28"/>
        </w:rPr>
        <w:t xml:space="preserve">模型</w:t>
      </w:r>
    </w:p>
    <w:bookmarkStart w:id="21" w:name="候选路线与路线级时刻"/>
    <w:p>
      <w:pPr>
        <w:pStyle w:val="Heading3"/>
        <w:spacing w:line="240" w:lineRule="auto" w:before="50" w:after="50"/>
        <w:ind w:firstLine="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 xml:space="preserve">5.1 </w:t>
      </w:r>
      <w:r>
        <w:rPr>
          <w:rFonts w:hint="eastAsia" w:ascii="Times New Roman" w:hAnsi="Times New Roman" w:eastAsia="宋体"/>
          <w:b/>
          <w:color w:val="000000"/>
          <w:sz w:val="24"/>
        </w:rPr>
        <w:t xml:space="preserve">候选路线与路线级时刻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节点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i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,</m:t>
        </m:r>
        <m:r>
          <w:rPr>
            <w:rFonts w:ascii="Times New Roman" w:hAnsi="Times New Roman" w:eastAsia="Times New Roman" w:cs="Times New Roman"/>
          </w:rPr>
          <m:t>j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的坐标分别为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m:rPr>
            <m:sty m:val="p"/>
          </m:rPr>
          <w:rPr>
            <w:rFonts w:ascii="Times New Roman" w:hAnsi="Times New Roman" w:eastAsia="Times New Roman" w:cs="Times New Roman"/>
          </w:rPr>
          <m:t>(</m:t>
        </m:r>
        <m:sSub>
          <m:e>
            <m:r>
              <w:rPr>
                <w:rFonts w:ascii="Times New Roman" w:hAnsi="Times New Roman" w:eastAsia="Times New Roman" w:cs="Times New Roman"/>
              </w:rPr>
              <m:t>x</m:t>
            </m:r>
          </m:e>
          <m:sub>
            <m:r>
              <w:rPr>
                <w:rFonts w:ascii="Times New Roman" w:hAnsi="Times New Roman" w:eastAsia="Times New Roman" w:cs="Times New Roma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,</m:t>
        </m:r>
        <m:sSub>
          <m:e>
            <m:r>
              <w:rPr>
                <w:rFonts w:ascii="Times New Roman" w:hAnsi="Times New Roman" w:eastAsia="Times New Roman" w:cs="Times New Roman"/>
              </w:rPr>
              <m:t>y</m:t>
            </m:r>
          </m:e>
          <m:sub>
            <m:r>
              <w:rPr>
                <w:rFonts w:ascii="Times New Roman" w:hAnsi="Times New Roman" w:eastAsia="Times New Roman" w:cs="Times New Roma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)</m:t>
        </m:r>
      </m:oMath>
      <w:r>
        <w:rPr>
          <w:rFonts w:ascii="Times New Roman" w:hAnsi="Times New Roman" w:eastAsia="宋体"/>
          <w:color w:val="000000"/>
          <w:sz w:val="24"/>
        </w:rPr>
        <w:t xml:space="preserve">、</w:t>
      </w:r>
      <m:oMath>
        <m:r>
          <m:rPr>
            <m:sty m:val="p"/>
          </m:rPr>
          <w:rPr>
            <w:rFonts w:ascii="Times New Roman" w:hAnsi="Times New Roman" w:eastAsia="Times New Roman" w:cs="Times New Roman"/>
          </w:rPr>
          <m:t>(</m:t>
        </m:r>
        <m:sSub>
          <m:e>
            <m:r>
              <w:rPr>
                <w:rFonts w:ascii="Times New Roman" w:hAnsi="Times New Roman" w:eastAsia="Times New Roman" w:cs="Times New Roman"/>
              </w:rPr>
              <m:t>x</m:t>
            </m:r>
          </m:e>
          <m:sub>
            <m:r>
              <w:rPr>
                <w:rFonts w:ascii="Times New Roman" w:hAnsi="Times New Roman" w:eastAsia="Times New Roman" w:cs="Times New Roman"/>
              </w:rPr>
              <m:t>j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,</m:t>
        </m:r>
        <m:sSub>
          <m:e>
            <m:r>
              <w:rPr>
                <w:rFonts w:ascii="Times New Roman" w:hAnsi="Times New Roman" w:eastAsia="Times New Roman" w:cs="Times New Roman"/>
              </w:rPr>
              <m:t>y</m:t>
            </m:r>
          </m:e>
          <m:sub>
            <m:r>
              <w:rPr>
                <w:rFonts w:ascii="Times New Roman" w:hAnsi="Times New Roman" w:eastAsia="Times New Roman" w:cs="Times New Roman"/>
              </w:rPr>
              <m:t>j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)</m:t>
        </m:r>
      </m:oMath>
      <w:r>
        <w:rPr>
          <w:rFonts w:hint="eastAsia" w:ascii="Times New Roman" w:hAnsi="Times New Roman" w:eastAsia="宋体"/>
          <w:color w:val="000000"/>
          <w:sz w:val="24"/>
        </w:rPr>
        <w:t xml:space="preserve">。距离和行驶时间为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Times New Roman" w:hAnsi="Times New Roman" w:eastAsia="Times New Roman" w:cs="Times New Roman"/>
                </w:rPr>
                <m:t>d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i</m:t>
              </m:r>
              <m:r>
                <w:rPr>
                  <w:rFonts w:ascii="Times New Roman" w:hAnsi="Times New Roman" w:eastAsia="Times New Roman" w:cs="Times New Roman"/>
                </w:rPr>
                <m:t>j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(</m:t>
              </m:r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x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−</m:t>
              </m:r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x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eastAsia="Times New Roman" w:cs="Times New Roman"/>
                    </w:rPr>
                    <m:t>)</m:t>
                  </m:r>
                </m:e>
                <m:sup>
                  <m:r>
                    <w:rPr>
                      <w:rFonts w:ascii="Times New Roman" w:hAnsi="Times New Roman" w:eastAsia="Times New Roman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+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(</m:t>
              </m:r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y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−</m:t>
              </m:r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y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j</m:t>
                  </m:r>
                </m:sub>
              </m:sSub>
              <m:sSup>
                <m:e>
                  <m:r>
                    <m:rPr>
                      <m:sty m:val="p"/>
                    </m:rPr>
                    <w:rPr>
                      <w:rFonts w:ascii="Times New Roman" w:hAnsi="Times New Roman" w:eastAsia="Times New Roman" w:cs="Times New Roman"/>
                    </w:rPr>
                    <m:t>)</m:t>
                  </m:r>
                </m:e>
                <m:sup>
                  <m:r>
                    <w:rPr>
                      <w:rFonts w:ascii="Times New Roman" w:hAnsi="Times New Roman" w:eastAsia="Times New Roman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w:rPr>
              <w:rFonts w:ascii="Times New Roman" w:hAnsi="Times New Roman" w:eastAsia="Times New Roman" w:cs="Times New Roman"/>
            </w:rPr>
            <m:t>  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τ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i</m:t>
              </m:r>
              <m:r>
                <w:rPr>
                  <w:rFonts w:ascii="Times New Roman" w:hAnsi="Times New Roman" w:eastAsia="Times New Roman" w:cs="Times New Roman"/>
                </w:rPr>
                <m:t>j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f>
            <m:fPr>
              <m:type m:val="bar"/>
            </m:fPr>
            <m:num>
              <m:r>
                <w:rPr>
                  <w:rFonts w:ascii="Times New Roman" w:hAnsi="Times New Roman" w:eastAsia="Times New Roman" w:cs="Times New Roman"/>
                </w:rPr>
                <m:t>60</m:t>
              </m:r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d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  <m:r>
                    <w:rPr>
                      <w:rFonts w:ascii="Times New Roman" w:hAnsi="Times New Roman" w:eastAsia="Times New Roman" w:cs="Times New Roman"/>
                    </w:rPr>
                    <m:t>j</m:t>
                  </m:r>
                </m:sub>
              </m:sSub>
            </m:num>
            <m:den>
              <m:r>
                <w:rPr>
                  <w:rFonts w:ascii="Times New Roman" w:hAnsi="Times New Roman" w:eastAsia="Times New Roman" w:cs="Times New Roman"/>
                </w:rPr>
                <m:t>35</m:t>
              </m:r>
            </m:den>
          </m:f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车辆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k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对应配送站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b>
          <m:e>
            <m:r>
              <w:rPr>
                <w:rFonts w:ascii="Times New Roman" w:hAnsi="Times New Roman" w:eastAsia="Times New Roman" w:cs="Times New Roman"/>
              </w:rPr>
              <m:t>s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和门店集合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b>
          <m:e>
            <m:r>
              <w:rPr>
                <w:rFonts w:ascii="Times New Roman" w:hAnsi="Times New Roman" w:eastAsia="Times New Roman" w:cs="Times New Roman"/>
              </w:rPr>
              <m:t>C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=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{</m:t>
        </m:r>
        <m:sSub>
          <m:e>
            <m:r>
              <w:rPr>
                <w:rFonts w:ascii="Times New Roman" w:hAnsi="Times New Roman" w:eastAsia="Times New Roman" w:cs="Times New Roman"/>
              </w:rPr>
              <m:t>i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,</m:t>
        </m:r>
        <m:sSub>
          <m:e>
            <m:r>
              <w:rPr>
                <w:rFonts w:ascii="Times New Roman" w:hAnsi="Times New Roman" w:eastAsia="Times New Roman" w:cs="Times New Roman"/>
              </w:rPr>
              <m:t>j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}</m:t>
        </m:r>
      </m:oMath>
      <w:r>
        <w:rPr>
          <w:rFonts w:hint="eastAsia" w:ascii="Times New Roman" w:hAnsi="Times New Roman" w:eastAsia="宋体"/>
          <w:color w:val="000000"/>
          <w:sz w:val="24"/>
        </w:rPr>
        <w:t xml:space="preserve">。站点必经、固定分区和闭合路线使候选集恰为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Times New Roman" w:hAnsi="Times New Roman" w:eastAsia="Times New Roman" w:cs="Times New Roman"/>
                </w:rPr>
                <m:t>R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{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(</m:t>
          </m:r>
          <m:r>
            <w:rPr>
              <w:rFonts w:ascii="Times New Roman" w:hAnsi="Times New Roman" w:eastAsia="Times New Roman" w:cs="Times New Roman"/>
            </w:rPr>
            <m:t>0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s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i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j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w:rPr>
              <w:rFonts w:ascii="Times New Roman" w:hAnsi="Times New Roman" w:eastAsia="Times New Roman" w:cs="Times New Roman"/>
            </w:rPr>
            <m:t>0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)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(</m:t>
          </m:r>
          <m:r>
            <w:rPr>
              <w:rFonts w:ascii="Times New Roman" w:hAnsi="Times New Roman" w:eastAsia="Times New Roman" w:cs="Times New Roman"/>
            </w:rPr>
            <m:t>0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s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j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i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w:rPr>
              <w:rFonts w:ascii="Times New Roman" w:hAnsi="Times New Roman" w:eastAsia="Times New Roman" w:cs="Times New Roman"/>
            </w:rPr>
            <m:t>0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)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}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把路线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r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写为节点序列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m:rPr>
            <m:sty m:val="p"/>
          </m:rPr>
          <w:rPr>
            <w:rFonts w:ascii="Times New Roman" w:hAnsi="Times New Roman" w:eastAsia="Times New Roman" w:cs="Times New Roman"/>
          </w:rPr>
          <m:t>(</m:t>
        </m:r>
        <m:sSub>
          <m:e>
            <m:r>
              <w:rPr>
                <w:rFonts w:ascii="Times New Roman" w:hAnsi="Times New Roman" w:eastAsia="Times New Roman" w:cs="Times New Roman"/>
              </w:rPr>
              <m:t>v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  <m:r>
              <w:rPr>
                <w:rFonts w:ascii="Times New Roman" w:hAnsi="Times New Roman" w:eastAsia="Times New Roman" w:cs="Times New Roma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,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…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,</m:t>
        </m:r>
        <m:sSub>
          <m:e>
            <m:r>
              <w:rPr>
                <w:rFonts w:ascii="Times New Roman" w:hAnsi="Times New Roman" w:eastAsia="Times New Roman" w:cs="Times New Roman"/>
              </w:rPr>
              <m:t>v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  <m:r>
              <w:rPr>
                <w:rFonts w:ascii="Times New Roman" w:hAnsi="Times New Roman" w:eastAsia="Times New Roman" w:cs="Times New Roma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)</m:t>
        </m:r>
      </m:oMath>
      <w:r>
        <w:rPr>
          <w:rFonts w:hint="eastAsia" w:ascii="Times New Roman" w:hAnsi="Times New Roman" w:eastAsia="宋体"/>
          <w:color w:val="000000"/>
          <w:sz w:val="24"/>
        </w:rPr>
        <w:t xml:space="preserve">。路线级时刻是由路线顺序确定的系数，而不是与路线选择相互独立的自由变量。车辆初始离开时刻为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b>
          <m:e>
            <m:r>
              <w:rPr>
                <w:rFonts w:ascii="Times New Roman" w:hAnsi="Times New Roman" w:eastAsia="Times New Roman" w:cs="Times New Roman"/>
              </w:rPr>
              <m:t>t</m:t>
            </m:r>
          </m:e>
          <m:sub>
            <m:r>
              <w:rPr>
                <w:rFonts w:ascii="Times New Roman" w:hAnsi="Times New Roman" w:eastAsia="Times New Roman" w:cs="Times New Roma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=</m:t>
        </m:r>
        <m:r>
          <w:rPr>
            <w:rFonts w:ascii="Times New Roman" w:hAnsi="Times New Roman" w:eastAsia="Times New Roman" w:cs="Times New Roman"/>
          </w:rPr>
          <m:t>270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min，令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w:rPr>
                    <w:rFonts w:ascii="Times New Roman" w:hAnsi="Times New Roman" w:eastAsia="Times New Roman" w:cs="Times New Roman"/>
                  </w:rPr>
                  <m:t>T</m:t>
                </m:r>
              </m:e>
            </m:acc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  <m:r>
              <w:rPr>
                <w:rFonts w:ascii="Times New Roman" w:hAnsi="Times New Roman" w:eastAsia="Times New Roman" w:cs="Times New Roman"/>
              </w:rPr>
              <m:t>0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=</m:t>
        </m:r>
        <m:r>
          <w:rPr>
            <w:rFonts w:ascii="Times New Roman" w:hAnsi="Times New Roman" w:eastAsia="Times New Roman" w:cs="Times New Roman"/>
          </w:rPr>
          <m:t>270</m:t>
        </m:r>
      </m:oMath>
      <w:r>
        <w:rPr>
          <w:rFonts w:hint="eastAsia" w:ascii="Times New Roman" w:hAnsi="Times New Roman" w:eastAsia="宋体"/>
          <w:color w:val="000000"/>
          <w:sz w:val="24"/>
        </w:rPr>
        <w:t xml:space="preserve">，并对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h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=</m:t>
        </m:r>
        <m:r>
          <w:rPr>
            <w:rFonts w:ascii="Times New Roman" w:hAnsi="Times New Roman" w:eastAsia="Times New Roman" w:cs="Times New Roman"/>
          </w:rPr>
          <m:t>0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,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…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,</m:t>
        </m:r>
        <m:r>
          <w:rPr>
            <w:rFonts w:ascii="Times New Roman" w:hAnsi="Times New Roman" w:eastAsia="Times New Roman" w:cs="Times New Roman"/>
          </w:rPr>
          <m:t>3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递推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w:rPr>
                      <w:rFonts w:ascii="Times New Roman" w:hAnsi="Times New Roman" w:eastAsia="Times New Roman" w:cs="Times New Roman"/>
                    </w:rPr>
                    <m:t>A</m:t>
                  </m:r>
                </m:e>
              </m:acc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r>
                <w:rPr>
                  <w:rFonts w:ascii="Times New Roman" w:hAnsi="Times New Roman" w:eastAsia="Times New Roman" w:cs="Times New Roma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+</m:t>
              </m:r>
              <m:r>
                <w:rPr>
                  <w:rFonts w:ascii="Times New Roman" w:hAnsi="Times New Roman" w:eastAsia="Times New Roman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sSub>
            <m:e>
              <m:acc>
                <m:accPr>
                  <m:chr m:val="‾"/>
                </m:accPr>
                <m:e>
                  <m:r>
                    <w:rPr>
                      <w:rFonts w:ascii="Times New Roman" w:hAnsi="Times New Roman" w:eastAsia="Times New Roman" w:cs="Times New Roman"/>
                    </w:rPr>
                    <m:t>T</m:t>
                  </m:r>
                </m:e>
              </m:acc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w:rPr>
                  <w:rFonts w:ascii="Times New Roman" w:hAnsi="Times New Roman" w:eastAsia="Times New Roman" w:cs="Times New Roman"/>
                </w:rPr>
                <m:t>h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+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σ</m:t>
              </m:r>
            </m:e>
            <m:sub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v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+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τ</m:t>
              </m:r>
            </m:e>
            <m:sub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v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v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Times New Roman" w:hAnsi="Times New Roman" w:eastAsia="Times New Roman" w:cs="Times New Roman"/>
                    </w:rPr>
                    <m:t>,</m:t>
                  </m:r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Times New Roman" w:hAnsi="Times New Roman" w:eastAsia="Times New Roman" w:cs="Times New Roman"/>
                    </w:rPr>
                    <m:t>+</m:t>
                  </m:r>
                  <m:r>
                    <w:rPr>
                      <w:rFonts w:ascii="Times New Roman" w:hAnsi="Times New Roman" w:eastAsia="Times New Roman" w:cs="Times New Roman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若下一节点是门店，则等待至时间窗开启后服务：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w:rPr>
                      <w:rFonts w:ascii="Times New Roman" w:hAnsi="Times New Roman" w:eastAsia="Times New Roman" w:cs="Times New Roman"/>
                    </w:rPr>
                    <m:t>T</m:t>
                  </m:r>
                </m:e>
              </m:acc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r>
                <w:rPr>
                  <w:rFonts w:ascii="Times New Roman" w:hAnsi="Times New Roman" w:eastAsia="Times New Roman" w:cs="Times New Roma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+</m:t>
              </m:r>
              <m:r>
                <w:rPr>
                  <w:rFonts w:ascii="Times New Roman" w:hAnsi="Times New Roman" w:eastAsia="Times New Roman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max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(</m:t>
          </m:r>
          <m:sSub>
            <m:e>
              <m:acc>
                <m:accPr>
                  <m:chr m:val="‾"/>
                </m:accPr>
                <m:e>
                  <m:r>
                    <w:rPr>
                      <w:rFonts w:ascii="Times New Roman" w:hAnsi="Times New Roman" w:eastAsia="Times New Roman" w:cs="Times New Roman"/>
                    </w:rPr>
                    <m:t>A</m:t>
                  </m:r>
                </m:e>
              </m:acc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r>
                <w:rPr>
                  <w:rFonts w:ascii="Times New Roman" w:hAnsi="Times New Roman" w:eastAsia="Times New Roman" w:cs="Times New Roma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+</m:t>
              </m:r>
              <m:r>
                <w:rPr>
                  <w:rFonts w:ascii="Times New Roman" w:hAnsi="Times New Roman" w:eastAsia="Times New Roman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a</m:t>
              </m:r>
            </m:e>
            <m:sub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v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Times New Roman" w:hAnsi="Times New Roman" w:eastAsia="Times New Roman" w:cs="Times New Roman"/>
                    </w:rPr>
                    <m:t>,</m:t>
                  </m:r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Times New Roman" w:hAnsi="Times New Roman" w:eastAsia="Times New Roman" w:cs="Times New Roman"/>
                    </w:rPr>
                    <m:t>+</m:t>
                  </m:r>
                  <m:r>
                    <w:rPr>
                      <w:rFonts w:ascii="Times New Roman" w:hAnsi="Times New Roman" w:eastAsia="Times New Roman" w:cs="Times New Roman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)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w:rPr>
              <w:rFonts w:ascii="Times New Roman" w:hAnsi="Times New Roman" w:eastAsia="Times New Roman" w:cs="Times New Roman"/>
            </w:rPr>
            <m:t>  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v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r>
                <w:rPr>
                  <w:rFonts w:ascii="Times New Roman" w:hAnsi="Times New Roman" w:eastAsia="Times New Roman" w:cs="Times New Roma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+</m:t>
              </m:r>
              <m:r>
                <w:rPr>
                  <w:rFonts w:ascii="Times New Roman" w:hAnsi="Times New Roman" w:eastAsia="Times New Roman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∈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C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若下一节点是配送站或中央厨房，则不存在门店时间窗：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w:rPr>
                      <w:rFonts w:ascii="Times New Roman" w:hAnsi="Times New Roman" w:eastAsia="Times New Roman" w:cs="Times New Roman"/>
                    </w:rPr>
                    <m:t>T</m:t>
                  </m:r>
                </m:e>
              </m:acc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r>
                <w:rPr>
                  <w:rFonts w:ascii="Times New Roman" w:hAnsi="Times New Roman" w:eastAsia="Times New Roman" w:cs="Times New Roma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+</m:t>
              </m:r>
              <m:r>
                <w:rPr>
                  <w:rFonts w:ascii="Times New Roman" w:hAnsi="Times New Roman" w:eastAsia="Times New Roman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sSub>
            <m:e>
              <m:acc>
                <m:accPr>
                  <m:chr m:val="‾"/>
                </m:accPr>
                <m:e>
                  <m:r>
                    <w:rPr>
                      <w:rFonts w:ascii="Times New Roman" w:hAnsi="Times New Roman" w:eastAsia="Times New Roman" w:cs="Times New Roman"/>
                    </w:rPr>
                    <m:t>A</m:t>
                  </m:r>
                </m:e>
              </m:acc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r>
                <w:rPr>
                  <w:rFonts w:ascii="Times New Roman" w:hAnsi="Times New Roman" w:eastAsia="Times New Roman" w:cs="Times New Roma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+</m:t>
              </m:r>
              <m:r>
                <w:rPr>
                  <w:rFonts w:ascii="Times New Roman" w:hAnsi="Times New Roman" w:eastAsia="Times New Roman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w:rPr>
              <w:rFonts w:ascii="Times New Roman" w:hAnsi="Times New Roman" w:eastAsia="Times New Roman" w:cs="Times New Roman"/>
            </w:rPr>
            <m:t>  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v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r>
                <w:rPr>
                  <w:rFonts w:ascii="Times New Roman" w:hAnsi="Times New Roman" w:eastAsia="Times New Roman" w:cs="Times New Roma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+</m:t>
              </m:r>
              <m:r>
                <w:rPr>
                  <w:rFonts w:ascii="Times New Roman" w:hAnsi="Times New Roman" w:eastAsia="Times New Roman" w:cs="Times New Roman"/>
                </w:rPr>
                <m:t>1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∉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C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其中门店服务时长基线为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b>
          <m:e>
            <m:r>
              <w:rPr>
                <w:rFonts w:ascii="Times New Roman" w:hAnsi="Times New Roman" w:eastAsia="Times New Roman" w:cs="Times New Roman"/>
              </w:rPr>
              <m:t>σ</m:t>
            </m:r>
          </m:e>
          <m:sub>
            <m:r>
              <w:rPr>
                <w:rFonts w:ascii="Times New Roman" w:hAnsi="Times New Roman" w:eastAsia="Times New Roman" w:cs="Times New Roman"/>
              </w:rPr>
              <m:t>i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=</m:t>
        </m:r>
        <m:r>
          <w:rPr>
            <w:rFonts w:ascii="Times New Roman" w:hAnsi="Times New Roman" w:eastAsia="Times New Roman" w:cs="Times New Roman"/>
          </w:rPr>
          <m:t>0</m:t>
        </m:r>
      </m:oMath>
      <w:r>
        <w:rPr>
          <w:rFonts w:hint="eastAsia" w:ascii="Times New Roman" w:hAnsi="Times New Roman" w:eastAsia="宋体"/>
          <w:color w:val="000000"/>
          <w:sz w:val="24"/>
        </w:rPr>
        <w:t xml:space="preserve">，配送站和中央厨房停留时长也取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0。对路线位置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h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上的门店，预先计算早到、迟到系数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w:rPr>
                      <w:rFonts w:ascii="Times New Roman" w:hAnsi="Times New Roman" w:eastAsia="Times New Roman" w:cs="Times New Roman"/>
                    </w:rPr>
                    <m:t>e</m:t>
                  </m:r>
                </m:e>
              </m:acc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w:rPr>
                  <w:rFonts w:ascii="Times New Roman" w:hAnsi="Times New Roman" w:eastAsia="Times New Roman" w:cs="Times New Roman"/>
                </w:rPr>
                <m:t>h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r>
            <m:rPr>
              <m:sty m:val="b"/>
            </m:rPr>
            <w:rPr>
              <w:rFonts w:ascii="Times New Roman" w:hAnsi="Times New Roman" w:eastAsia="Times New Roman" w:cs="Times New Roman"/>
            </w:rPr>
            <m:t>1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(</m:t>
          </m:r>
          <m:sSub>
            <m:e>
              <m:acc>
                <m:accPr>
                  <m:chr m:val="‾"/>
                </m:accPr>
                <m:e>
                  <m:r>
                    <w:rPr>
                      <w:rFonts w:ascii="Times New Roman" w:hAnsi="Times New Roman" w:eastAsia="Times New Roman" w:cs="Times New Roman"/>
                    </w:rPr>
                    <m:t>A</m:t>
                  </m:r>
                </m:e>
              </m:acc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w:rPr>
                  <w:rFonts w:ascii="Times New Roman" w:hAnsi="Times New Roman" w:eastAsia="Times New Roman" w:cs="Times New Roman"/>
                </w:rPr>
                <m:t>h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&lt;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a</m:t>
              </m:r>
            </m:e>
            <m:sub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v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)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w:rPr>
              <w:rFonts w:ascii="Times New Roman" w:hAnsi="Times New Roman" w:eastAsia="Times New Roman" w:cs="Times New Roman"/>
            </w:rPr>
            <m:t>  </m:t>
          </m:r>
          <m:sSub>
            <m:e>
              <m:acc>
                <m:accPr>
                  <m:chr m:val="‾"/>
                </m:accPr>
                <m:e>
                  <m:r>
                    <w:rPr>
                      <w:rFonts w:ascii="Times New Roman" w:hAnsi="Times New Roman" w:eastAsia="Times New Roman" w:cs="Times New Roman"/>
                    </w:rPr>
                    <m:t>ℓ</m:t>
                  </m:r>
                </m:e>
              </m:acc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w:rPr>
                  <w:rFonts w:ascii="Times New Roman" w:hAnsi="Times New Roman" w:eastAsia="Times New Roman" w:cs="Times New Roman"/>
                </w:rPr>
                <m:t>h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r>
            <m:rPr>
              <m:sty m:val="b"/>
            </m:rPr>
            <w:rPr>
              <w:rFonts w:ascii="Times New Roman" w:hAnsi="Times New Roman" w:eastAsia="Times New Roman" w:cs="Times New Roman"/>
            </w:rPr>
            <m:t>1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(</m:t>
          </m:r>
          <m:sSub>
            <m:e>
              <m:acc>
                <m:accPr>
                  <m:chr m:val="‾"/>
                </m:accPr>
                <m:e>
                  <m:r>
                    <w:rPr>
                      <w:rFonts w:ascii="Times New Roman" w:hAnsi="Times New Roman" w:eastAsia="Times New Roman" w:cs="Times New Roman"/>
                    </w:rPr>
                    <m:t>A</m:t>
                  </m:r>
                </m:e>
              </m:acc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w:rPr>
                  <w:rFonts w:ascii="Times New Roman" w:hAnsi="Times New Roman" w:eastAsia="Times New Roman" w:cs="Times New Roman"/>
                </w:rPr>
                <m:t>h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&gt;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b</m:t>
              </m:r>
            </m:e>
            <m:sub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v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</m:sub>
              </m:sSub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)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同时得到每条候选路线的确定性属性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Times New Roman" w:hAnsi="Times New Roman" w:eastAsia="Times New Roman" w:cs="Times New Roman"/>
                </w:rPr>
                <m:t>D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w:rPr>
                  <w:rFonts w:ascii="Times New Roman" w:hAnsi="Times New Roman" w:eastAsia="Times New Roman" w:cs="Times New Roman"/>
                </w:rPr>
                <m:t>h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=</m:t>
              </m:r>
              <m:r>
                <w:rPr>
                  <w:rFonts w:ascii="Times New Roman" w:hAnsi="Times New Roman" w:eastAsia="Times New Roman" w:cs="Times New Roman"/>
                </w:rPr>
                <m:t>0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3</m:t>
              </m:r>
            </m:sup>
            <m:e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d</m:t>
                  </m:r>
                </m:e>
                <m:sub>
                  <m:sSub>
                    <m:e>
                      <m:r>
                        <w:rPr>
                          <w:rFonts w:ascii="Times New Roman" w:hAnsi="Times New Roman" w:eastAsia="Times New Roman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Times New Roman" w:hAnsi="Times New Roman" w:eastAsia="Times New Roman" w:cs="Times New Roman"/>
                        </w:rPr>
                        <m:t>k</m:t>
                      </m:r>
                      <m:r>
                        <w:rPr>
                          <w:rFonts w:ascii="Times New Roman" w:hAnsi="Times New Roman" w:eastAsia="Times New Roman" w:cs="Times New Roman"/>
                        </w:rPr>
                        <m:t>r</m:t>
                      </m:r>
                      <m:r>
                        <w:rPr>
                          <w:rFonts w:ascii="Times New Roman" w:hAnsi="Times New Roman" w:eastAsia="Times New Roman" w:cs="Times New Roman"/>
                        </w:rPr>
                        <m:t>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 w:eastAsia="Times New Roman" w:cs="Times New Roman"/>
                    </w:rPr>
                    <m:t>,</m:t>
                  </m:r>
                  <m:sSub>
                    <m:e>
                      <m:r>
                        <w:rPr>
                          <w:rFonts w:ascii="Times New Roman" w:hAnsi="Times New Roman" w:eastAsia="Times New Roman" w:cs="Times New Roman"/>
                        </w:rPr>
                        <m:t>v</m:t>
                      </m:r>
                    </m:e>
                    <m:sub>
                      <m:r>
                        <w:rPr>
                          <w:rFonts w:ascii="Times New Roman" w:hAnsi="Times New Roman" w:eastAsia="Times New Roman" w:cs="Times New Roman"/>
                        </w:rPr>
                        <m:t>k</m:t>
                      </m:r>
                      <m:r>
                        <w:rPr>
                          <w:rFonts w:ascii="Times New Roman" w:hAnsi="Times New Roman" w:eastAsia="Times New Roman" w:cs="Times New Roman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 w:cs="Times New Roman"/>
                        </w:rPr>
                        <m:t>,</m:t>
                      </m:r>
                      <m:r>
                        <w:rPr>
                          <w:rFonts w:ascii="Times New Roman" w:hAnsi="Times New Roman" w:eastAsia="Times New Roman" w:cs="Times New Roma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 w:cs="Times New Roman"/>
                        </w:rPr>
                        <m:t>+</m:t>
                      </m:r>
                      <m:r>
                        <w:rPr>
                          <w:rFonts w:ascii="Times New Roman" w:hAnsi="Times New Roman" w:eastAsia="Times New Roman" w:cs="Times New Roman"/>
                        </w:rPr>
                        <m:t>1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w:rPr>
              <w:rFonts w:ascii="Times New Roman" w:hAnsi="Times New Roman" w:eastAsia="Times New Roman" w:cs="Times New Roman"/>
            </w:rPr>
            <m:t>  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Q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Times New Roman" w:hAnsi="Times New Roman" w:eastAsia="Times New Roman" w:cs="Times New Roman"/>
                </w:rPr>
                <m:t>i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∈</m:t>
              </m:r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C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</m:sub>
              </m:sSub>
            </m:sub>
            <m:sup>
              <m:r>
                <w:rPr>
                  <w:rFonts w:ascii="Times New Roman" w:hAnsi="Times New Roman" w:eastAsia="Times New Roman" w:cs="Times New Roman"/>
                </w:rPr>
                <m:t>​</m:t>
              </m:r>
            </m:sup>
            <m:e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q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bookmarkEnd w:id="21"/>
    <w:bookmarkStart w:id="22" w:name="路线选择与时刻联结"/>
    <w:p>
      <w:pPr>
        <w:pStyle w:val="Heading3"/>
        <w:spacing w:line="240" w:lineRule="auto" w:before="50" w:after="50"/>
        <w:ind w:firstLine="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 xml:space="preserve">5.2 </w:t>
      </w:r>
      <w:r>
        <w:rPr>
          <w:rFonts w:hint="eastAsia" w:ascii="Times New Roman" w:hAnsi="Times New Roman" w:eastAsia="宋体"/>
          <w:b/>
          <w:color w:val="000000"/>
          <w:sz w:val="24"/>
        </w:rPr>
        <w:t xml:space="preserve">路线选择与时刻联结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对每个给定情景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ω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独立求解。为简化记号，路线选择变量省略情景上标；不同情景中的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b>
          <m:e>
            <m:r>
              <w:rPr>
                <w:rFonts w:ascii="Times New Roman" w:hAnsi="Times New Roman" w:eastAsia="Times New Roman" w:cs="Times New Roman"/>
              </w:rPr>
              <m:t>z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分别由各自的可行域和目标确定。令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b>
          <m:e>
            <m:r>
              <w:rPr>
                <w:rFonts w:ascii="Times New Roman" w:hAnsi="Times New Roman" w:eastAsia="Times New Roman" w:cs="Times New Roman"/>
              </w:rPr>
              <m:t>z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=</m:t>
        </m:r>
        <m:r>
          <w:rPr>
            <w:rFonts w:ascii="Times New Roman" w:hAnsi="Times New Roman" w:eastAsia="Times New Roman" w:cs="Times New Roman"/>
          </w:rPr>
          <m:t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表示车辆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k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选择候选路线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r</m:t>
        </m:r>
      </m:oMath>
      <w:r>
        <w:rPr>
          <w:rFonts w:hint="eastAsia" w:ascii="Times New Roman" w:hAnsi="Times New Roman" w:eastAsia="宋体"/>
          <w:color w:val="000000"/>
          <w:sz w:val="24"/>
        </w:rPr>
        <w:t xml:space="preserve">，否则为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0。每辆车必须且只能选择一条路线：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Times New Roman" w:hAnsi="Times New Roman" w:eastAsia="Times New Roman" w:cs="Times New Roman"/>
                </w:rPr>
                <m:t>r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∈</m:t>
              </m:r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</m:sub>
              </m:sSub>
            </m:sub>
            <m:sup>
              <m:r>
                <w:rPr>
                  <w:rFonts w:ascii="Times New Roman" w:hAnsi="Times New Roman" w:eastAsia="Times New Roman" w:cs="Times New Roman"/>
                </w:rPr>
                <m:t>​</m:t>
              </m:r>
            </m:sup>
            <m:e>
              <m:sSub>
                <m:e>
                  <m:r>
                    <w:rPr>
                      <w:rFonts w:ascii="Times New Roman" w:hAnsi="Times New Roman" w:eastAsia="Times New Roman" w:cs="Times New Roman"/>
                    </w:rPr>
                    <m:t>z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k</m:t>
                  </m:r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</m:sub>
              </m:sSub>
            </m:e>
          </m:nary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r>
            <w:rPr>
              <w:rFonts w:ascii="Times New Roman" w:hAnsi="Times New Roman" w:eastAsia="Times New Roman" w:cs="Times New Roman"/>
            </w:rPr>
            <m:t>1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w:rPr>
              <w:rFonts w:ascii="Times New Roman" w:hAnsi="Times New Roman" w:eastAsia="Times New Roman" w:cs="Times New Roman"/>
            </w:rPr>
            <m:t>  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z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∈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{</m:t>
          </m:r>
          <m:r>
            <w:rPr>
              <w:rFonts w:ascii="Times New Roman" w:hAnsi="Times New Roman" w:eastAsia="Times New Roman" w:cs="Times New Roman"/>
            </w:rPr>
            <m:t>0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w:rPr>
              <w:rFonts w:ascii="Times New Roman" w:hAnsi="Times New Roman" w:eastAsia="Times New Roman" w:cs="Times New Roman"/>
            </w:rPr>
            <m:t>1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}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w:rPr>
              <w:rFonts w:ascii="Times New Roman" w:hAnsi="Times New Roman" w:eastAsia="Times New Roman" w:cs="Times New Roman"/>
            </w:rPr>
            <m:t>  </m:t>
          </m:r>
          <m:r>
            <w:rPr>
              <w:rFonts w:ascii="Times New Roman" w:hAnsi="Times New Roman" w:eastAsia="Times New Roman" w:cs="Times New Roman"/>
            </w:rPr>
            <m:t>k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∈</m:t>
          </m:r>
          <m:r>
            <w:rPr>
              <w:rFonts w:ascii="Times New Roman" w:hAnsi="Times New Roman" w:eastAsia="Times New Roman" w:cs="Times New Roman"/>
            </w:rPr>
            <m:t>K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因为每家门店仅出现在所属车辆的每条候选路线中一次，选中方案的实际时刻和事件指标可由路线列精确聚合：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Times New Roman" w:hAnsi="Times New Roman" w:eastAsia="Times New Roman" w:cs="Times New Roman"/>
                </w:rPr>
                <m:t>A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i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ω</m:t>
              </m:r>
            </m:sup>
          </m:sSubSup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∈</m:t>
              </m:r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Times New Roman" w:hAnsi="Times New Roman" w:eastAsia="Times New Roman" w:cs="Times New Roman"/>
                    </w:rPr>
                    <m:t>∈</m:t>
                  </m:r>
                  <m:sSub>
                    <m:e>
                      <m:r>
                        <w:rPr>
                          <w:rFonts w:ascii="Times New Roman" w:hAnsi="Times New Roman" w:eastAsia="Times New Roman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Times New Roman" w:hAnsi="Times New Roman" w:eastAsia="Times New Roman" w:cs="Times New Roman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w:rPr>
                          <w:rFonts w:ascii="Times New Roman" w:hAnsi="Times New Roman" w:eastAsia="Times New Roman" w:cs="Times New Roma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 w:cs="Times New Roman"/>
                        </w:rPr>
                        <m:t>:</m:t>
                      </m:r>
                      <m:sSub>
                        <m:e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k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r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 w:cs="Times New Roman"/>
                        </w:rPr>
                        <m:t>=</m:t>
                      </m:r>
                      <m:r>
                        <w:rPr>
                          <w:rFonts w:ascii="Times New Roman" w:hAnsi="Times New Roman" w:eastAsia="Times New Roman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Times New Roman" w:hAnsi="Times New Roman" w:eastAsia="Times New Roman" w:cs="Times New Roman"/>
                        </w:rPr>
                        <m:t>​</m:t>
                      </m:r>
                    </m:sup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w:rPr>
                                  <w:rFonts w:ascii="Times New Roman" w:hAnsi="Times New Roman" w:eastAsia="Times New Roman" w:cs="Times New Roman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k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r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h</m:t>
                          </m:r>
                        </m:sub>
                      </m:sSub>
                    </m:e>
                  </m:nary>
                </m:e>
              </m:nary>
            </m:e>
          </m:nary>
          <m:sSub>
            <m:e>
              <m:r>
                <w:rPr>
                  <w:rFonts w:ascii="Times New Roman" w:hAnsi="Times New Roman" w:eastAsia="Times New Roman" w:cs="Times New Roman"/>
                </w:rPr>
                <m:t>z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w:rPr>
              <w:rFonts w:ascii="Times New Roman" w:hAnsi="Times New Roman" w:eastAsia="Times New Roman" w:cs="Times New Roman"/>
            </w:rPr>
            <m:t>  </m:t>
          </m:r>
          <m:sSubSup>
            <m:e>
              <m:r>
                <w:rPr>
                  <w:rFonts w:ascii="Times New Roman" w:hAnsi="Times New Roman" w:eastAsia="Times New Roman" w:cs="Times New Roman"/>
                </w:rPr>
                <m:t>T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i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ω</m:t>
              </m:r>
            </m:sup>
          </m:sSubSup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∈</m:t>
              </m:r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Times New Roman" w:hAnsi="Times New Roman" w:eastAsia="Times New Roman" w:cs="Times New Roman"/>
                    </w:rPr>
                    <m:t>∈</m:t>
                  </m:r>
                  <m:sSub>
                    <m:e>
                      <m:r>
                        <w:rPr>
                          <w:rFonts w:ascii="Times New Roman" w:hAnsi="Times New Roman" w:eastAsia="Times New Roman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Times New Roman" w:hAnsi="Times New Roman" w:eastAsia="Times New Roman" w:cs="Times New Roman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w:rPr>
                          <w:rFonts w:ascii="Times New Roman" w:hAnsi="Times New Roman" w:eastAsia="Times New Roman" w:cs="Times New Roma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 w:cs="Times New Roman"/>
                        </w:rPr>
                        <m:t>:</m:t>
                      </m:r>
                      <m:sSub>
                        <m:e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k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r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 w:cs="Times New Roman"/>
                        </w:rPr>
                        <m:t>=</m:t>
                      </m:r>
                      <m:r>
                        <w:rPr>
                          <w:rFonts w:ascii="Times New Roman" w:hAnsi="Times New Roman" w:eastAsia="Times New Roman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Times New Roman" w:hAnsi="Times New Roman" w:eastAsia="Times New Roman" w:cs="Times New Roman"/>
                        </w:rPr>
                        <m:t>​</m:t>
                      </m:r>
                    </m:sup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w:rPr>
                                  <w:rFonts w:ascii="Times New Roman" w:hAnsi="Times New Roman" w:eastAsia="Times New Roman" w:cs="Times New Roman"/>
                                </w:rPr>
                                <m:t>T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k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r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h</m:t>
                          </m:r>
                        </m:sub>
                      </m:sSub>
                    </m:e>
                  </m:nary>
                </m:e>
              </m:nary>
            </m:e>
          </m:nary>
          <m:sSub>
            <m:e>
              <m:r>
                <w:rPr>
                  <w:rFonts w:ascii="Times New Roman" w:hAnsi="Times New Roman" w:eastAsia="Times New Roman" w:cs="Times New Roman"/>
                </w:rPr>
                <m:t>z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Times New Roman" w:hAnsi="Times New Roman" w:eastAsia="Times New Roman" w:cs="Times New Roman"/>
                </w:rPr>
                <m:t>E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i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ω</m:t>
              </m:r>
            </m:sup>
          </m:sSubSup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∈</m:t>
              </m:r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Times New Roman" w:hAnsi="Times New Roman" w:eastAsia="Times New Roman" w:cs="Times New Roman"/>
                    </w:rPr>
                    <m:t>∈</m:t>
                  </m:r>
                  <m:sSub>
                    <m:e>
                      <m:r>
                        <w:rPr>
                          <w:rFonts w:ascii="Times New Roman" w:hAnsi="Times New Roman" w:eastAsia="Times New Roman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Times New Roman" w:hAnsi="Times New Roman" w:eastAsia="Times New Roman" w:cs="Times New Roman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w:rPr>
                          <w:rFonts w:ascii="Times New Roman" w:hAnsi="Times New Roman" w:eastAsia="Times New Roman" w:cs="Times New Roma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 w:cs="Times New Roman"/>
                        </w:rPr>
                        <m:t>:</m:t>
                      </m:r>
                      <m:sSub>
                        <m:e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k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r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 w:cs="Times New Roman"/>
                        </w:rPr>
                        <m:t>=</m:t>
                      </m:r>
                      <m:r>
                        <w:rPr>
                          <w:rFonts w:ascii="Times New Roman" w:hAnsi="Times New Roman" w:eastAsia="Times New Roman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Times New Roman" w:hAnsi="Times New Roman" w:eastAsia="Times New Roman" w:cs="Times New Roman"/>
                        </w:rPr>
                        <m:t>​</m:t>
                      </m:r>
                    </m:sup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w:rPr>
                                  <w:rFonts w:ascii="Times New Roman" w:hAnsi="Times New Roman" w:eastAsia="Times New Roman" w:cs="Times New Roman"/>
                                </w:rPr>
                                <m:t>e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k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r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h</m:t>
                          </m:r>
                        </m:sub>
                      </m:sSub>
                    </m:e>
                  </m:nary>
                </m:e>
              </m:nary>
            </m:e>
          </m:nary>
          <m:sSub>
            <m:e>
              <m:r>
                <w:rPr>
                  <w:rFonts w:ascii="Times New Roman" w:hAnsi="Times New Roman" w:eastAsia="Times New Roman" w:cs="Times New Roman"/>
                </w:rPr>
                <m:t>z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  <m:r>
            <w:rPr>
              <w:rFonts w:ascii="Times New Roman" w:hAnsi="Times New Roman" w:eastAsia="Times New Roman" w:cs="Times New Roman"/>
            </w:rPr>
            <m:t>  </m:t>
          </m:r>
          <m:sSubSup>
            <m:e>
              <m:r>
                <w:rPr>
                  <w:rFonts w:ascii="Times New Roman" w:hAnsi="Times New Roman" w:eastAsia="Times New Roman" w:cs="Times New Roman"/>
                </w:rPr>
                <m:t>H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i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ω</m:t>
              </m:r>
            </m:sup>
          </m:sSubSup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∈</m:t>
              </m:r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Times New Roman" w:hAnsi="Times New Roman" w:eastAsia="Times New Roman" w:cs="Times New Roman"/>
                    </w:rPr>
                    <m:t>∈</m:t>
                  </m:r>
                  <m:sSub>
                    <m:e>
                      <m:r>
                        <w:rPr>
                          <w:rFonts w:ascii="Times New Roman" w:hAnsi="Times New Roman" w:eastAsia="Times New Roman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Times New Roman" w:hAnsi="Times New Roman" w:eastAsia="Times New Roman" w:cs="Times New Roman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w:rPr>
                          <w:rFonts w:ascii="Times New Roman" w:hAnsi="Times New Roman" w:eastAsia="Times New Roman" w:cs="Times New Roman"/>
                        </w:rPr>
                        <m:t>h</m:t>
                      </m:r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 w:cs="Times New Roman"/>
                        </w:rPr>
                        <m:t>:</m:t>
                      </m:r>
                      <m:sSub>
                        <m:e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k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r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Times New Roman" w:hAnsi="Times New Roman" w:eastAsia="Times New Roman" w:cs="Times New Roman"/>
                        </w:rPr>
                        <m:t>=</m:t>
                      </m:r>
                      <m:r>
                        <w:rPr>
                          <w:rFonts w:ascii="Times New Roman" w:hAnsi="Times New Roman" w:eastAsia="Times New Roman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Times New Roman" w:hAnsi="Times New Roman" w:eastAsia="Times New Roman" w:cs="Times New Roman"/>
                        </w:rPr>
                        <m:t>​</m:t>
                      </m:r>
                    </m:sup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w:rPr>
                                  <w:rFonts w:ascii="Times New Roman" w:hAnsi="Times New Roman" w:eastAsia="Times New Roman" w:cs="Times New Roman"/>
                                </w:rPr>
                                <m:t>ℓ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k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r</m:t>
                          </m:r>
                          <m:r>
                            <w:rPr>
                              <w:rFonts w:ascii="Times New Roman" w:hAnsi="Times New Roman" w:eastAsia="Times New Roman" w:cs="Times New Roman"/>
                            </w:rPr>
                            <m:t>h</m:t>
                          </m:r>
                        </m:sub>
                      </m:sSub>
                    </m:e>
                  </m:nary>
                </m:e>
              </m:nary>
            </m:e>
          </m:nary>
          <m:sSub>
            <m:e>
              <m:r>
                <w:rPr>
                  <w:rFonts w:ascii="Times New Roman" w:hAnsi="Times New Roman" w:eastAsia="Times New Roman" w:cs="Times New Roman"/>
                </w:rPr>
                <m:t>z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上述等式把路线选择与到达时刻、等待后的服务时刻及早迟到指标闭合联结；在唯一选路约束下，</w:t>
      </w:r>
      <m:oMath>
        <m:sSubSup>
          <m:e>
            <m:r>
              <w:rPr>
                <w:rFonts w:ascii="Times New Roman" w:hAnsi="Times New Roman" w:eastAsia="Times New Roman" w:cs="Times New Roman"/>
              </w:rPr>
              <m:t>E</m:t>
            </m:r>
          </m:e>
          <m:sub>
            <m:r>
              <w:rPr>
                <w:rFonts w:ascii="Times New Roman" w:hAnsi="Times New Roman" w:eastAsia="Times New Roman" w:cs="Times New Roman"/>
              </w:rPr>
              <m:t>i</m:t>
            </m:r>
          </m:sub>
          <m:sup>
            <m:r>
              <w:rPr>
                <w:rFonts w:ascii="Times New Roman" w:hAnsi="Times New Roman" w:eastAsia="Times New Roman" w:cs="Times New Roman"/>
              </w:rPr>
              <m:t>ω</m:t>
            </m:r>
          </m:sup>
        </m:sSubSup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和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bSup>
          <m:e>
            <m:r>
              <w:rPr>
                <w:rFonts w:ascii="Times New Roman" w:hAnsi="Times New Roman" w:eastAsia="Times New Roman" w:cs="Times New Roman"/>
              </w:rPr>
              <m:t>H</m:t>
            </m:r>
          </m:e>
          <m:sub>
            <m:r>
              <w:rPr>
                <w:rFonts w:ascii="Times New Roman" w:hAnsi="Times New Roman" w:eastAsia="Times New Roman" w:cs="Times New Roman"/>
              </w:rPr>
              <m:t>i</m:t>
            </m:r>
          </m:sub>
          <m:sup>
            <m:r>
              <w:rPr>
                <w:rFonts w:ascii="Times New Roman" w:hAnsi="Times New Roman" w:eastAsia="Times New Roman" w:cs="Times New Roman"/>
              </w:rPr>
              <m:t>ω</m:t>
            </m:r>
          </m:sup>
        </m:sSubSup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自动为二元值。固定候选集还同时保证每店恰好服务一次、需求不可拆分、配送站先于门店访问且车辆最终返厨。</w:t>
      </w:r>
    </w:p>
    <w:bookmarkEnd w:id="22"/>
    <w:bookmarkStart w:id="23" w:name="容量里程封路与冷链可行性"/>
    <w:p>
      <w:pPr>
        <w:pStyle w:val="Heading3"/>
        <w:spacing w:line="240" w:lineRule="auto" w:before="50" w:after="50"/>
        <w:ind w:firstLine="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 xml:space="preserve">5.3 </w:t>
      </w:r>
      <w:r>
        <w:rPr>
          <w:rFonts w:hint="eastAsia" w:ascii="Times New Roman" w:hAnsi="Times New Roman" w:eastAsia="宋体"/>
          <w:b/>
          <w:color w:val="000000"/>
          <w:sz w:val="24"/>
        </w:rPr>
        <w:t xml:space="preserve">容量、里程、封路与冷链可行性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记正常情景的封闭弧集为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p>
          <m:e>
            <m:r>
              <w:rPr>
                <w:rFonts w:ascii="Times New Roman" w:hAnsi="Times New Roman" w:eastAsia="Times New Roman" w:cs="Times New Roman"/>
              </w:rPr>
              <m:t>B</m:t>
            </m:r>
          </m:e>
          <m:sup>
            <m:r>
              <w:rPr>
                <w:rFonts w:ascii="Times New Roman" w:hAnsi="Times New Roman" w:eastAsia="Times New Roman" w:cs="Times New Roman"/>
              </w:rPr>
              <m:t>N</m:t>
            </m:r>
          </m:sup>
        </m:sSup>
      </m:oMath>
      <w:r>
        <w:rPr>
          <w:rFonts w:hint="eastAsia" w:ascii="Times New Roman" w:hAnsi="Times New Roman" w:eastAsia="宋体"/>
          <w:color w:val="000000"/>
          <w:sz w:val="24"/>
        </w:rPr>
        <w:t xml:space="preserve">，其中不含任何弧；在发车前已知封路的静态施工情景中，封闭弧集为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p>
          <m:e>
            <m:r>
              <w:rPr>
                <w:rFonts w:ascii="Times New Roman" w:hAnsi="Times New Roman" w:eastAsia="Times New Roman" w:cs="Times New Roman"/>
              </w:rPr>
              <m:t>B</m:t>
            </m:r>
          </m:e>
          <m:sup>
            <m:r>
              <w:rPr>
                <w:rFonts w:ascii="Times New Roman" w:hAnsi="Times New Roman" w:eastAsia="Times New Roman" w:cs="Times New Roman"/>
              </w:rPr>
              <m:t>S</m:t>
            </m:r>
          </m:sup>
        </m:sSup>
        <m:r>
          <m:rPr>
            <m:sty m:val="p"/>
          </m:rPr>
          <w:rPr>
            <w:rFonts w:ascii="Times New Roman" w:hAnsi="Times New Roman" w:eastAsia="Times New Roman" w:cs="Times New Roman"/>
          </w:rPr>
          <m:t>=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{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(</m:t>
        </m:r>
        <m:r>
          <w:rPr>
            <w:rFonts w:ascii="Times New Roman" w:hAnsi="Times New Roman" w:eastAsia="Times New Roman" w:cs="Times New Roman"/>
          </w:rPr>
          <m:t>2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,</m:t>
        </m:r>
        <m:r>
          <w:rPr>
            <w:rFonts w:ascii="Times New Roman" w:hAnsi="Times New Roman" w:eastAsia="Times New Roman" w:cs="Times New Roman"/>
          </w:rPr>
          <m:t>8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)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}</m:t>
        </m:r>
      </m:oMath>
      <w:r>
        <w:rPr>
          <w:rFonts w:hint="eastAsia" w:ascii="Times New Roman" w:hAnsi="Times New Roman" w:eastAsia="宋体"/>
          <w:color w:val="000000"/>
          <w:sz w:val="24"/>
        </w:rPr>
        <w:t xml:space="preserve">。令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bSup>
          <m:e>
            <m:r>
              <w:rPr>
                <w:rFonts w:ascii="Times New Roman" w:hAnsi="Times New Roman" w:eastAsia="Times New Roman" w:cs="Times New Roman"/>
              </w:rPr>
              <m:t>g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</m:sub>
          <m:sup>
            <m:r>
              <w:rPr>
                <w:rFonts w:ascii="Times New Roman" w:hAnsi="Times New Roman" w:eastAsia="Times New Roman" w:cs="Times New Roman"/>
              </w:rPr>
              <m:t>ω</m:t>
            </m:r>
          </m:sup>
        </m:sSubSup>
        <m:r>
          <m:rPr>
            <m:sty m:val="p"/>
          </m:rPr>
          <w:rPr>
            <w:rFonts w:ascii="Times New Roman" w:hAnsi="Times New Roman" w:eastAsia="Times New Roman" w:cs="Times New Roman"/>
          </w:rPr>
          <m:t>=</m:t>
        </m:r>
        <m:r>
          <w:rPr>
            <w:rFonts w:ascii="Times New Roman" w:hAnsi="Times New Roman" w:eastAsia="Times New Roman" w:cs="Times New Roman"/>
          </w:rPr>
          <m:t>1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当且仅当路线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r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含有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p>
          <m:e>
            <m:r>
              <w:rPr>
                <w:rFonts w:ascii="Times New Roman" w:hAnsi="Times New Roman" w:eastAsia="Times New Roman" w:cs="Times New Roman"/>
              </w:rPr>
              <m:t>B</m:t>
            </m:r>
          </m:e>
          <m:sup>
            <m:r>
              <w:rPr>
                <w:rFonts w:ascii="Times New Roman" w:hAnsi="Times New Roman" w:eastAsia="Times New Roman" w:cs="Times New Roman"/>
              </w:rPr>
              <m:t>ω</m:t>
            </m:r>
          </m:sup>
        </m:sSup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中的弧。任一被选路线须满足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Times New Roman" w:hAnsi="Times New Roman" w:eastAsia="Times New Roman" w:cs="Times New Roman"/>
                </w:rPr>
                <m:t>Q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sSub>
            <m:e>
              <m:r>
                <w:rPr>
                  <w:rFonts w:ascii="Times New Roman" w:hAnsi="Times New Roman" w:eastAsia="Times New Roman" w:cs="Times New Roman"/>
                </w:rPr>
                <m:t>z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≤</m:t>
          </m:r>
          <m:r>
            <w:rPr>
              <w:rFonts w:ascii="Times New Roman" w:hAnsi="Times New Roman" w:eastAsia="Times New Roman" w:cs="Times New Roman"/>
            </w:rPr>
            <m:t>60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Times New Roman" w:hAnsi="Times New Roman" w:eastAsia="Times New Roman" w:cs="Times New Roman"/>
                </w:rPr>
                <m:t>D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sSub>
            <m:e>
              <m:r>
                <w:rPr>
                  <w:rFonts w:ascii="Times New Roman" w:hAnsi="Times New Roman" w:eastAsia="Times New Roman" w:cs="Times New Roman"/>
                </w:rPr>
                <m:t>z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≤</m:t>
          </m:r>
          <m:r>
            <w:rPr>
              <w:rFonts w:ascii="Times New Roman" w:hAnsi="Times New Roman" w:eastAsia="Times New Roman" w:cs="Times New Roman"/>
            </w:rPr>
            <m:t>180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bSup>
            <m:e>
              <m:r>
                <w:rPr>
                  <w:rFonts w:ascii="Times New Roman" w:hAnsi="Times New Roman" w:eastAsia="Times New Roman" w:cs="Times New Roman"/>
                </w:rPr>
                <m:t>g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ω</m:t>
              </m:r>
            </m:sup>
          </m:sSubSup>
          <m:sSub>
            <m:e>
              <m:r>
                <w:rPr>
                  <w:rFonts w:ascii="Times New Roman" w:hAnsi="Times New Roman" w:eastAsia="Times New Roman" w:cs="Times New Roman"/>
                </w:rPr>
                <m:t>z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r>
            <w:rPr>
              <w:rFonts w:ascii="Times New Roman" w:hAnsi="Times New Roman" w:eastAsia="Times New Roman" w:cs="Times New Roman"/>
            </w:rPr>
            <m:t>0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其中约束对所有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k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∈</m:t>
        </m:r>
        <m:r>
          <w:rPr>
            <w:rFonts w:ascii="Times New Roman" w:hAnsi="Times New Roman" w:eastAsia="Times New Roman" w:cs="Times New Roman"/>
          </w:rPr>
          <m:t>K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,</m:t>
        </m:r>
        <m:r>
          <w:rPr>
            <w:rFonts w:ascii="Times New Roman" w:hAnsi="Times New Roman" w:eastAsia="Times New Roman" w:cs="Times New Roman"/>
          </w:rPr>
          <m:t>r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∈</m:t>
        </m:r>
        <m:sSub>
          <m:e>
            <m:r>
              <w:rPr>
                <w:rFonts w:ascii="Times New Roman" w:hAnsi="Times New Roman" w:eastAsia="Times New Roman" w:cs="Times New Roman"/>
              </w:rPr>
              <m:t>R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成立。车辆</w:t>
      </w:r>
      <w:r>
        <w:rPr>
          <w:rFonts w:ascii="Times New Roman" w:hAnsi="Times New Roman" w:eastAsia="宋体"/>
          <w:color w:val="000000"/>
          <w:sz w:val="24"/>
        </w:rPr>
        <w:t xml:space="preserve"> A、B、C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的载货量分别为</w:t>
      </w:r>
      <w:r>
        <w:rPr>
          <w:rFonts w:ascii="Times New Roman" w:hAnsi="Times New Roman" w:eastAsia="宋体"/>
          <w:color w:val="000000"/>
          <w:sz w:val="24"/>
        </w:rPr>
        <w:t xml:space="preserve"> 27、32、36 </w:t>
      </w:r>
      <w:r>
        <w:rPr>
          <w:rFonts w:hint="eastAsia" w:ascii="Times New Roman" w:hAnsi="Times New Roman" w:eastAsia="宋体"/>
          <w:color w:val="000000"/>
          <w:sz w:val="24"/>
        </w:rPr>
        <w:t xml:space="preserve">箱，容量约束均有余量。温度缺少动态数据，因此按已接受假设作为统一可行条件处理：所有车辆运输温度维持在</w:t>
      </w:r>
      <w:r>
        <w:rPr>
          <w:rFonts w:ascii="Times New Roman" w:hAnsi="Times New Roman" w:eastAsia="宋体"/>
          <w:color w:val="000000"/>
          <w:sz w:val="24"/>
        </w:rPr>
        <w:t xml:space="preserve"> -18 ℃ </w:t>
      </w:r>
      <w:r>
        <w:rPr>
          <w:rFonts w:hint="eastAsia" w:ascii="Times New Roman" w:hAnsi="Times New Roman" w:eastAsia="宋体"/>
          <w:color w:val="000000"/>
          <w:sz w:val="24"/>
        </w:rPr>
        <w:t xml:space="preserve">以下，因而不高于门店要求的</w:t>
      </w:r>
      <w:r>
        <w:rPr>
          <w:rFonts w:ascii="Times New Roman" w:hAnsi="Times New Roman" w:eastAsia="宋体"/>
          <w:color w:val="000000"/>
          <w:sz w:val="24"/>
        </w:rPr>
        <w:t xml:space="preserve"> -15 </w:t>
      </w:r>
      <w:r>
        <w:rPr>
          <w:rFonts w:hint="eastAsia" w:ascii="Times New Roman" w:hAnsi="Times New Roman" w:eastAsia="宋体"/>
          <w:color w:val="000000"/>
          <w:sz w:val="24"/>
        </w:rPr>
        <w:t xml:space="preserve">℃；该条件不区分两条候选路线。</w:t>
      </w:r>
    </w:p>
    <w:bookmarkEnd w:id="23"/>
    <w:bookmarkStart w:id="24" w:name="词典序目标"/>
    <w:p>
      <w:pPr>
        <w:pStyle w:val="Heading3"/>
        <w:spacing w:line="240" w:lineRule="auto" w:before="50" w:after="50"/>
        <w:ind w:firstLine="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 xml:space="preserve">5.4 </w:t>
      </w:r>
      <w:r>
        <w:rPr>
          <w:rFonts w:hint="eastAsia" w:ascii="Times New Roman" w:hAnsi="Times New Roman" w:eastAsia="宋体"/>
          <w:b/>
          <w:color w:val="000000"/>
          <w:sz w:val="24"/>
        </w:rPr>
        <w:t xml:space="preserve">词典序目标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对情景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ω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下的完整方案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P</m:t>
        </m:r>
      </m:oMath>
      <w:r>
        <w:rPr>
          <w:rFonts w:hint="eastAsia" w:ascii="Times New Roman" w:hAnsi="Times New Roman" w:eastAsia="宋体"/>
          <w:color w:val="000000"/>
          <w:sz w:val="24"/>
        </w:rPr>
        <w:t xml:space="preserve">，定义迟到门店数、总里程和综合成本：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p>
            <m:e>
              <m:r>
                <w:rPr>
                  <w:rFonts w:ascii="Times New Roman" w:hAnsi="Times New Roman" w:eastAsia="Times New Roman" w:cs="Times New Roman"/>
                </w:rPr>
                <m:t>L</m:t>
              </m:r>
            </m:e>
            <m:sup>
              <m:r>
                <w:rPr>
                  <w:rFonts w:ascii="Times New Roman" w:hAnsi="Times New Roman" w:eastAsia="Times New Roman" w:cs="Times New Roman"/>
                </w:rPr>
                <m:t>ω</m:t>
              </m:r>
            </m:sup>
          </m:sSup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(</m:t>
          </m:r>
          <m:r>
            <w:rPr>
              <w:rFonts w:ascii="Times New Roman" w:hAnsi="Times New Roman" w:eastAsia="Times New Roman" w:cs="Times New Roman"/>
            </w:rPr>
            <m:t>P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)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Times New Roman" w:hAnsi="Times New Roman" w:eastAsia="Times New Roman" w:cs="Times New Roman"/>
                </w:rPr>
                <m:t>i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​</m:t>
              </m:r>
            </m:sup>
            <m:e>
              <m:sSubSup>
                <m:e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ω</m:t>
                  </m:r>
                </m:sup>
              </m:sSubSup>
            </m:e>
          </m:nary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p>
            <m:e>
              <m:r>
                <w:rPr>
                  <w:rFonts w:ascii="Times New Roman" w:hAnsi="Times New Roman" w:eastAsia="Times New Roman" w:cs="Times New Roman"/>
                </w:rPr>
                <m:t>D</m:t>
              </m:r>
            </m:e>
            <m:sup>
              <m:r>
                <w:rPr>
                  <w:rFonts w:ascii="Times New Roman" w:hAnsi="Times New Roman" w:eastAsia="Times New Roman" w:cs="Times New Roman"/>
                </w:rPr>
                <m:t>ω</m:t>
              </m:r>
            </m:sup>
          </m:sSup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(</m:t>
          </m:r>
          <m:r>
            <w:rPr>
              <w:rFonts w:ascii="Times New Roman" w:hAnsi="Times New Roman" w:eastAsia="Times New Roman" w:cs="Times New Roman"/>
            </w:rPr>
            <m:t>P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)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∈</m:t>
              </m:r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Times New Roman" w:hAnsi="Times New Roman" w:eastAsia="Times New Roman" w:cs="Times New Roman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Times New Roman" w:hAnsi="Times New Roman" w:eastAsia="Times New Roman" w:cs="Times New Roman"/>
                    </w:rPr>
                    <m:t>∈</m:t>
                  </m:r>
                  <m:sSub>
                    <m:e>
                      <m:r>
                        <w:rPr>
                          <w:rFonts w:ascii="Times New Roman" w:hAnsi="Times New Roman" w:eastAsia="Times New Roman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Times New Roman" w:hAnsi="Times New Roman" w:eastAsia="Times New Roman" w:cs="Times New Roman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​</m:t>
                  </m:r>
                </m:sup>
                <m:e>
                  <m:sSub>
                    <m:e>
                      <m:r>
                        <w:rPr>
                          <w:rFonts w:ascii="Times New Roman" w:hAnsi="Times New Roman" w:eastAsia="Times New Roman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Times New Roman" w:hAnsi="Times New Roman" w:eastAsia="Times New Roman" w:cs="Times New Roman"/>
                        </w:rPr>
                        <m:t>k</m:t>
                      </m:r>
                      <m:r>
                        <w:rPr>
                          <w:rFonts w:ascii="Times New Roman" w:hAnsi="Times New Roman" w:eastAsia="Times New Roman" w:cs="Times New Roman"/>
                        </w:rPr>
                        <m:t>r</m:t>
                      </m:r>
                    </m:sub>
                  </m:sSub>
                </m:e>
              </m:nary>
            </m:e>
          </m:nary>
          <m:sSub>
            <m:e>
              <m:r>
                <w:rPr>
                  <w:rFonts w:ascii="Times New Roman" w:hAnsi="Times New Roman" w:eastAsia="Times New Roman" w:cs="Times New Roman"/>
                </w:rPr>
                <m:t>z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w:rPr>
                  <w:rFonts w:ascii="Times New Roman" w:hAnsi="Times New Roman" w:eastAsia="Times New Roman" w:cs="Times New Roman"/>
                </w:rPr>
                <m:t>r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,</m:t>
          </m:r>
        </m:oMath>
      </m:oMathPara>
    </w:p>
    <w:p>
      <w:pPr>
        <w:pStyle w:val="FirstParagraph"/>
        <w:ind w:firstLine="0"/>
        <w:jc w:val="center"/>
      </w:pPr>
      <m:oMathPara>
        <m:oMathParaPr>
          <m:jc m:val="center"/>
        </m:oMathParaPr>
        <m:oMath>
          <m:sSup>
            <m:e>
              <m:r>
                <w:rPr>
                  <w:rFonts w:ascii="Times New Roman" w:hAnsi="Times New Roman" w:eastAsia="Times New Roman" w:cs="Times New Roman"/>
                </w:rPr>
                <m:t>C</m:t>
              </m:r>
            </m:e>
            <m:sup>
              <m:r>
                <w:rPr>
                  <w:rFonts w:ascii="Times New Roman" w:hAnsi="Times New Roman" w:eastAsia="Times New Roman" w:cs="Times New Roman"/>
                </w:rPr>
                <m:t>ω</m:t>
              </m:r>
            </m:sup>
          </m:sSup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(</m:t>
          </m:r>
          <m:r>
            <w:rPr>
              <w:rFonts w:ascii="Times New Roman" w:hAnsi="Times New Roman" w:eastAsia="Times New Roman" w:cs="Times New Roman"/>
            </w:rPr>
            <m:t>P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)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r>
            <w:rPr>
              <w:rFonts w:ascii="Times New Roman" w:hAnsi="Times New Roman" w:eastAsia="Times New Roman" w:cs="Times New Roman"/>
            </w:rPr>
            <m:t>4</m:t>
          </m:r>
          <m:sSup>
            <m:e>
              <m:r>
                <w:rPr>
                  <w:rFonts w:ascii="Times New Roman" w:hAnsi="Times New Roman" w:eastAsia="Times New Roman" w:cs="Times New Roman"/>
                </w:rPr>
                <m:t>D</m:t>
              </m:r>
            </m:e>
            <m:sup>
              <m:r>
                <w:rPr>
                  <w:rFonts w:ascii="Times New Roman" w:hAnsi="Times New Roman" w:eastAsia="Times New Roman" w:cs="Times New Roman"/>
                </w:rPr>
                <m:t>ω</m:t>
              </m:r>
            </m:sup>
          </m:sSup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(</m:t>
          </m:r>
          <m:r>
            <w:rPr>
              <w:rFonts w:ascii="Times New Roman" w:hAnsi="Times New Roman" w:eastAsia="Times New Roman" w:cs="Times New Roman"/>
            </w:rPr>
            <m:t>P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)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+</m:t>
          </m:r>
          <m:r>
            <w:rPr>
              <w:rFonts w:ascii="Times New Roman" w:hAnsi="Times New Roman" w:eastAsia="Times New Roman" w:cs="Times New Roman"/>
            </w:rPr>
            <m:t>30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Times New Roman" w:hAnsi="Times New Roman" w:eastAsia="Times New Roman" w:cs="Times New Roman"/>
                </w:rPr>
                <m:t>i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​</m:t>
              </m:r>
            </m:sup>
            <m:e>
              <m:sSubSup>
                <m:e>
                  <m:r>
                    <w:rPr>
                      <w:rFonts w:ascii="Times New Roman" w:hAnsi="Times New Roman" w:eastAsia="Times New Roman" w:cs="Times New Roman"/>
                    </w:rPr>
                    <m:t>E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ω</m:t>
                  </m:r>
                </m:sup>
              </m:sSubSup>
            </m:e>
          </m:nary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+</m:t>
          </m:r>
          <m:r>
            <w:rPr>
              <w:rFonts w:ascii="Times New Roman" w:hAnsi="Times New Roman" w:eastAsia="Times New Roman" w:cs="Times New Roman"/>
            </w:rPr>
            <m:t>80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Times New Roman" w:hAnsi="Times New Roman" w:eastAsia="Times New Roman" w:cs="Times New Roman"/>
                </w:rPr>
                <m:t>i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​</m:t>
              </m:r>
            </m:sup>
            <m:e>
              <m:sSubSup>
                <m:e>
                  <m:r>
                    <w:rPr>
                      <w:rFonts w:ascii="Times New Roman" w:hAnsi="Times New Roman" w:eastAsia="Times New Roman" w:cs="Times New Roman"/>
                    </w:rPr>
                    <m:t>H</m:t>
                  </m:r>
                </m:e>
                <m:sub>
                  <m:r>
                    <w:rPr>
                      <w:rFonts w:ascii="Times New Roman" w:hAnsi="Times New Roman" w:eastAsia="Times New Roman" w:cs="Times New Roman"/>
                    </w:rPr>
                    <m:t>i</m:t>
                  </m:r>
                </m:sub>
                <m:sup>
                  <m:r>
                    <w:rPr>
                      <w:rFonts w:ascii="Times New Roman" w:hAnsi="Times New Roman" w:eastAsia="Times New Roman" w:cs="Times New Roman"/>
                    </w:rPr>
                    <m:t>ω</m:t>
                  </m:r>
                </m:sup>
              </m:sSubSup>
            </m:e>
          </m:nary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模型按词典序最小化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lexmin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w:rPr>
                      <w:rFonts w:ascii="Times New Roman" w:hAnsi="Times New Roman" w:eastAsia="Times New Roman" w:cs="Times New Roman"/>
                    </w:rPr>
                    <m:t>L</m:t>
                  </m:r>
                </m:e>
                <m:sup>
                  <m:r>
                    <w:rPr>
                      <w:rFonts w:ascii="Times New Roman" w:hAnsi="Times New Roman" w:eastAsia="Times New Roman" w:cs="Times New Roman"/>
                    </w:rPr>
                    <m:t>ω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(</m:t>
              </m:r>
              <m:r>
                <w:rPr>
                  <w:rFonts w:ascii="Times New Roman" w:hAnsi="Times New Roman" w:eastAsia="Times New Roman" w:cs="Times New Roman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)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,</m:t>
              </m:r>
              <m:sSup>
                <m:e>
                  <m:r>
                    <w:rPr>
                      <w:rFonts w:ascii="Times New Roman" w:hAnsi="Times New Roman" w:eastAsia="Times New Roman" w:cs="Times New Roman"/>
                    </w:rPr>
                    <m:t>C</m:t>
                  </m:r>
                </m:e>
                <m:sup>
                  <m:r>
                    <w:rPr>
                      <w:rFonts w:ascii="Times New Roman" w:hAnsi="Times New Roman" w:eastAsia="Times New Roman" w:cs="Times New Roman"/>
                    </w:rPr>
                    <m:t>ω</m:t>
                  </m:r>
                </m:sup>
              </m:sSup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(</m:t>
              </m:r>
              <m:r>
                <w:rPr>
                  <w:rFonts w:ascii="Times New Roman" w:hAnsi="Times New Roman" w:eastAsia="Times New Roman" w:cs="Times New Roman"/>
                </w:rPr>
                <m:t>P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)</m:t>
              </m:r>
            </m:e>
          </m:d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第一层保障保鲜时效，第二层才比较经济成本。若最少迟到数大于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0，第二层中的迟到罚按题给</w:t>
      </w:r>
      <w:r>
        <w:rPr>
          <w:rFonts w:ascii="Times New Roman" w:hAnsi="Times New Roman" w:eastAsia="宋体"/>
          <w:color w:val="000000"/>
          <w:sz w:val="24"/>
        </w:rPr>
        <w:t xml:space="preserve"> 80 </w:t>
      </w:r>
      <w:r>
        <w:rPr>
          <w:rFonts w:hint="eastAsia" w:ascii="Times New Roman" w:hAnsi="Times New Roman" w:eastAsia="宋体"/>
          <w:color w:val="000000"/>
          <w:sz w:val="24"/>
        </w:rPr>
        <w:t xml:space="preserve">元/次计入；在固定的最少迟到数内，该项为常数但仍保留题目成本口径。该写法避免用任意大权重近似优先级。</w:t>
      </w:r>
    </w:p>
    <w:bookmarkEnd w:id="24"/>
    <w:bookmarkStart w:id="25" w:name="精确求解方法"/>
    <w:p>
      <w:pPr>
        <w:pStyle w:val="Heading3"/>
        <w:spacing w:line="240" w:lineRule="auto" w:before="50" w:after="50"/>
        <w:ind w:firstLine="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 xml:space="preserve">5.5 </w:t>
      </w:r>
      <w:r>
        <w:rPr>
          <w:rFonts w:hint="eastAsia" w:ascii="Times New Roman" w:hAnsi="Times New Roman" w:eastAsia="宋体"/>
          <w:b/>
          <w:color w:val="000000"/>
          <w:sz w:val="24"/>
        </w:rPr>
        <w:t xml:space="preserve">精确求解方法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每辆车只有</w:t>
      </w:r>
      <w:r>
        <w:rPr>
          <w:rFonts w:ascii="Times New Roman" w:hAnsi="Times New Roman" w:eastAsia="宋体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/>
          <w:color w:val="000000"/>
          <w:sz w:val="24"/>
        </w:rPr>
        <w:t xml:space="preserve">条候选路线，因此完整组合数为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n"/>
            </m:naryPr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∈</m:t>
              </m:r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  <m:sup>
              <m:r>
                <w:rPr>
                  <w:rFonts w:ascii="Times New Roman" w:hAnsi="Times New Roman" w:eastAsia="Times New Roman" w:cs="Times New Roman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|</m:t>
              </m:r>
            </m:e>
          </m:nary>
          <m:sSub>
            <m:e>
              <m:r>
                <w:rPr>
                  <w:rFonts w:ascii="Times New Roman" w:hAnsi="Times New Roman" w:eastAsia="Times New Roman" w:cs="Times New Roman"/>
                </w:rPr>
                <m:t>R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|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sSup>
            <m:e>
              <m:r>
                <w:rPr>
                  <w:rFonts w:ascii="Times New Roman" w:hAnsi="Times New Roman" w:eastAsia="Times New Roman" w:cs="Times New Roman"/>
                </w:rPr>
                <m:t>2</m:t>
              </m:r>
            </m:e>
            <m:sup>
              <m:r>
                <w:rPr>
                  <w:rFonts w:ascii="Times New Roman" w:hAnsi="Times New Roman" w:eastAsia="Times New Roman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r>
            <w:rPr>
              <w:rFonts w:ascii="Times New Roman" w:hAnsi="Times New Roman" w:eastAsia="Times New Roman" w:cs="Times New Roman"/>
            </w:rPr>
            <m:t>8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程序先为每条路线生成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b>
          <m:e>
            <m:r>
              <w:rPr>
                <w:rFonts w:ascii="Times New Roman" w:hAnsi="Times New Roman" w:eastAsia="Times New Roman" w:cs="Times New Roman"/>
              </w:rPr>
              <m:t>D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、</w:t>
      </w:r>
      <m:oMath>
        <m:sSub>
          <m:e>
            <m:r>
              <w:rPr>
                <w:rFonts w:ascii="Times New Roman" w:hAnsi="Times New Roman" w:eastAsia="Times New Roman" w:cs="Times New Roman"/>
              </w:rPr>
              <m:t>Q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w:rPr>
                    <w:rFonts w:ascii="Times New Roman" w:hAnsi="Times New Roman" w:eastAsia="Times New Roman" w:cs="Times New Roman"/>
                  </w:rPr>
                  <m:t>A</m:t>
                </m:r>
              </m:e>
            </m:acc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  <m:r>
              <w:rPr>
                <w:rFonts w:ascii="Times New Roman" w:hAnsi="Times New Roman" w:eastAsia="Times New Roman" w:cs="Times New Roman"/>
              </w:rPr>
              <m:t>h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w:rPr>
                    <w:rFonts w:ascii="Times New Roman" w:hAnsi="Times New Roman" w:eastAsia="Times New Roman" w:cs="Times New Roman"/>
                  </w:rPr>
                  <m:t>T</m:t>
                </m:r>
              </m:e>
            </m:acc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  <m:r>
              <w:rPr>
                <w:rFonts w:ascii="Times New Roman" w:hAnsi="Times New Roman" w:eastAsia="Times New Roman" w:cs="Times New Roman"/>
              </w:rPr>
              <m:t>h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w:rPr>
                    <w:rFonts w:ascii="Times New Roman" w:hAnsi="Times New Roman" w:eastAsia="Times New Roman" w:cs="Times New Roman"/>
                  </w:rPr>
                  <m:t>e</m:t>
                </m:r>
              </m:e>
            </m:acc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  <m:r>
              <w:rPr>
                <w:rFonts w:ascii="Times New Roman" w:hAnsi="Times New Roman" w:eastAsia="Times New Roman" w:cs="Times New Roman"/>
              </w:rPr>
              <m:t>h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、</w:t>
      </w:r>
      <m:oMath>
        <m:sSub>
          <m:e>
            <m:acc>
              <m:accPr>
                <m:chr m:val="‾"/>
              </m:accPr>
              <m:e>
                <m:r>
                  <w:rPr>
                    <w:rFonts w:ascii="Times New Roman" w:hAnsi="Times New Roman" w:eastAsia="Times New Roman" w:cs="Times New Roman"/>
                  </w:rPr>
                  <m:t>ℓ</m:t>
                </m:r>
              </m:e>
            </m:acc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  <m:r>
              <w:rPr>
                <w:rFonts w:ascii="Times New Roman" w:hAnsi="Times New Roman" w:eastAsia="Times New Roman" w:cs="Times New Roman"/>
              </w:rPr>
              <m:t>h</m:t>
            </m:r>
          </m:sub>
        </m:sSub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和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bSup>
          <m:e>
            <m:r>
              <w:rPr>
                <w:rFonts w:ascii="Times New Roman" w:hAnsi="Times New Roman" w:eastAsia="Times New Roman" w:cs="Times New Roman"/>
              </w:rPr>
              <m:t>g</m:t>
            </m:r>
          </m:e>
          <m:sub>
            <m:r>
              <w:rPr>
                <w:rFonts w:ascii="Times New Roman" w:hAnsi="Times New Roman" w:eastAsia="Times New Roman" w:cs="Times New Roman"/>
              </w:rPr>
              <m:t>k</m:t>
            </m:r>
            <m:r>
              <w:rPr>
                <w:rFonts w:ascii="Times New Roman" w:hAnsi="Times New Roman" w:eastAsia="Times New Roman" w:cs="Times New Roman"/>
              </w:rPr>
              <m:t>r</m:t>
            </m:r>
          </m:sub>
          <m:sup>
            <m:r>
              <w:rPr>
                <w:rFonts w:ascii="Times New Roman" w:hAnsi="Times New Roman" w:eastAsia="Times New Roman" w:cs="Times New Roman"/>
              </w:rPr>
              <m:t>ω</m:t>
            </m:r>
          </m:sup>
        </m:sSubSup>
      </m:oMath>
      <w:r>
        <w:rPr>
          <w:rFonts w:hint="eastAsia" w:ascii="Times New Roman" w:hAnsi="Times New Roman" w:eastAsia="宋体"/>
          <w:color w:val="000000"/>
          <w:sz w:val="24"/>
        </w:rPr>
        <w:t xml:space="preserve">，再枚举满足唯一选路约束的</w:t>
      </w:r>
      <w:r>
        <w:rPr>
          <w:rFonts w:ascii="Times New Roman" w:hAnsi="Times New Roman" w:eastAsia="宋体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z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向量，剔除违反容量、里程或封路约束的组合，并按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m:rPr>
            <m:sty m:val="p"/>
          </m:rPr>
          <w:rPr>
            <w:rFonts w:ascii="Times New Roman" w:hAnsi="Times New Roman" w:eastAsia="Times New Roman" w:cs="Times New Roman"/>
          </w:rPr>
          <m:t>(</m:t>
        </m:r>
        <m:sSup>
          <m:e>
            <m:r>
              <w:rPr>
                <w:rFonts w:ascii="Times New Roman" w:hAnsi="Times New Roman" w:eastAsia="Times New Roman" w:cs="Times New Roman"/>
              </w:rPr>
              <m:t>L</m:t>
            </m:r>
          </m:e>
          <m:sup>
            <m:r>
              <w:rPr>
                <w:rFonts w:ascii="Times New Roman" w:hAnsi="Times New Roman" w:eastAsia="Times New Roman" w:cs="Times New Roman"/>
              </w:rPr>
              <m:t>ω</m:t>
            </m:r>
          </m:sup>
        </m:sSup>
        <m:r>
          <m:rPr>
            <m:sty m:val="p"/>
          </m:rPr>
          <w:rPr>
            <w:rFonts w:ascii="Times New Roman" w:hAnsi="Times New Roman" w:eastAsia="Times New Roman" w:cs="Times New Roman"/>
          </w:rPr>
          <m:t>,</m:t>
        </m:r>
        <m:sSup>
          <m:e>
            <m:r>
              <w:rPr>
                <w:rFonts w:ascii="Times New Roman" w:hAnsi="Times New Roman" w:eastAsia="Times New Roman" w:cs="Times New Roman"/>
              </w:rPr>
              <m:t>C</m:t>
            </m:r>
          </m:e>
          <m:sup>
            <m:r>
              <w:rPr>
                <w:rFonts w:ascii="Times New Roman" w:hAnsi="Times New Roman" w:eastAsia="Times New Roman" w:cs="Times New Roman"/>
              </w:rPr>
              <m:t>ω</m:t>
            </m:r>
          </m:sup>
        </m:sSup>
        <m:r>
          <m:rPr>
            <m:sty m:val="p"/>
          </m:rPr>
          <w:rPr>
            <w:rFonts w:ascii="Times New Roman" w:hAnsi="Times New Roman" w:eastAsia="Times New Roman" w:cs="Times New Roman"/>
          </w:rPr>
          <m:t>)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排序。由于全部可选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z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向量均被覆盖，所得解是本文固定分区路线型模型下的精确全局最优解，而非启发式近似。本题规模无需引入遗传算法、蚁群算法或外部</w:t>
      </w:r>
      <w:r>
        <w:rPr>
          <w:rFonts w:ascii="Times New Roman" w:hAnsi="Times New Roman" w:eastAsia="宋体"/>
          <w:color w:val="000000"/>
          <w:sz w:val="24"/>
        </w:rPr>
        <w:t xml:space="preserve"> MILP </w:t>
      </w:r>
      <w:r>
        <w:rPr>
          <w:rFonts w:hint="eastAsia" w:ascii="Times New Roman" w:hAnsi="Times New Roman" w:eastAsia="宋体"/>
          <w:color w:val="000000"/>
          <w:sz w:val="24"/>
        </w:rPr>
        <w:t xml:space="preserve">求解器。</w:t>
      </w:r>
    </w:p>
    <w:bookmarkEnd w:id="25"/>
    <w:bookmarkEnd w:id="26"/>
    <w:bookmarkStart w:id="33" w:name="六任务二正常配送方案"/>
    <w:p>
      <w:pPr>
        <w:pStyle w:val="Heading2"/>
        <w:spacing w:line="240" w:lineRule="auto" w:before="50" w:after="50"/>
        <w:ind w:firstLine="0"/>
        <w:jc w:val="center"/>
      </w:pPr>
      <w:r>
        <w:rPr>
          <w:rFonts w:hint="eastAsia" w:ascii="Times New Roman" w:hAnsi="Times New Roman" w:eastAsia="黑体"/>
          <w:b/>
          <w:color w:val="000000"/>
          <w:sz w:val="28"/>
        </w:rPr>
        <w:t xml:space="preserve">六、任务二：正常配送方案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正常场景的</w:t>
      </w:r>
      <w:r>
        <w:rPr>
          <w:rFonts w:ascii="Times New Roman" w:hAnsi="Times New Roman" w:eastAsia="宋体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个组合均满足容量、里程和结构约束，完整比较见表</w:t>
      </w:r>
      <w:r>
        <w:rPr>
          <w:rFonts w:ascii="Times New Roman" w:hAnsi="Times New Roman" w:eastAsia="宋体"/>
          <w:color w:val="000000"/>
          <w:sz w:val="24"/>
        </w:rPr>
        <w:t xml:space="preserve"> 3。A、B、C </w:t>
      </w:r>
      <w:r>
        <w:rPr>
          <w:rFonts w:hint="eastAsia" w:ascii="Times New Roman" w:hAnsi="Times New Roman" w:eastAsia="宋体"/>
          <w:color w:val="000000"/>
          <w:sz w:val="24"/>
        </w:rPr>
        <w:t xml:space="preserve">顺序只列所属配送站之后两家门店的访问次序；综合成本包含运输费和时间窗事件罚。表中的“基础约束可行”仅指结构、容量和里程可行，时间窗表现由迟到列单独评价；施工列还要求路线不经过封闭弧。</w:t>
      </w:r>
    </w:p>
    <w:p>
      <w:pPr>
        <w:pStyle w:val="BodyText"/>
        <w:keepNext/>
        <w:spacing w:line="360" w:lineRule="auto" w:before="0" w:after="0"/>
        <w:ind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 xml:space="preserve">正常场景</w:t>
      </w:r>
      <w:r>
        <w:rPr>
          <w:rFonts w:ascii="Times New Roman" w:hAnsi="Times New Roman" w:eastAsia="宋体"/>
          <w:color w:val="000000"/>
          <w:sz w:val="21"/>
        </w:rPr>
        <w:t xml:space="preserve"> 8 </w:t>
      </w:r>
      <w:r>
        <w:rPr>
          <w:rFonts w:hint="eastAsia" w:ascii="Times New Roman" w:hAnsi="Times New Roman" w:eastAsia="宋体"/>
          <w:color w:val="000000"/>
          <w:sz w:val="21"/>
        </w:rPr>
        <w:t xml:space="preserve">个完整候选方案及封路影响</w:t>
      </w:r>
    </w:p>
    <w:tbl>
      <w:tblPr>
        <w:tblStyle w:val="Table"/>
        <w:tblW w:type="dxa" w:w="8952"/>
        <w:jc w:val="center"/>
        <w:tblLayout w:type="fixed"/>
        <w:tblLook w:firstRow="1" w:lastRow="0" w:firstColumn="0" w:lastColumn="0" w:noHBand="0" w:noVBand="0" w:val="0020"/>
      </w:tblPr>
      <w:tblGrid>
        <w:gridCol w:w="627"/>
        <w:gridCol w:w="1074"/>
        <w:gridCol w:w="1074"/>
        <w:gridCol w:w="1074"/>
        <w:gridCol w:w="895"/>
        <w:gridCol w:w="1701"/>
        <w:gridCol w:w="1164"/>
        <w:gridCol w:w="1343"/>
      </w:tblGrid>
      <w:tr>
        <w:trPr>
          <w:tblHeader w:val="on"/>
          <w:cantSplit/>
        </w:trPr>
        <w:tc>
          <w:tcPr>
            <w:tcW w:w="627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方案</w:t>
            </w:r>
          </w:p>
        </w:tc>
        <w:tc>
          <w:tcPr>
            <w:tcW w:w="1074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A </w:t>
            </w: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顺序</w:t>
            </w:r>
          </w:p>
        </w:tc>
        <w:tc>
          <w:tcPr>
            <w:tcW w:w="1074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B </w:t>
            </w: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顺序</w:t>
            </w:r>
          </w:p>
        </w:tc>
        <w:tc>
          <w:tcPr>
            <w:tcW w:w="1074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 xml:space="preserve">C </w:t>
            </w: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顺序</w:t>
            </w:r>
          </w:p>
        </w:tc>
        <w:tc>
          <w:tcPr>
            <w:tcW w:w="895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迟到/个</w:t>
            </w:r>
          </w:p>
        </w:tc>
        <w:tc>
          <w:tcPr>
            <w:tcW w:w="1701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综合成本/元</w:t>
            </w:r>
          </w:p>
        </w:tc>
        <w:tc>
          <w:tcPr>
            <w:tcW w:w="1164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基础约束可行</w:t>
            </w:r>
          </w:p>
        </w:tc>
        <w:tc>
          <w:tcPr>
            <w:tcW w:w="1343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封路后基础约束可行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4→6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5→8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7→9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420.5380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是</w:t>
            </w:r>
          </w:p>
        </w:tc>
        <w:tc>
          <w:tcPr>
            <w:tcW w:w="13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是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20"/>
              </w:rPr>
              <w:t xml:space="preserve">2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20"/>
              </w:rPr>
              <w:t xml:space="preserve">4→6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20"/>
              </w:rPr>
              <w:t xml:space="preserve">5→8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20"/>
              </w:rPr>
              <w:t xml:space="preserve">9→7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20"/>
              </w:rPr>
              <w:t xml:space="preserve">0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bCs/>
                <w:color w:val="000000"/>
                <w:sz w:val="20"/>
              </w:rPr>
              <w:t xml:space="preserve">415.4852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0"/>
              </w:rPr>
              <w:t xml:space="preserve">是</w:t>
            </w:r>
          </w:p>
        </w:tc>
        <w:tc>
          <w:tcPr>
            <w:tcW w:w="13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bCs/>
                <w:color w:val="000000"/>
                <w:sz w:val="20"/>
              </w:rPr>
              <w:t xml:space="preserve">是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3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4→6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8→5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7→9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569.5634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是</w:t>
            </w:r>
          </w:p>
        </w:tc>
        <w:tc>
          <w:tcPr>
            <w:tcW w:w="13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4→6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8→5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9→7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564.5106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是</w:t>
            </w:r>
          </w:p>
        </w:tc>
        <w:tc>
          <w:tcPr>
            <w:tcW w:w="13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5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6→4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5→8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7→9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427.7414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是</w:t>
            </w:r>
          </w:p>
        </w:tc>
        <w:tc>
          <w:tcPr>
            <w:tcW w:w="13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是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6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6→4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5→8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9→7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422.6886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是</w:t>
            </w:r>
          </w:p>
        </w:tc>
        <w:tc>
          <w:tcPr>
            <w:tcW w:w="13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是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7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6→4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8→5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7→9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576.7668</w:t>
            </w:r>
          </w:p>
        </w:tc>
        <w:tc>
          <w:tcPr>
            <w:tcW w:w="116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是</w:t>
            </w:r>
          </w:p>
        </w:tc>
        <w:tc>
          <w:tcPr>
            <w:tcW w:w="134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w="627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W w:w="1074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6→4</w:t>
            </w:r>
          </w:p>
        </w:tc>
        <w:tc>
          <w:tcPr>
            <w:tcW w:w="1074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8→5</w:t>
            </w:r>
          </w:p>
        </w:tc>
        <w:tc>
          <w:tcPr>
            <w:tcW w:w="1074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9→7</w:t>
            </w:r>
          </w:p>
        </w:tc>
        <w:tc>
          <w:tcPr>
            <w:tcW w:w="895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W w:w="1701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571.7140</w:t>
            </w:r>
          </w:p>
        </w:tc>
        <w:tc>
          <w:tcPr>
            <w:tcW w:w="1164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是</w:t>
            </w:r>
          </w:p>
        </w:tc>
        <w:tc>
          <w:tcPr>
            <w:tcW w:w="1343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否</w:t>
            </w:r>
          </w:p>
        </w:tc>
      </w:tr>
    </w:tbl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其中方案</w:t>
      </w:r>
      <w:r>
        <w:rPr>
          <w:rFonts w:ascii="Times New Roman" w:hAnsi="Times New Roman" w:eastAsia="宋体"/>
          <w:color w:val="000000"/>
          <w:sz w:val="24"/>
        </w:rPr>
        <w:t xml:space="preserve"> 1、2、5、6 </w:t>
      </w:r>
      <w:r>
        <w:rPr>
          <w:rFonts w:hint="eastAsia" w:ascii="Times New Roman" w:hAnsi="Times New Roman" w:eastAsia="宋体"/>
          <w:color w:val="000000"/>
          <w:sz w:val="24"/>
        </w:rPr>
        <w:t xml:space="preserve">达到零迟到；B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车反向访问两店的方案</w:t>
      </w:r>
      <w:r>
        <w:rPr>
          <w:rFonts w:ascii="Times New Roman" w:hAnsi="Times New Roman" w:eastAsia="宋体"/>
          <w:color w:val="000000"/>
          <w:sz w:val="24"/>
        </w:rPr>
        <w:t xml:space="preserve"> 3、4、7、8 </w:t>
      </w:r>
      <w:r>
        <w:rPr>
          <w:rFonts w:hint="eastAsia" w:ascii="Times New Roman" w:hAnsi="Times New Roman" w:eastAsia="宋体"/>
          <w:color w:val="000000"/>
          <w:sz w:val="24"/>
        </w:rPr>
        <w:t xml:space="preserve">均迟到</w:t>
      </w:r>
      <w:r>
        <w:rPr>
          <w:rFonts w:ascii="Times New Roman" w:hAnsi="Times New Roman" w:eastAsia="宋体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/>
          <w:color w:val="000000"/>
          <w:sz w:val="24"/>
        </w:rPr>
        <w:t xml:space="preserve">店。词典序第一层先排除全部迟到组合，第二层再从</w:t>
      </w:r>
      <w:r>
        <w:rPr>
          <w:rFonts w:ascii="Times New Roman" w:hAnsi="Times New Roman" w:eastAsia="宋体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个零迟到方案中选出成本最低的方案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2。其成本比次优零迟到方案</w:t>
      </w:r>
      <w:r>
        <w:rPr>
          <w:rFonts w:ascii="Times New Roman" w:hAnsi="Times New Roman" w:eastAsia="宋体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/>
          <w:color w:val="000000"/>
          <w:sz w:val="24"/>
        </w:rPr>
        <w:t xml:space="preserve">低</w:t>
      </w:r>
      <w:r>
        <w:rPr>
          <w:rFonts w:ascii="Times New Roman" w:hAnsi="Times New Roman" w:eastAsia="宋体"/>
          <w:color w:val="000000"/>
          <w:sz w:val="24"/>
        </w:rPr>
        <w:t xml:space="preserve"> 5.0528 </w:t>
      </w:r>
      <w:r>
        <w:rPr>
          <w:rFonts w:hint="eastAsia" w:ascii="Times New Roman" w:hAnsi="Times New Roman" w:eastAsia="宋体"/>
          <w:color w:val="000000"/>
          <w:sz w:val="24"/>
        </w:rPr>
        <w:t xml:space="preserve">元，详细路线见表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4。由此，精确最优结论建立在全部许可组合的显式比较上，而不是从单一可行方案直接报告。</w:t>
      </w:r>
    </w:p>
    <w:p>
      <w:pPr>
        <w:pStyle w:val="BodyText"/>
        <w:keepNext/>
        <w:spacing w:line="360" w:lineRule="auto" w:before="0" w:after="0"/>
        <w:ind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eastAsia="宋体"/>
          <w:color w:val="000000"/>
          <w:sz w:val="21"/>
        </w:rPr>
        <w:t xml:space="preserve"> 4 </w:t>
      </w:r>
      <w:r>
        <w:rPr>
          <w:rFonts w:hint="eastAsia" w:ascii="Times New Roman" w:hAnsi="Times New Roman" w:eastAsia="宋体"/>
          <w:color w:val="000000"/>
          <w:sz w:val="21"/>
        </w:rPr>
        <w:t xml:space="preserve">正常场景最优路线与成本</w:t>
      </w:r>
    </w:p>
    <w:tbl>
      <w:tblPr>
        <w:tblStyle w:val="Table"/>
        <w:tblW w:type="dxa" w:w="8952"/>
        <w:jc w:val="center"/>
        <w:tblLayout w:type="fixed"/>
        <w:tblLook w:firstRow="1" w:lastRow="0" w:firstColumn="0" w:lastColumn="0" w:noHBand="0" w:noVBand="0" w:val="0020"/>
      </w:tblPr>
      <w:tblGrid>
        <w:gridCol w:w="716"/>
        <w:gridCol w:w="2507"/>
        <w:gridCol w:w="895"/>
        <w:gridCol w:w="1074"/>
        <w:gridCol w:w="1253"/>
        <w:gridCol w:w="806"/>
        <w:gridCol w:w="806"/>
        <w:gridCol w:w="895"/>
      </w:tblGrid>
      <w:tr>
        <w:trPr>
          <w:tblHeader w:val="on"/>
          <w:cantSplit/>
        </w:trPr>
        <w:tc>
          <w:tcPr>
            <w:tcW w:w="716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车辆</w:t>
            </w:r>
          </w:p>
        </w:tc>
        <w:tc>
          <w:tcPr>
            <w:tcW w:w="2507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路线</w:t>
            </w:r>
          </w:p>
        </w:tc>
        <w:tc>
          <w:tcPr>
            <w:tcW w:w="895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载货量/箱</w:t>
            </w:r>
          </w:p>
        </w:tc>
        <w:tc>
          <w:tcPr>
            <w:tcW w:w="1074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里程/km</w:t>
            </w:r>
          </w:p>
        </w:tc>
        <w:tc>
          <w:tcPr>
            <w:tcW w:w="1253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运输成本/元</w:t>
            </w:r>
          </w:p>
        </w:tc>
        <w:tc>
          <w:tcPr>
            <w:tcW w:w="806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早到/次</w:t>
            </w:r>
          </w:p>
        </w:tc>
        <w:tc>
          <w:tcPr>
            <w:tcW w:w="806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迟到/次</w:t>
            </w:r>
          </w:p>
        </w:tc>
        <w:tc>
          <w:tcPr>
            <w:tcW w:w="895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返回时刻</w:t>
            </w:r>
          </w:p>
        </w:tc>
      </w:tr>
      <w:tr>
        <w:trPr>
          <w:cantSplit/>
        </w:trPr>
        <w:tc>
          <w:tcPr>
            <w:tcW w:w="71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A</w:t>
            </w:r>
          </w:p>
        </w:tc>
        <w:tc>
          <w:tcPr>
            <w:tcW w:w="250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0→1→4→6→0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27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29.9497</w:t>
            </w:r>
          </w:p>
        </w:tc>
        <w:tc>
          <w:tcPr>
            <w:tcW w:w="125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119.7987</w:t>
            </w:r>
          </w:p>
        </w:tc>
        <w:tc>
          <w:tcPr>
            <w:tcW w:w="80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80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05:21:21</w:t>
            </w:r>
          </w:p>
        </w:tc>
      </w:tr>
      <w:tr>
        <w:trPr>
          <w:cantSplit/>
        </w:trPr>
        <w:tc>
          <w:tcPr>
            <w:tcW w:w="71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B</w:t>
            </w:r>
          </w:p>
        </w:tc>
        <w:tc>
          <w:tcPr>
            <w:tcW w:w="250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0→2→5→8→0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32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41.2547</w:t>
            </w:r>
          </w:p>
        </w:tc>
        <w:tc>
          <w:tcPr>
            <w:tcW w:w="125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165.0187</w:t>
            </w:r>
          </w:p>
        </w:tc>
        <w:tc>
          <w:tcPr>
            <w:tcW w:w="80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80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05:40:43</w:t>
            </w:r>
          </w:p>
        </w:tc>
      </w:tr>
      <w:tr>
        <w:trPr>
          <w:cantSplit/>
        </w:trPr>
        <w:tc>
          <w:tcPr>
            <w:tcW w:w="71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C</w:t>
            </w:r>
          </w:p>
        </w:tc>
        <w:tc>
          <w:tcPr>
            <w:tcW w:w="2507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0→3→9→7→0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36</w:t>
            </w:r>
          </w:p>
        </w:tc>
        <w:tc>
          <w:tcPr>
            <w:tcW w:w="1074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32.6669</w:t>
            </w:r>
          </w:p>
        </w:tc>
        <w:tc>
          <w:tcPr>
            <w:tcW w:w="1253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130.6678</w:t>
            </w:r>
          </w:p>
        </w:tc>
        <w:tc>
          <w:tcPr>
            <w:tcW w:w="80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80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05:26:00</w:t>
            </w:r>
          </w:p>
        </w:tc>
      </w:tr>
      <w:tr>
        <w:trPr>
          <w:cantSplit/>
        </w:trPr>
        <w:tc>
          <w:tcPr>
            <w:tcW w:w="716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合计</w:t>
            </w:r>
          </w:p>
        </w:tc>
        <w:tc>
          <w:tcPr>
            <w:tcW w:w="2507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  <w:tc>
          <w:tcPr>
            <w:tcW w:w="895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95</w:t>
            </w:r>
          </w:p>
        </w:tc>
        <w:tc>
          <w:tcPr>
            <w:tcW w:w="1074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103.8713</w:t>
            </w:r>
          </w:p>
        </w:tc>
        <w:tc>
          <w:tcPr>
            <w:tcW w:w="1253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415.4852</w:t>
            </w:r>
          </w:p>
        </w:tc>
        <w:tc>
          <w:tcPr>
            <w:tcW w:w="806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806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895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—</w:t>
            </w:r>
          </w:p>
        </w:tc>
      </w:tr>
    </w:tbl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由于无早到和迟到事件，时间窗惩罚为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0，综合成本等于运输成本</w:t>
      </w:r>
      <w:r>
        <w:rPr>
          <w:rFonts w:ascii="Times New Roman" w:hAnsi="Times New Roman" w:eastAsia="宋体"/>
          <w:color w:val="000000"/>
          <w:sz w:val="24"/>
        </w:rPr>
        <w:t xml:space="preserve"> 415.4852 </w:t>
      </w:r>
      <w:r>
        <w:rPr>
          <w:rFonts w:hint="eastAsia" w:ascii="Times New Roman" w:hAnsi="Times New Roman" w:eastAsia="宋体"/>
          <w:color w:val="000000"/>
          <w:sz w:val="24"/>
        </w:rPr>
        <w:t xml:space="preserve">元。B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车里程最长，占总里程的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39.72%，原因是其固定分区内门店</w:t>
      </w:r>
      <w:r>
        <w:rPr>
          <w:rFonts w:ascii="Times New Roman" w:hAnsi="Times New Roman" w:eastAsia="宋体"/>
          <w:color w:val="000000"/>
          <w:sz w:val="24"/>
        </w:rPr>
        <w:t xml:space="preserve"> 5 </w:t>
      </w:r>
      <w:r>
        <w:rPr>
          <w:rFonts w:hint="eastAsia" w:ascii="Times New Roman" w:hAnsi="Times New Roman" w:eastAsia="宋体"/>
          <w:color w:val="000000"/>
          <w:sz w:val="24"/>
        </w:rPr>
        <w:t xml:space="preserve">位于节点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8，和配送站</w:t>
      </w:r>
      <w:r>
        <w:rPr>
          <w:rFonts w:ascii="Times New Roman" w:hAnsi="Times New Roman" w:eastAsia="宋体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/>
          <w:color w:val="000000"/>
          <w:sz w:val="24"/>
        </w:rPr>
        <w:t xml:space="preserve">及门店</w:t>
      </w:r>
      <w:r>
        <w:rPr>
          <w:rFonts w:ascii="Times New Roman" w:hAnsi="Times New Roman" w:eastAsia="宋体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的空间距离较大。三车的空间路径见图</w:t>
      </w:r>
      <w:r>
        <w:rPr>
          <w:rFonts w:ascii="Times New Roman" w:hAnsi="Times New Roman" w:eastAsia="宋体"/>
          <w:color w:val="000000"/>
          <w:sz w:val="24"/>
        </w:rPr>
        <w:t xml:space="preserve"> 2。</w:t>
      </w:r>
    </w:p>
    <w:p>
      <w:pPr>
        <w:pStyle w:val="BodyText"/>
        <w:keepNext/>
        <w:spacing w:before="0" w:after="0"/>
        <w:ind w:firstLine="0"/>
        <w:jc w:val="center"/>
      </w:pPr>
      <w:r>
        <w:drawing>
          <wp:inline>
            <wp:extent cx="5334000" cy="370416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../figures/fig2_optimal_route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line="360" w:lineRule="auto" w:before="0" w:after="0"/>
        <w:ind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eastAsia="宋体"/>
          <w:color w:val="000000"/>
          <w:sz w:val="21"/>
        </w:rPr>
        <w:t xml:space="preserve"> 2 </w:t>
      </w:r>
      <w:r>
        <w:rPr>
          <w:rFonts w:hint="eastAsia" w:ascii="Times New Roman" w:hAnsi="Times New Roman" w:eastAsia="宋体"/>
          <w:color w:val="000000"/>
          <w:sz w:val="21"/>
        </w:rPr>
        <w:t xml:space="preserve">正常与封路场景的共同最优路线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color w:val="000000"/>
          <w:sz w:val="24"/>
        </w:rPr>
        <w:t xml:space="preserve">6 </w:t>
      </w:r>
      <w:r>
        <w:rPr>
          <w:rFonts w:hint="eastAsia" w:ascii="Times New Roman" w:hAnsi="Times New Roman" w:eastAsia="宋体"/>
          <w:color w:val="000000"/>
          <w:sz w:val="24"/>
        </w:rPr>
        <w:t xml:space="preserve">家门店的精确到达时刻见表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5。各到达时刻均落在题给时间窗内，所以车辆无需等待，早到与迟到事件数均为</w:t>
      </w:r>
      <w:r>
        <w:rPr>
          <w:rFonts w:ascii="Times New Roman" w:hAnsi="Times New Roman" w:eastAsia="宋体"/>
          <w:color w:val="000000"/>
          <w:sz w:val="24"/>
        </w:rPr>
        <w:t xml:space="preserve"> 0。</w:t>
      </w:r>
    </w:p>
    <w:p>
      <w:pPr>
        <w:pStyle w:val="BodyText"/>
        <w:keepNext/>
        <w:spacing w:line="360" w:lineRule="auto" w:before="0" w:after="0"/>
        <w:ind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eastAsia="宋体"/>
          <w:color w:val="000000"/>
          <w:sz w:val="21"/>
        </w:rPr>
        <w:t xml:space="preserve"> 5 </w:t>
      </w:r>
      <w:r>
        <w:rPr>
          <w:rFonts w:hint="eastAsia" w:ascii="Times New Roman" w:hAnsi="Times New Roman" w:eastAsia="宋体"/>
          <w:color w:val="000000"/>
          <w:sz w:val="21"/>
        </w:rPr>
        <w:t xml:space="preserve">门店停靠顺序与到达时刻</w:t>
      </w:r>
    </w:p>
    <w:tbl>
      <w:tblPr>
        <w:tblStyle w:val="Table"/>
        <w:tblW w:type="dxa" w:w="8952"/>
        <w:jc w:val="center"/>
        <w:tblLayout w:type="fixed"/>
        <w:tblLook w:firstRow="1" w:lastRow="0" w:firstColumn="0" w:lastColumn="0" w:noHBand="0" w:noVBand="0" w:val="0020"/>
      </w:tblPr>
      <w:tblGrid>
        <w:gridCol w:w="806"/>
        <w:gridCol w:w="895"/>
        <w:gridCol w:w="2238"/>
        <w:gridCol w:w="1611"/>
        <w:gridCol w:w="1790"/>
        <w:gridCol w:w="1612"/>
      </w:tblGrid>
      <w:tr>
        <w:trPr>
          <w:tblHeader w:val="on"/>
          <w:cantSplit/>
        </w:trPr>
        <w:tc>
          <w:tcPr>
            <w:tcW w:w="806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车辆</w:t>
            </w:r>
          </w:p>
        </w:tc>
        <w:tc>
          <w:tcPr>
            <w:tcW w:w="895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停靠顺序</w:t>
            </w:r>
          </w:p>
        </w:tc>
        <w:tc>
          <w:tcPr>
            <w:tcW w:w="2238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门店</w:t>
            </w:r>
          </w:p>
        </w:tc>
        <w:tc>
          <w:tcPr>
            <w:tcW w:w="1611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时间窗</w:t>
            </w:r>
          </w:p>
        </w:tc>
        <w:tc>
          <w:tcPr>
            <w:tcW w:w="1790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到达时刻</w:t>
            </w:r>
          </w:p>
        </w:tc>
        <w:tc>
          <w:tcPr>
            <w:tcW w:w="1612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配送量/箱</w:t>
            </w:r>
          </w:p>
        </w:tc>
      </w:tr>
      <w:tr>
        <w:trPr>
          <w:cantSplit/>
        </w:trPr>
        <w:tc>
          <w:tcPr>
            <w:tcW w:w="80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A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W w:w="223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1（节点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4）</w:t>
            </w:r>
          </w:p>
        </w:tc>
        <w:tc>
          <w:tcPr>
            <w:tcW w:w="161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04:30–05:30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04:51:59</w:t>
            </w:r>
          </w:p>
        </w:tc>
        <w:tc>
          <w:tcPr>
            <w:tcW w:w="161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w="80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A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W w:w="223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3（节点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6）</w:t>
            </w:r>
          </w:p>
        </w:tc>
        <w:tc>
          <w:tcPr>
            <w:tcW w:w="161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04:30–05:30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04:59:39</w:t>
            </w:r>
          </w:p>
        </w:tc>
        <w:tc>
          <w:tcPr>
            <w:tcW w:w="161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w="80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B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W w:w="223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2（节点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5）</w:t>
            </w:r>
          </w:p>
        </w:tc>
        <w:tc>
          <w:tcPr>
            <w:tcW w:w="161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04:45–05:45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04:52:18</w:t>
            </w:r>
          </w:p>
        </w:tc>
        <w:tc>
          <w:tcPr>
            <w:tcW w:w="161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18</w:t>
            </w:r>
          </w:p>
        </w:tc>
      </w:tr>
      <w:tr>
        <w:trPr>
          <w:cantSplit/>
        </w:trPr>
        <w:tc>
          <w:tcPr>
            <w:tcW w:w="80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B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W w:w="223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5（节点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8）</w:t>
            </w:r>
          </w:p>
        </w:tc>
        <w:tc>
          <w:tcPr>
            <w:tcW w:w="161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04:45–05:45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05:23:35</w:t>
            </w:r>
          </w:p>
        </w:tc>
        <w:tc>
          <w:tcPr>
            <w:tcW w:w="161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w="806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C</w:t>
            </w:r>
          </w:p>
        </w:tc>
        <w:tc>
          <w:tcPr>
            <w:tcW w:w="895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</w:t>
            </w:r>
          </w:p>
        </w:tc>
        <w:tc>
          <w:tcPr>
            <w:tcW w:w="2238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6（节点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9）</w:t>
            </w:r>
          </w:p>
        </w:tc>
        <w:tc>
          <w:tcPr>
            <w:tcW w:w="161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04:30–05:30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04:49:24</w:t>
            </w:r>
          </w:p>
        </w:tc>
        <w:tc>
          <w:tcPr>
            <w:tcW w:w="1612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16</w:t>
            </w:r>
          </w:p>
        </w:tc>
      </w:tr>
      <w:tr>
        <w:trPr>
          <w:cantSplit/>
        </w:trPr>
        <w:tc>
          <w:tcPr>
            <w:tcW w:w="806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C</w:t>
            </w:r>
          </w:p>
        </w:tc>
        <w:tc>
          <w:tcPr>
            <w:tcW w:w="895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2</w:t>
            </w:r>
          </w:p>
        </w:tc>
        <w:tc>
          <w:tcPr>
            <w:tcW w:w="2238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门店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4（节点</w:t>
            </w: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 </w:t>
            </w: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7）</w:t>
            </w:r>
          </w:p>
        </w:tc>
        <w:tc>
          <w:tcPr>
            <w:tcW w:w="1611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04:45–05:45</w:t>
            </w:r>
          </w:p>
        </w:tc>
        <w:tc>
          <w:tcPr>
            <w:tcW w:w="1790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05:01:45</w:t>
            </w:r>
          </w:p>
        </w:tc>
        <w:tc>
          <w:tcPr>
            <w:tcW w:w="1612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20</w:t>
            </w:r>
          </w:p>
        </w:tc>
      </w:tr>
    </w:tbl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容量和里程约束在该实例中均不紧。最大载货量为</w:t>
      </w:r>
      <w:r>
        <w:rPr>
          <w:rFonts w:ascii="Times New Roman" w:hAnsi="Times New Roman" w:eastAsia="宋体"/>
          <w:color w:val="000000"/>
          <w:sz w:val="24"/>
        </w:rPr>
        <w:t xml:space="preserve"> C </w:t>
      </w:r>
      <w:r>
        <w:rPr>
          <w:rFonts w:hint="eastAsia" w:ascii="Times New Roman" w:hAnsi="Times New Roman" w:eastAsia="宋体"/>
          <w:color w:val="000000"/>
          <w:sz w:val="24"/>
        </w:rPr>
        <w:t xml:space="preserve">车的</w:t>
      </w:r>
      <w:r>
        <w:rPr>
          <w:rFonts w:ascii="Times New Roman" w:hAnsi="Times New Roman" w:eastAsia="宋体"/>
          <w:color w:val="000000"/>
          <w:sz w:val="24"/>
        </w:rPr>
        <w:t xml:space="preserve"> 36 </w:t>
      </w:r>
      <w:r>
        <w:rPr>
          <w:rFonts w:hint="eastAsia" w:ascii="Times New Roman" w:hAnsi="Times New Roman" w:eastAsia="宋体"/>
          <w:color w:val="000000"/>
          <w:sz w:val="24"/>
        </w:rPr>
        <w:t xml:space="preserve">箱，只使用</w:t>
      </w:r>
      <w:r>
        <w:rPr>
          <w:rFonts w:ascii="Times New Roman" w:hAnsi="Times New Roman" w:eastAsia="宋体"/>
          <w:color w:val="000000"/>
          <w:sz w:val="24"/>
        </w:rPr>
        <w:t xml:space="preserve"> 60% </w:t>
      </w:r>
      <w:r>
        <w:rPr>
          <w:rFonts w:hint="eastAsia" w:ascii="Times New Roman" w:hAnsi="Times New Roman" w:eastAsia="宋体"/>
          <w:color w:val="000000"/>
          <w:sz w:val="24"/>
        </w:rPr>
        <w:t xml:space="preserve">容量，仍余</w:t>
      </w:r>
      <w:r>
        <w:rPr>
          <w:rFonts w:ascii="Times New Roman" w:hAnsi="Times New Roman" w:eastAsia="宋体"/>
          <w:color w:val="000000"/>
          <w:sz w:val="24"/>
        </w:rPr>
        <w:t xml:space="preserve"> 24 </w:t>
      </w:r>
      <w:r>
        <w:rPr>
          <w:rFonts w:hint="eastAsia" w:ascii="Times New Roman" w:hAnsi="Times New Roman" w:eastAsia="宋体"/>
          <w:color w:val="000000"/>
          <w:sz w:val="24"/>
        </w:rPr>
        <w:t xml:space="preserve">箱；最大路线里程为</w:t>
      </w:r>
      <w:r>
        <w:rPr>
          <w:rFonts w:ascii="Times New Roman" w:hAnsi="Times New Roman" w:eastAsia="宋体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/>
          <w:color w:val="000000"/>
          <w:sz w:val="24"/>
        </w:rPr>
        <w:t xml:space="preserve">车的</w:t>
      </w:r>
      <w:r>
        <w:rPr>
          <w:rFonts w:ascii="Times New Roman" w:hAnsi="Times New Roman" w:eastAsia="宋体"/>
          <w:color w:val="000000"/>
          <w:sz w:val="24"/>
        </w:rPr>
        <w:t xml:space="preserve"> 41.2547 </w:t>
      </w:r>
      <w:r>
        <w:rPr>
          <w:rFonts w:hint="eastAsia" w:ascii="Times New Roman" w:hAnsi="Times New Roman" w:eastAsia="宋体"/>
          <w:color w:val="000000"/>
          <w:sz w:val="24"/>
        </w:rPr>
        <w:t xml:space="preserve">km，只使用约</w:t>
      </w:r>
      <w:r>
        <w:rPr>
          <w:rFonts w:ascii="Times New Roman" w:hAnsi="Times New Roman" w:eastAsia="宋体"/>
          <w:color w:val="000000"/>
          <w:sz w:val="24"/>
        </w:rPr>
        <w:t xml:space="preserve"> 22.92%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的里程上限，仍余</w:t>
      </w:r>
      <w:r>
        <w:rPr>
          <w:rFonts w:ascii="Times New Roman" w:hAnsi="Times New Roman" w:eastAsia="宋体"/>
          <w:color w:val="000000"/>
          <w:sz w:val="24"/>
        </w:rPr>
        <w:t xml:space="preserve"> 138.7453 </w:t>
      </w:r>
      <w:r>
        <w:rPr>
          <w:rFonts w:hint="eastAsia" w:ascii="Times New Roman" w:hAnsi="Times New Roman" w:eastAsia="宋体"/>
          <w:color w:val="000000"/>
          <w:sz w:val="24"/>
        </w:rPr>
        <w:t xml:space="preserve">km。相较之下，B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车第二个门店的到达时刻距窗口上界最近，因此结论对装卸服务时长的敏感性主要来自时间窗而非容量或里程，后文据此只分析会改变零迟到结论的服务时长阈值。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各门店到达时刻相对时间窗的位置见图</w:t>
      </w:r>
      <w:r>
        <w:rPr>
          <w:rFonts w:ascii="Times New Roman" w:hAnsi="Times New Roman" w:eastAsia="宋体"/>
          <w:color w:val="000000"/>
          <w:sz w:val="24"/>
        </w:rPr>
        <w:t xml:space="preserve"> 3。</w:t>
      </w:r>
    </w:p>
    <w:p>
      <w:pPr>
        <w:pStyle w:val="BodyText"/>
        <w:keepNext/>
        <w:spacing w:before="0" w:after="0"/>
        <w:ind w:firstLine="0"/>
        <w:jc w:val="center"/>
      </w:pPr>
      <w:r>
        <w:drawing>
          <wp:inline>
            <wp:extent cx="5334000" cy="318558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../figures/fig3_time_window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 w:val="0"/>
        <w:spacing w:line="360" w:lineRule="auto" w:before="0" w:after="0"/>
        <w:ind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 xml:space="preserve">图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 xml:space="preserve">最优方案到达时刻与门店时间窗</w:t>
      </w:r>
    </w:p>
    <w:bookmarkEnd w:id="33"/>
    <w:bookmarkStart w:id="34" w:name="七任务三发车前已知封路的静态重优化"/>
    <w:p>
      <w:pPr>
        <w:pStyle w:val="Heading2"/>
        <w:spacing w:line="240" w:lineRule="auto" w:before="50" w:after="50"/>
        <w:ind w:firstLine="0"/>
        <w:jc w:val="center"/>
      </w:pPr>
      <w:r>
        <w:rPr>
          <w:rFonts w:hint="eastAsia" w:ascii="Times New Roman" w:hAnsi="Times New Roman" w:eastAsia="黑体"/>
          <w:b/>
          <w:color w:val="000000"/>
          <w:sz w:val="28"/>
        </w:rPr>
        <w:t xml:space="preserve">七、任务三：发车前已知封路的静态重优化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按第</w:t>
      </w:r>
      <w:r>
        <w:rPr>
          <w:rFonts w:ascii="Times New Roman" w:hAnsi="Times New Roman" w:eastAsia="宋体"/>
          <w:color w:val="000000"/>
          <w:sz w:val="24"/>
        </w:rPr>
        <w:t xml:space="preserve"> 2.3 </w:t>
      </w:r>
      <w:r>
        <w:rPr>
          <w:rFonts w:hint="eastAsia" w:ascii="Times New Roman" w:hAnsi="Times New Roman" w:eastAsia="宋体"/>
          <w:color w:val="000000"/>
          <w:sz w:val="24"/>
        </w:rPr>
        <w:t xml:space="preserve">节定义的静态施工情景，发车前将有向弧</w:t>
      </w:r>
      <w:r>
        <w:rPr>
          <w:rFonts w:ascii="Times New Roman" w:hAnsi="Times New Roman" w:eastAsia="宋体"/>
          <w:color w:val="000000"/>
          <w:sz w:val="24"/>
        </w:rPr>
        <w:t xml:space="preserve"> (2,8) </w:t>
      </w:r>
      <w:r>
        <w:rPr>
          <w:rFonts w:hint="eastAsia" w:ascii="Times New Roman" w:hAnsi="Times New Roman" w:eastAsia="宋体"/>
          <w:color w:val="000000"/>
          <w:sz w:val="24"/>
        </w:rPr>
        <w:t xml:space="preserve">从可用弧集中删除，再重新选择三辆车的完整路线。正常最优</w:t>
      </w:r>
      <w:r>
        <w:rPr>
          <w:rFonts w:ascii="Times New Roman" w:hAnsi="Times New Roman" w:eastAsia="宋体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/>
          <w:color w:val="000000"/>
          <w:sz w:val="24"/>
        </w:rPr>
        <w:t xml:space="preserve">线依次使用弧</w:t>
      </w:r>
      <w:r>
        <w:rPr>
          <w:rFonts w:ascii="Times New Roman" w:hAnsi="Times New Roman" w:eastAsia="宋体"/>
          <w:color w:val="000000"/>
          <w:sz w:val="24"/>
        </w:rPr>
        <w:t xml:space="preserve"> (0,2)、(2,5)、(5,8) </w:t>
      </w:r>
      <w:r>
        <w:rPr>
          <w:rFonts w:hint="eastAsia" w:ascii="Times New Roman" w:hAnsi="Times New Roman" w:eastAsia="宋体"/>
          <w:color w:val="000000"/>
          <w:sz w:val="24"/>
        </w:rPr>
        <w:t xml:space="preserve">和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(8,0)，其中不含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(2,8)，故原最优方案在施工后仍可行。表</w:t>
      </w:r>
      <w:r>
        <w:rPr>
          <w:rFonts w:ascii="Times New Roman" w:hAnsi="Times New Roman" w:eastAsia="宋体"/>
          <w:color w:val="000000"/>
          <w:sz w:val="24"/>
        </w:rPr>
        <w:t xml:space="preserve"> 3 </w:t>
      </w:r>
      <w:r>
        <w:rPr>
          <w:rFonts w:hint="eastAsia" w:ascii="Times New Roman" w:hAnsi="Times New Roman" w:eastAsia="宋体"/>
          <w:color w:val="000000"/>
          <w:sz w:val="24"/>
        </w:rPr>
        <w:t xml:space="preserve">中方案</w:t>
      </w:r>
      <w:r>
        <w:rPr>
          <w:rFonts w:ascii="Times New Roman" w:hAnsi="Times New Roman" w:eastAsia="宋体"/>
          <w:color w:val="000000"/>
          <w:sz w:val="24"/>
        </w:rPr>
        <w:t xml:space="preserve"> 3、4、7、8 </w:t>
      </w:r>
      <w:r>
        <w:rPr>
          <w:rFonts w:hint="eastAsia" w:ascii="Times New Roman" w:hAnsi="Times New Roman" w:eastAsia="宋体"/>
          <w:color w:val="000000"/>
          <w:sz w:val="24"/>
        </w:rPr>
        <w:t xml:space="preserve">包含</w:t>
      </w:r>
      <w:r>
        <w:rPr>
          <w:rFonts w:ascii="Times New Roman" w:hAnsi="Times New Roman" w:eastAsia="宋体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/>
          <w:color w:val="000000"/>
          <w:sz w:val="24"/>
        </w:rPr>
        <w:t xml:space="preserve">线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0→2→8→5→0，在禁弧后被剔除；方案</w:t>
      </w:r>
      <w:r>
        <w:rPr>
          <w:rFonts w:ascii="Times New Roman" w:hAnsi="Times New Roman" w:eastAsia="宋体"/>
          <w:color w:val="000000"/>
          <w:sz w:val="24"/>
        </w:rPr>
        <w:t xml:space="preserve"> 1、2、5、6 </w:t>
      </w:r>
      <w:r>
        <w:rPr>
          <w:rFonts w:hint="eastAsia" w:ascii="Times New Roman" w:hAnsi="Times New Roman" w:eastAsia="宋体"/>
          <w:color w:val="000000"/>
          <w:sz w:val="24"/>
        </w:rPr>
        <w:t xml:space="preserve">继续可行。对剩余组合按同一词典序目标重优化，最优路线仍为方案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2。正常与静态施工方案的量化对比见表</w:t>
      </w:r>
      <w:r>
        <w:rPr>
          <w:rFonts w:ascii="Times New Roman" w:hAnsi="Times New Roman" w:eastAsia="宋体"/>
          <w:color w:val="000000"/>
          <w:sz w:val="24"/>
        </w:rPr>
        <w:t xml:space="preserve"> 6。</w:t>
      </w:r>
    </w:p>
    <w:p>
      <w:pPr>
        <w:pStyle w:val="BodyText"/>
        <w:keepNext/>
        <w:spacing w:line="360" w:lineRule="auto" w:before="0" w:after="0"/>
        <w:ind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eastAsia="宋体"/>
          <w:color w:val="000000"/>
          <w:sz w:val="21"/>
        </w:rPr>
        <w:t xml:space="preserve"> 6 </w:t>
      </w:r>
      <w:r>
        <w:rPr>
          <w:rFonts w:hint="eastAsia" w:ascii="Times New Roman" w:hAnsi="Times New Roman" w:eastAsia="宋体"/>
          <w:color w:val="000000"/>
          <w:sz w:val="21"/>
        </w:rPr>
        <w:t xml:space="preserve">正常方案与施工静态重优化方案比较</w:t>
      </w:r>
    </w:p>
    <w:tbl>
      <w:tblPr>
        <w:tblStyle w:val="Table"/>
        <w:tblW w:type="dxa" w:w="8952"/>
        <w:jc w:val="center"/>
        <w:tblLayout w:type="fixed"/>
        <w:tblLook w:firstRow="1" w:lastRow="0" w:firstColumn="0" w:lastColumn="0" w:noHBand="0" w:noVBand="0" w:val="0020"/>
      </w:tblPr>
      <w:tblGrid>
        <w:gridCol w:w="3581"/>
        <w:gridCol w:w="1790"/>
        <w:gridCol w:w="1790"/>
        <w:gridCol w:w="1791"/>
      </w:tblGrid>
      <w:tr>
        <w:trPr>
          <w:tblHeader w:val="on"/>
          <w:cantSplit/>
        </w:trPr>
        <w:tc>
          <w:tcPr>
            <w:tcW w:w="3581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指标</w:t>
            </w:r>
          </w:p>
        </w:tc>
        <w:tc>
          <w:tcPr>
            <w:tcW w:w="1790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正常方案</w:t>
            </w:r>
          </w:p>
        </w:tc>
        <w:tc>
          <w:tcPr>
            <w:tcW w:w="1790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施工方案</w:t>
            </w:r>
          </w:p>
        </w:tc>
        <w:tc>
          <w:tcPr>
            <w:tcW w:w="1791" w:type="dxa"/>
            <w:tcBorders>
              <w:top w:val="single" w:sz="10" w:color="000000"/>
              <w:start w:val="nil"/>
              <w:bottom w:val="single" w:sz="4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color w:val="000000"/>
                <w:sz w:val="20"/>
              </w:rPr>
              <w:t xml:space="preserve">增量</w:t>
            </w:r>
          </w:p>
        </w:tc>
      </w:tr>
      <w:tr>
        <w:trPr>
          <w:cantSplit/>
        </w:trPr>
        <w:tc>
          <w:tcPr>
            <w:tcW w:w="358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可行完整组合/个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8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</w:t>
            </w:r>
          </w:p>
        </w:tc>
        <w:tc>
          <w:tcPr>
            <w:tcW w:w="179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-4</w:t>
            </w:r>
          </w:p>
        </w:tc>
      </w:tr>
      <w:tr>
        <w:trPr>
          <w:cantSplit/>
        </w:trPr>
        <w:tc>
          <w:tcPr>
            <w:tcW w:w="358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总里程/km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103.8713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103.8713</w:t>
            </w:r>
          </w:p>
        </w:tc>
        <w:tc>
          <w:tcPr>
            <w:tcW w:w="179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358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运输成本/元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415.4852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415.4852</w:t>
            </w:r>
          </w:p>
        </w:tc>
        <w:tc>
          <w:tcPr>
            <w:tcW w:w="179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358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时间窗惩罚/元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179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358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迟到门店/个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1790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  <w:tc>
          <w:tcPr>
            <w:tcW w:w="1791" w:type="dxa"/>
            <w:tcBorders>
              <w:top w:val="nil"/>
              <w:start w:val="nil"/>
              <w:bottom w:val="nil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</w:tr>
      <w:tr>
        <w:trPr>
          <w:cantSplit/>
        </w:trPr>
        <w:tc>
          <w:tcPr>
            <w:tcW w:w="3581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color w:val="000000"/>
                <w:sz w:val="20"/>
              </w:rPr>
              <w:t xml:space="preserve">综合成本/元</w:t>
            </w:r>
          </w:p>
        </w:tc>
        <w:tc>
          <w:tcPr>
            <w:tcW w:w="1790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415.4852</w:t>
            </w:r>
          </w:p>
        </w:tc>
        <w:tc>
          <w:tcPr>
            <w:tcW w:w="1790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415.4852</w:t>
            </w:r>
          </w:p>
        </w:tc>
        <w:tc>
          <w:tcPr>
            <w:tcW w:w="1791" w:type="dxa"/>
            <w:tcBorders>
              <w:top w:val="nil"/>
              <w:start w:val="nil"/>
              <w:bottom w:val="single" w:sz="10" w:color="000000"/>
              <w:end w:val="nil"/>
              <w:insideH w:val="nil"/>
              <w:insideV w:val="nil"/>
            </w:tcBorders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keepNext w:val="0"/>
              <w:spacing w:line="276" w:lineRule="auto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 xml:space="preserve">0</w:t>
            </w:r>
          </w:p>
        </w:tc>
      </w:tr>
    </w:tbl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按题给节点编号和封闭方向计算，指定封路未经过正常最优路线，因而在当前静态情景中不产生绕路代价。若封闭方向改为</w:t>
      </w:r>
      <w:r>
        <w:rPr>
          <w:rFonts w:ascii="Times New Roman" w:hAnsi="Times New Roman" w:eastAsia="宋体"/>
          <w:color w:val="000000"/>
          <w:sz w:val="24"/>
        </w:rPr>
        <w:t xml:space="preserve"> 5→8 </w:t>
      </w:r>
      <w:r>
        <w:rPr>
          <w:rFonts w:hint="eastAsia" w:ascii="Times New Roman" w:hAnsi="Times New Roman" w:eastAsia="宋体"/>
          <w:color w:val="000000"/>
          <w:sz w:val="24"/>
        </w:rPr>
        <w:t xml:space="preserve">或道路双向封闭，可行域将不同，应作为新的施工情景另行计算。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零增量并不表示禁弧约束没有作用：它把可行完整组合从</w:t>
      </w:r>
      <w:r>
        <w:rPr>
          <w:rFonts w:ascii="Times New Roman" w:hAnsi="Times New Roman" w:eastAsia="宋体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个减为</w:t>
      </w:r>
      <w:r>
        <w:rPr>
          <w:rFonts w:ascii="Times New Roman" w:hAnsi="Times New Roman" w:eastAsia="宋体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个。表</w:t>
      </w:r>
      <w:r>
        <w:rPr>
          <w:rFonts w:ascii="Times New Roman" w:hAnsi="Times New Roman" w:eastAsia="宋体"/>
          <w:color w:val="000000"/>
          <w:sz w:val="24"/>
        </w:rPr>
        <w:t xml:space="preserve"> 3 </w:t>
      </w:r>
      <w:r>
        <w:rPr>
          <w:rFonts w:hint="eastAsia" w:ascii="Times New Roman" w:hAnsi="Times New Roman" w:eastAsia="宋体"/>
          <w:color w:val="000000"/>
          <w:sz w:val="24"/>
        </w:rPr>
        <w:t xml:space="preserve">明确显示，被删除集合</w:t>
      </w:r>
      <w:r>
        <w:rPr>
          <w:rFonts w:ascii="Times New Roman" w:hAnsi="Times New Roman" w:eastAsia="宋体"/>
          <w:color w:val="000000"/>
          <w:sz w:val="24"/>
        </w:rPr>
        <w:t xml:space="preserve"> {3,4,7,8} </w:t>
      </w:r>
      <w:r>
        <w:rPr>
          <w:rFonts w:hint="eastAsia" w:ascii="Times New Roman" w:hAnsi="Times New Roman" w:eastAsia="宋体"/>
          <w:color w:val="000000"/>
          <w:sz w:val="24"/>
        </w:rPr>
        <w:t xml:space="preserve">都采用</w:t>
      </w:r>
      <w:r>
        <w:rPr>
          <w:rFonts w:ascii="Times New Roman" w:hAnsi="Times New Roman" w:eastAsia="宋体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/>
          <w:color w:val="000000"/>
          <w:sz w:val="24"/>
        </w:rPr>
        <w:t xml:space="preserve">线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0→2→8→5→0，在正常场景下本就迟到</w:t>
      </w:r>
      <w:r>
        <w:rPr>
          <w:rFonts w:ascii="Times New Roman" w:hAnsi="Times New Roman" w:eastAsia="宋体"/>
          <w:color w:val="000000"/>
          <w:sz w:val="24"/>
        </w:rPr>
        <w:t xml:space="preserve"> 1 </w:t>
      </w:r>
      <w:r>
        <w:rPr>
          <w:rFonts w:hint="eastAsia" w:ascii="Times New Roman" w:hAnsi="Times New Roman" w:eastAsia="宋体"/>
          <w:color w:val="000000"/>
          <w:sz w:val="24"/>
        </w:rPr>
        <w:t xml:space="preserve">店，已被词典序第一层支配；保留集合</w:t>
      </w:r>
      <w:r>
        <w:rPr>
          <w:rFonts w:ascii="Times New Roman" w:hAnsi="Times New Roman" w:eastAsia="宋体"/>
          <w:color w:val="000000"/>
          <w:sz w:val="24"/>
        </w:rPr>
        <w:t xml:space="preserve"> {1,2,5,6} </w:t>
      </w:r>
      <w:r>
        <w:rPr>
          <w:rFonts w:hint="eastAsia" w:ascii="Times New Roman" w:hAnsi="Times New Roman" w:eastAsia="宋体"/>
          <w:color w:val="000000"/>
          <w:sz w:val="24"/>
        </w:rPr>
        <w:t xml:space="preserve">恰为全部零迟到组合，且最优集合中的方案</w:t>
      </w:r>
      <w:r>
        <w:rPr>
          <w:rFonts w:ascii="Times New Roman" w:hAnsi="Times New Roman" w:eastAsia="宋体"/>
          <w:color w:val="000000"/>
          <w:sz w:val="24"/>
        </w:rPr>
        <w:t xml:space="preserve"> 2 </w:t>
      </w:r>
      <w:r>
        <w:rPr>
          <w:rFonts w:hint="eastAsia" w:ascii="Times New Roman" w:hAnsi="Times New Roman" w:eastAsia="宋体"/>
          <w:color w:val="000000"/>
          <w:sz w:val="24"/>
        </w:rPr>
        <w:t xml:space="preserve">未被删除。因此这次扰动改变了可行域，却没有改变最优方案和目标值。该机制只适用于当前有向弧、坐标距离、固定分区合同和发车前静态情景，不能代表一般施工封路或在途动态改道的成本变化。</w:t>
      </w:r>
    </w:p>
    <w:bookmarkEnd w:id="34"/>
    <w:bookmarkStart w:id="37" w:name="八敏感性与验证"/>
    <w:p>
      <w:pPr>
        <w:pStyle w:val="Heading2"/>
        <w:spacing w:line="240" w:lineRule="auto" w:before="50" w:after="50"/>
        <w:ind w:firstLine="0"/>
        <w:jc w:val="center"/>
      </w:pPr>
      <w:r>
        <w:rPr>
          <w:rFonts w:hint="eastAsia" w:ascii="Times New Roman" w:hAnsi="Times New Roman" w:eastAsia="黑体"/>
          <w:b/>
          <w:color w:val="000000"/>
          <w:sz w:val="28"/>
        </w:rPr>
        <w:t xml:space="preserve">八、敏感性与验证</w:t>
      </w:r>
    </w:p>
    <w:bookmarkStart w:id="35" w:name="服务时长阈值"/>
    <w:p>
      <w:pPr>
        <w:pStyle w:val="Heading3"/>
        <w:spacing w:line="240" w:lineRule="auto" w:before="50" w:after="50"/>
        <w:ind w:firstLine="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 xml:space="preserve">8.1 </w:t>
      </w:r>
      <w:r>
        <w:rPr>
          <w:rFonts w:hint="eastAsia" w:ascii="Times New Roman" w:hAnsi="Times New Roman" w:eastAsia="宋体"/>
          <w:b/>
          <w:color w:val="000000"/>
          <w:sz w:val="24"/>
        </w:rPr>
        <w:t xml:space="preserve">服务时长阈值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基线把门店服务时长取为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0，是因为题目未提供装卸时长。为判断这一缺失是否影响结论，设所有门店的服务时长统一为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σ</m:t>
        </m:r>
      </m:oMath>
      <w:r>
        <w:rPr>
          <w:rFonts w:hint="eastAsia" w:ascii="Times New Roman" w:hAnsi="Times New Roman" w:eastAsia="宋体"/>
          <w:color w:val="000000"/>
          <w:sz w:val="24"/>
        </w:rPr>
        <w:t xml:space="preserve">。随着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r>
          <w:rPr>
            <w:rFonts w:ascii="Times New Roman" w:hAnsi="Times New Roman" w:eastAsia="Times New Roman" w:cs="Times New Roman"/>
          </w:rPr>
          <m:t>σ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增大，后一门店的到达时刻单调推迟。控制边界的是</w:t>
      </w:r>
      <w:r>
        <w:rPr>
          <w:rFonts w:ascii="Times New Roman" w:hAnsi="Times New Roman" w:eastAsia="宋体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/>
          <w:color w:val="000000"/>
          <w:sz w:val="24"/>
        </w:rPr>
        <w:t xml:space="preserve">车第二个门店节点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8：在最优路线</w:t>
      </w:r>
      <w:r>
        <w:rPr>
          <w:rFonts w:ascii="Times New Roman" w:hAnsi="Times New Roman" w:eastAsia="宋体"/>
          <w:color w:val="000000"/>
          <w:sz w:val="24"/>
        </w:rPr>
        <w:t xml:space="preserve"> 0→2→5→8→0 </w:t>
      </w:r>
      <w:r>
        <w:rPr>
          <w:rFonts w:hint="eastAsia" w:ascii="Times New Roman" w:hAnsi="Times New Roman" w:eastAsia="宋体"/>
          <w:color w:val="000000"/>
          <w:sz w:val="24"/>
        </w:rPr>
        <w:t xml:space="preserve">上，只有前一门店节点</w:t>
      </w:r>
      <w:r>
        <w:rPr>
          <w:rFonts w:ascii="Times New Roman" w:hAnsi="Times New Roman" w:eastAsia="宋体"/>
          <w:color w:val="000000"/>
          <w:sz w:val="24"/>
        </w:rPr>
        <w:t xml:space="preserve"> 5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的服务会推迟节点</w:t>
      </w:r>
      <w:r>
        <w:rPr>
          <w:rFonts w:ascii="Times New Roman" w:hAnsi="Times New Roman" w:eastAsia="宋体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的到达，因此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Times New Roman" w:hAnsi="Times New Roman" w:eastAsia="Times New Roman" w:cs="Times New Roman"/>
                </w:rPr>
                <m:t>A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8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(</m:t>
          </m:r>
          <m:r>
            <w:rPr>
              <w:rFonts w:ascii="Times New Roman" w:hAnsi="Times New Roman" w:eastAsia="Times New Roman" w:cs="Times New Roman"/>
            </w:rPr>
            <m:t>σ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)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r>
            <w:rPr>
              <w:rFonts w:ascii="Times New Roman" w:hAnsi="Times New Roman" w:eastAsia="Times New Roman" w:cs="Times New Roman"/>
            </w:rPr>
            <m:t>270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+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τ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02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+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τ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25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+</m:t>
          </m:r>
          <m:r>
            <w:rPr>
              <w:rFonts w:ascii="Times New Roman" w:hAnsi="Times New Roman" w:eastAsia="Times New Roman" w:cs="Times New Roman"/>
            </w:rPr>
            <m:t>σ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+</m:t>
          </m:r>
          <m:sSub>
            <m:e>
              <m:r>
                <w:rPr>
                  <w:rFonts w:ascii="Times New Roman" w:hAnsi="Times New Roman" w:eastAsia="Times New Roman" w:cs="Times New Roman"/>
                </w:rPr>
                <m:t>τ</m:t>
              </m:r>
            </m:e>
            <m:sub>
              <m:r>
                <w:rPr>
                  <w:rFonts w:ascii="Times New Roman" w:hAnsi="Times New Roman" w:eastAsia="Times New Roman" w:cs="Times New Roman"/>
                </w:rPr>
                <m:t>58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令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m:oMath>
        <m:sSub>
          <m:e>
            <m:r>
              <w:rPr>
                <w:rFonts w:ascii="Times New Roman" w:hAnsi="Times New Roman" w:eastAsia="Times New Roman" w:cs="Times New Roman"/>
              </w:rPr>
              <m:t>A</m:t>
            </m:r>
          </m:e>
          <m:sub>
            <m:r>
              <w:rPr>
                <w:rFonts w:ascii="Times New Roman" w:hAnsi="Times New Roman" w:eastAsia="Times New Roman" w:cs="Times New Roman"/>
              </w:rPr>
              <m:t>8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(</m:t>
        </m:r>
        <m:r>
          <w:rPr>
            <w:rFonts w:ascii="Times New Roman" w:hAnsi="Times New Roman" w:eastAsia="Times New Roman" w:cs="Times New Roman"/>
          </w:rPr>
          <m:t>σ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)</m:t>
        </m:r>
        <m:r>
          <m:rPr>
            <m:sty m:val="p"/>
          </m:rPr>
          <w:rPr>
            <w:rFonts w:ascii="Times New Roman" w:hAnsi="Times New Roman" w:eastAsia="Times New Roman" w:cs="Times New Roman"/>
          </w:rPr>
          <m:t>≤</m:t>
        </m:r>
        <m:sSub>
          <m:e>
            <m:r>
              <w:rPr>
                <w:rFonts w:ascii="Times New Roman" w:hAnsi="Times New Roman" w:eastAsia="Times New Roman" w:cs="Times New Roman"/>
              </w:rPr>
              <m:t>b</m:t>
            </m:r>
          </m:e>
          <m:sub>
            <m:r>
              <w:rPr>
                <w:rFonts w:ascii="Times New Roman" w:hAnsi="Times New Roman" w:eastAsia="Times New Roman" w:cs="Times New Roman"/>
              </w:rPr>
              <m:t>8</m:t>
            </m:r>
          </m:sub>
        </m:sSub>
        <m:r>
          <m:rPr>
            <m:sty m:val="p"/>
          </m:rPr>
          <w:rPr>
            <w:rFonts w:ascii="Times New Roman" w:hAnsi="Times New Roman" w:eastAsia="Times New Roman" w:cs="Times New Roman"/>
          </w:rPr>
          <m:t>=</m:t>
        </m:r>
        <m:r>
          <w:rPr>
            <w:rFonts w:ascii="Times New Roman" w:hAnsi="Times New Roman" w:eastAsia="Times New Roman" w:cs="Times New Roman"/>
          </w:rPr>
          <m:t>345</m:t>
        </m:r>
      </m:oMath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min，可直接得到解析边界</w:t>
      </w:r>
    </w:p>
    <w:p>
      <w:pPr>
        <w:pStyle w:val="BodyText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Times New Roman" w:hAnsi="Times New Roman" w:eastAsia="Times New Roman" w:cs="Times New Roman"/>
                </w:rPr>
                <m:t>σ</m:t>
              </m:r>
            </m:e>
            <m:sub>
              <m:r>
                <m:rPr>
                  <m:sty m:val="p"/>
                </m:rPr>
                <w:rPr>
                  <w:rFonts w:ascii="Times New Roman" w:hAnsi="Times New Roman" w:eastAsia="Times New Roman" w:cs="Times New Roman"/>
                </w:rPr>
                <m:t>max</m:t>
              </m:r>
            </m:sub>
          </m:sSub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=</m:t>
          </m:r>
          <m:r>
            <w:rPr>
              <w:rFonts w:ascii="Times New Roman" w:hAnsi="Times New Roman" w:eastAsia="Times New Roman" w:cs="Times New Roman"/>
            </w:rPr>
            <m:t>21.4205397</m:t>
          </m:r>
          <m:r>
            <w:rPr>
              <w:rFonts w:ascii="Times New Roman" w:hAnsi="Times New Roman" w:eastAsia="Times New Roman" w:cs="Times New Roman"/>
            </w:rPr>
            <m:t> 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m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i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n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/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店</m:t>
          </m:r>
          <m:r>
            <m:rPr>
              <m:sty m:val="p"/>
            </m:rPr>
            <w:rPr>
              <w:rFonts w:ascii="Times New Roman" w:hAnsi="Times New Roman" w:eastAsia="Times New Roman" w:cs="Times New Roman"/>
            </w:rPr>
            <m:t>.</m:t>
          </m:r>
        </m:oMath>
      </m:oMathPara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其余车辆和门店在该边界处仍有更大时间余量。再对正常和封路场景分别进行数值二分核验，均复现同一临界值；两种场景保留同一条</w:t>
      </w:r>
      <w:r>
        <w:rPr>
          <w:rFonts w:ascii="Times New Roman" w:hAnsi="Times New Roman" w:eastAsia="宋体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/>
          <w:color w:val="000000"/>
          <w:sz w:val="24"/>
        </w:rPr>
        <w:t xml:space="preserve">车最优路线，所以阈值相同。只要统一服务时长不超过约</w:t>
      </w:r>
      <w:r>
        <w:rPr>
          <w:rFonts w:ascii="Times New Roman" w:hAnsi="Times New Roman" w:eastAsia="宋体"/>
          <w:color w:val="000000"/>
          <w:sz w:val="24"/>
        </w:rPr>
        <w:t xml:space="preserve"> 21.421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分钟，正常与施工场景仍采用同一零迟到路线，任务三成本增量仍为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0。超过该阈值后，迟到数和路线可能改变，本文不将边界之外的结论视为已验证结果。</w:t>
      </w:r>
    </w:p>
    <w:bookmarkEnd w:id="35"/>
    <w:bookmarkStart w:id="36" w:name="最优性与数值核验"/>
    <w:p>
      <w:pPr>
        <w:pStyle w:val="Heading3"/>
        <w:spacing w:line="240" w:lineRule="auto" w:before="50" w:after="50"/>
        <w:ind w:firstLine="0"/>
        <w:jc w:val="left"/>
      </w:pPr>
      <w:r>
        <w:rPr>
          <w:rFonts w:ascii="Times New Roman" w:hAnsi="Times New Roman" w:eastAsia="宋体"/>
          <w:b/>
          <w:color w:val="000000"/>
          <w:sz w:val="24"/>
        </w:rPr>
        <w:t xml:space="preserve">8.2 </w:t>
      </w:r>
      <w:r>
        <w:rPr>
          <w:rFonts w:hint="eastAsia" w:ascii="Times New Roman" w:hAnsi="Times New Roman" w:eastAsia="宋体"/>
          <w:b/>
          <w:color w:val="000000"/>
          <w:sz w:val="24"/>
        </w:rPr>
        <w:t xml:space="preserve">最优性与数值核验</w:t>
      </w:r>
    </w:p>
    <w:p>
      <w:pPr>
        <w:pStyle w:val="FirstParagraph"/>
        <w:keepNext/>
        <w:spacing w:line="360" w:lineRule="auto" w:before="0" w:after="0"/>
        <w:ind w:firstLine="0"/>
        <w:jc w:val="center"/>
      </w:pPr>
      <w:r>
        <w:rPr>
          <w:rFonts w:hint="eastAsia" w:ascii="Times New Roman" w:hAnsi="Times New Roman" w:eastAsia="宋体"/>
          <w:color w:val="000000"/>
          <w:sz w:val="21"/>
        </w:rPr>
        <w:t xml:space="preserve">表</w:t>
      </w:r>
      <w:r>
        <w:rPr>
          <w:rFonts w:ascii="Times New Roman" w:hAnsi="Times New Roman" w:eastAsia="宋体"/>
          <w:color w:val="000000"/>
          <w:sz w:val="21"/>
        </w:rPr>
        <w:t xml:space="preserve"> 3 </w:t>
      </w:r>
      <w:r>
        <w:rPr>
          <w:rFonts w:hint="eastAsia" w:ascii="Times New Roman" w:hAnsi="Times New Roman" w:eastAsia="宋体"/>
          <w:color w:val="000000"/>
          <w:sz w:val="21"/>
        </w:rPr>
        <w:t xml:space="preserve">给出了正常场景全部</w:t>
      </w:r>
      <w:r>
        <w:rPr>
          <w:rFonts w:ascii="Times New Roman" w:hAnsi="Times New Roman" w:eastAsia="宋体"/>
          <w:color w:val="000000"/>
          <w:sz w:val="21"/>
        </w:rPr>
        <w:t xml:space="preserve"> 8 </w:t>
      </w:r>
      <w:r>
        <w:rPr>
          <w:rFonts w:hint="eastAsia" w:ascii="Times New Roman" w:hAnsi="Times New Roman" w:eastAsia="宋体"/>
          <w:color w:val="000000"/>
          <w:sz w:val="21"/>
        </w:rPr>
        <w:t xml:space="preserve">个组合的路线、迟到数和成本，并同时标出禁弧后的保留集合。三条最优路线的几何距离分别复算为</w:t>
      </w:r>
      <w:r>
        <w:rPr>
          <w:rFonts w:ascii="Times New Roman" w:hAnsi="Times New Roman" w:eastAsia="宋体"/>
          <w:color w:val="000000"/>
          <w:sz w:val="21"/>
        </w:rPr>
        <w:t xml:space="preserve"> 29.9497、41.2547 </w:t>
      </w:r>
      <w:r>
        <w:rPr>
          <w:rFonts w:hint="eastAsia" w:ascii="Times New Roman" w:hAnsi="Times New Roman" w:eastAsia="宋体"/>
          <w:color w:val="000000"/>
          <w:sz w:val="21"/>
        </w:rPr>
        <w:t xml:space="preserve">和</w:t>
      </w:r>
      <w:r>
        <w:rPr>
          <w:rFonts w:ascii="Times New Roman" w:hAnsi="Times New Roman" w:eastAsia="宋体"/>
          <w:color w:val="000000"/>
          <w:sz w:val="21"/>
        </w:rPr>
        <w:t xml:space="preserve"> 32.6669 </w:t>
      </w:r>
      <w:r>
        <w:rPr>
          <w:rFonts w:hint="eastAsia" w:ascii="Times New Roman" w:hAnsi="Times New Roman" w:eastAsia="宋体"/>
          <w:color w:val="000000"/>
          <w:sz w:val="21"/>
        </w:rPr>
        <w:t xml:space="preserve">km，与表</w:t>
      </w:r>
      <w:r>
        <w:rPr>
          <w:rFonts w:ascii="Times New Roman" w:hAnsi="Times New Roman" w:eastAsia="宋体"/>
          <w:color w:val="000000"/>
          <w:sz w:val="21"/>
        </w:rPr>
        <w:t xml:space="preserve"> 4 </w:t>
      </w:r>
      <w:r>
        <w:rPr>
          <w:rFonts w:hint="eastAsia" w:ascii="Times New Roman" w:hAnsi="Times New Roman" w:eastAsia="宋体"/>
          <w:color w:val="000000"/>
          <w:sz w:val="21"/>
        </w:rPr>
        <w:t xml:space="preserve">一致；总里程乘以</w:t>
      </w:r>
      <w:r>
        <w:rPr>
          <w:rFonts w:ascii="Times New Roman" w:hAnsi="Times New Roman" w:eastAsia="宋体"/>
          <w:color w:val="000000"/>
          <w:sz w:val="21"/>
        </w:rPr>
        <w:t xml:space="preserve"> 4 </w:t>
      </w:r>
      <w:r>
        <w:rPr>
          <w:rFonts w:hint="eastAsia" w:ascii="Times New Roman" w:hAnsi="Times New Roman" w:eastAsia="宋体"/>
          <w:color w:val="000000"/>
          <w:sz w:val="21"/>
        </w:rPr>
        <w:t xml:space="preserve">元/km</w:t>
      </w:r>
      <w:r>
        <w:rPr>
          <w:rFonts w:ascii="Times New Roman" w:hAnsi="Times New Roman" w:eastAsia="宋体"/>
          <w:color w:val="000000"/>
          <w:sz w:val="21"/>
        </w:rPr>
        <w:t xml:space="preserve"> </w:t>
      </w:r>
      <w:r>
        <w:rPr>
          <w:rFonts w:hint="eastAsia" w:ascii="Times New Roman" w:hAnsi="Times New Roman" w:eastAsia="宋体"/>
          <w:color w:val="000000"/>
          <w:sz w:val="21"/>
        </w:rPr>
        <w:t xml:space="preserve">得</w:t>
      </w:r>
      <w:r>
        <w:rPr>
          <w:rFonts w:ascii="Times New Roman" w:hAnsi="Times New Roman" w:eastAsia="宋体"/>
          <w:color w:val="000000"/>
          <w:sz w:val="21"/>
        </w:rPr>
        <w:t xml:space="preserve"> 415.4852 </w:t>
      </w:r>
      <w:r>
        <w:rPr>
          <w:rFonts w:hint="eastAsia" w:ascii="Times New Roman" w:hAnsi="Times New Roman" w:eastAsia="宋体"/>
          <w:color w:val="000000"/>
          <w:sz w:val="21"/>
        </w:rPr>
        <w:t xml:space="preserve">元，也与三车路线成本之和一致。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路线容量均不超过</w:t>
      </w:r>
      <w:r>
        <w:rPr>
          <w:rFonts w:ascii="Times New Roman" w:hAnsi="Times New Roman" w:eastAsia="宋体"/>
          <w:color w:val="000000"/>
          <w:sz w:val="24"/>
        </w:rPr>
        <w:t xml:space="preserve"> 60 </w:t>
      </w:r>
      <w:r>
        <w:rPr>
          <w:rFonts w:hint="eastAsia" w:ascii="Times New Roman" w:hAnsi="Times New Roman" w:eastAsia="宋体"/>
          <w:color w:val="000000"/>
          <w:sz w:val="24"/>
        </w:rPr>
        <w:t xml:space="preserve">箱，单车最大里程为</w:t>
      </w:r>
      <w:r>
        <w:rPr>
          <w:rFonts w:ascii="Times New Roman" w:hAnsi="Times New Roman" w:eastAsia="宋体"/>
          <w:color w:val="000000"/>
          <w:sz w:val="24"/>
        </w:rPr>
        <w:t xml:space="preserve"> B </w:t>
      </w:r>
      <w:r>
        <w:rPr>
          <w:rFonts w:hint="eastAsia" w:ascii="Times New Roman" w:hAnsi="Times New Roman" w:eastAsia="宋体"/>
          <w:color w:val="000000"/>
          <w:sz w:val="24"/>
        </w:rPr>
        <w:t xml:space="preserve">车的</w:t>
      </w:r>
      <w:r>
        <w:rPr>
          <w:rFonts w:ascii="Times New Roman" w:hAnsi="Times New Roman" w:eastAsia="宋体"/>
          <w:color w:val="000000"/>
          <w:sz w:val="24"/>
        </w:rPr>
        <w:t xml:space="preserve"> 41.2547 </w:t>
      </w:r>
      <w:r>
        <w:rPr>
          <w:rFonts w:hint="eastAsia" w:ascii="Times New Roman" w:hAnsi="Times New Roman" w:eastAsia="宋体"/>
          <w:color w:val="000000"/>
          <w:sz w:val="24"/>
        </w:rPr>
        <w:t xml:space="preserve">km，远低于</w:t>
      </w:r>
      <w:r>
        <w:rPr>
          <w:rFonts w:ascii="Times New Roman" w:hAnsi="Times New Roman" w:eastAsia="宋体"/>
          <w:color w:val="000000"/>
          <w:sz w:val="24"/>
        </w:rPr>
        <w:t xml:space="preserve"> 180 </w:t>
      </w:r>
      <w:r>
        <w:rPr>
          <w:rFonts w:hint="eastAsia" w:ascii="Times New Roman" w:hAnsi="Times New Roman" w:eastAsia="宋体"/>
          <w:color w:val="000000"/>
          <w:sz w:val="24"/>
        </w:rPr>
        <w:t xml:space="preserve">km；表</w:t>
      </w:r>
      <w:r>
        <w:rPr>
          <w:rFonts w:ascii="Times New Roman" w:hAnsi="Times New Roman" w:eastAsia="宋体"/>
          <w:color w:val="000000"/>
          <w:sz w:val="24"/>
        </w:rPr>
        <w:t xml:space="preserve"> 5 </w:t>
      </w:r>
      <w:r>
        <w:rPr>
          <w:rFonts w:hint="eastAsia" w:ascii="Times New Roman" w:hAnsi="Times New Roman" w:eastAsia="宋体"/>
          <w:color w:val="000000"/>
          <w:sz w:val="24"/>
        </w:rPr>
        <w:t xml:space="preserve">的到达时刻全部位于相应窗口内。封路前后的候选集合差异与表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3、表</w:t>
      </w:r>
      <w:r>
        <w:rPr>
          <w:rFonts w:ascii="Times New Roman" w:hAnsi="Times New Roman" w:eastAsia="宋体"/>
          <w:color w:val="000000"/>
          <w:sz w:val="24"/>
        </w:rPr>
        <w:t xml:space="preserve"> 6 </w:t>
      </w:r>
      <w:r>
        <w:rPr>
          <w:rFonts w:hint="eastAsia" w:ascii="Times New Roman" w:hAnsi="Times New Roman" w:eastAsia="宋体"/>
          <w:color w:val="000000"/>
          <w:sz w:val="24"/>
        </w:rPr>
        <w:t xml:space="preserve">一致，服务时长的解析边界也由数值搜索复现。上述核验覆盖了容量、里程、时间递推、目标排序和扰动边界。</w:t>
      </w:r>
    </w:p>
    <w:bookmarkEnd w:id="36"/>
    <w:bookmarkEnd w:id="37"/>
    <w:bookmarkStart w:id="38" w:name="九模型评价与适用边界"/>
    <w:p>
      <w:pPr>
        <w:pStyle w:val="Heading2"/>
        <w:spacing w:line="240" w:lineRule="auto" w:before="50" w:after="50"/>
        <w:ind w:firstLine="0"/>
        <w:jc w:val="center"/>
      </w:pPr>
      <w:r>
        <w:rPr>
          <w:rFonts w:hint="eastAsia" w:ascii="Times New Roman" w:hAnsi="Times New Roman" w:eastAsia="黑体"/>
          <w:b/>
          <w:color w:val="000000"/>
          <w:sz w:val="28"/>
        </w:rPr>
        <w:t xml:space="preserve">九、模型评价与适用边界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模型的主要优点是语义与计算边界清楚。固定分区、配送站前序、时间窗优先级和封闭弧方向均显式进入模型；表</w:t>
      </w:r>
      <w:r>
        <w:rPr>
          <w:rFonts w:ascii="Times New Roman" w:hAnsi="Times New Roman" w:eastAsia="宋体"/>
          <w:color w:val="000000"/>
          <w:sz w:val="24"/>
        </w:rPr>
        <w:t xml:space="preserve"> 3 </w:t>
      </w:r>
      <w:r>
        <w:rPr>
          <w:rFonts w:hint="eastAsia" w:ascii="Times New Roman" w:hAnsi="Times New Roman" w:eastAsia="宋体"/>
          <w:color w:val="000000"/>
          <w:sz w:val="24"/>
        </w:rPr>
        <w:t xml:space="preserve">展示全部</w:t>
      </w:r>
      <w:r>
        <w:rPr>
          <w:rFonts w:ascii="Times New Roman" w:hAnsi="Times New Roman" w:eastAsia="宋体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个组合及其封路可行性，能够给出当前小规模实例的全局最优性和零效应机制证据。任务三先检查封闭弧是否命中基线，再在静态施工情景中重优化；服务时长阈值则给出了零服务时长假设的适用范围。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模型也有明确限制。首先，欧氏距离没有反映真实道路绕行、单行线和拥堵，因而数值路线应视为坐标网络上的规划结果。其次，恒定速度和统一服务时长没有描述交通与装卸差异。再次，冷链温度只作为阈值可行性条件，缺少温度动态和能耗数据，不能评价制冷成本。最后，任务三只能回答发车前静态重优化；在途动态重路由还需要事件发生时刻、车辆位置、已服务节点、剩余载荷和实时路网状态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[3]，现有数据不足以支持这类计算。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实际部署时，应以道路矩阵替换欧氏距离，并采集门店装卸时长、分时车速和温度记录。若门店数量扩大，候选组合呈指数增长，可在保持相同模型语义的前提下采用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MILP、列生成或成熟</w:t>
      </w:r>
      <w:r>
        <w:rPr>
          <w:rFonts w:ascii="Times New Roman" w:hAnsi="Times New Roman" w:eastAsia="宋体"/>
          <w:color w:val="000000"/>
          <w:sz w:val="24"/>
        </w:rPr>
        <w:t xml:space="preserve"> VRPTW </w:t>
      </w:r>
      <w:r>
        <w:rPr>
          <w:rFonts w:hint="eastAsia" w:ascii="Times New Roman" w:hAnsi="Times New Roman" w:eastAsia="宋体"/>
          <w:color w:val="000000"/>
          <w:sz w:val="24"/>
        </w:rPr>
        <w:t xml:space="preserve">求解器，而不再进行全枚举。</w:t>
      </w:r>
    </w:p>
    <w:bookmarkEnd w:id="38"/>
    <w:bookmarkStart w:id="39" w:name="十结论"/>
    <w:p>
      <w:pPr>
        <w:pStyle w:val="Heading2"/>
        <w:spacing w:line="240" w:lineRule="auto" w:before="50" w:after="50"/>
        <w:ind w:firstLine="0"/>
        <w:jc w:val="center"/>
      </w:pPr>
      <w:r>
        <w:rPr>
          <w:rFonts w:hint="eastAsia" w:ascii="Times New Roman" w:hAnsi="Times New Roman" w:eastAsia="黑体"/>
          <w:b/>
          <w:color w:val="000000"/>
          <w:sz w:val="28"/>
        </w:rPr>
        <w:t xml:space="preserve">十、结论</w:t>
      </w:r>
    </w:p>
    <w:p>
      <w:pPr>
        <w:pStyle w:val="FirstParagraph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在三车固定分区、配送站必经、零迟到优先的模型下，正常最优方案总里程为</w:t>
      </w:r>
      <w:r>
        <w:rPr>
          <w:rFonts w:ascii="Times New Roman" w:hAnsi="Times New Roman" w:eastAsia="宋体"/>
          <w:color w:val="000000"/>
          <w:sz w:val="24"/>
        </w:rPr>
        <w:t xml:space="preserve"> 103.8713 </w:t>
      </w:r>
      <w:r>
        <w:rPr>
          <w:rFonts w:hint="eastAsia" w:ascii="Times New Roman" w:hAnsi="Times New Roman" w:eastAsia="宋体"/>
          <w:color w:val="000000"/>
          <w:sz w:val="24"/>
        </w:rPr>
        <w:t xml:space="preserve">km，综合成本为</w:t>
      </w:r>
      <w:r>
        <w:rPr>
          <w:rFonts w:ascii="Times New Roman" w:hAnsi="Times New Roman" w:eastAsia="宋体"/>
          <w:color w:val="000000"/>
          <w:sz w:val="24"/>
        </w:rPr>
        <w:t xml:space="preserve"> 415.4852 </w:t>
      </w:r>
      <w:r>
        <w:rPr>
          <w:rFonts w:hint="eastAsia" w:ascii="Times New Roman" w:hAnsi="Times New Roman" w:eastAsia="宋体"/>
          <w:color w:val="000000"/>
          <w:sz w:val="24"/>
        </w:rPr>
        <w:t xml:space="preserve">元，6</w:t>
      </w:r>
      <w:r>
        <w:rPr>
          <w:rFonts w:ascii="Times New Roman" w:hAnsi="Times New Roman" w:eastAsia="宋体"/>
          <w:color w:val="000000"/>
          <w:sz w:val="24"/>
        </w:rPr>
        <w:t xml:space="preserve"> </w:t>
      </w:r>
      <w:r>
        <w:rPr>
          <w:rFonts w:hint="eastAsia" w:ascii="Times New Roman" w:hAnsi="Times New Roman" w:eastAsia="宋体"/>
          <w:color w:val="000000"/>
          <w:sz w:val="24"/>
        </w:rPr>
        <w:t xml:space="preserve">家门店均按时到达。全部</w:t>
      </w:r>
      <w:r>
        <w:rPr>
          <w:rFonts w:ascii="Times New Roman" w:hAnsi="Times New Roman" w:eastAsia="宋体"/>
          <w:color w:val="000000"/>
          <w:sz w:val="24"/>
        </w:rPr>
        <w:t xml:space="preserve"> 8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个许可组合的比较表明，该方案在</w:t>
      </w:r>
      <w:r>
        <w:rPr>
          <w:rFonts w:ascii="Times New Roman" w:hAnsi="Times New Roman" w:eastAsia="宋体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个零迟到组合中成本最低。对于发车前已知有向弧</w:t>
      </w:r>
      <w:r>
        <w:rPr>
          <w:rFonts w:ascii="Times New Roman" w:hAnsi="Times New Roman" w:eastAsia="宋体"/>
          <w:color w:val="000000"/>
          <w:sz w:val="24"/>
        </w:rPr>
        <w:t xml:space="preserve"> 2→8 </w:t>
      </w:r>
      <w:r>
        <w:rPr>
          <w:rFonts w:hint="eastAsia" w:ascii="Times New Roman" w:hAnsi="Times New Roman" w:eastAsia="宋体"/>
          <w:color w:val="000000"/>
          <w:sz w:val="24"/>
        </w:rPr>
        <w:t xml:space="preserve">封闭的静态情景，禁弧删除</w:t>
      </w:r>
      <w:r>
        <w:rPr>
          <w:rFonts w:ascii="Times New Roman" w:hAnsi="Times New Roman" w:eastAsia="宋体"/>
          <w:color w:val="000000"/>
          <w:sz w:val="24"/>
        </w:rPr>
        <w:t xml:space="preserve"> 4 </w:t>
      </w:r>
      <w:r>
        <w:rPr>
          <w:rFonts w:hint="eastAsia" w:ascii="Times New Roman" w:hAnsi="Times New Roman" w:eastAsia="宋体"/>
          <w:color w:val="000000"/>
          <w:sz w:val="24"/>
        </w:rPr>
        <w:t xml:space="preserve">个本已迟到的组合，正常最优路线仍然可行，重优化路线和成本均不变。该零增量结论在统一门店服务时长不超过</w:t>
      </w:r>
      <w:r>
        <w:rPr>
          <w:rFonts w:ascii="Times New Roman" w:hAnsi="Times New Roman" w:eastAsia="宋体"/>
          <w:color w:val="000000"/>
          <w:sz w:val="24"/>
        </w:rPr>
        <w:t xml:space="preserve"> 21.4205 </w:t>
      </w:r>
      <w:r>
        <w:rPr>
          <w:rFonts w:hint="eastAsia" w:ascii="Times New Roman" w:hAnsi="Times New Roman" w:eastAsia="宋体"/>
          <w:color w:val="000000"/>
          <w:sz w:val="24"/>
        </w:rPr>
        <w:t xml:space="preserve">分钟/店时保持成立，但不适用于数据条件不同的在途动态重路由。</w:t>
      </w:r>
    </w:p>
    <w:p>
      <w:pPr>
        <w:pStyle w:val="BodyText"/>
        <w:spacing w:line="360" w:lineRule="auto" w:before="0" w:after="0"/>
        <w:ind w:firstLine="480"/>
        <w:jc w:val="both"/>
      </w:pPr>
      <w:r>
        <w:rPr>
          <w:rFonts w:hint="eastAsia" w:ascii="Times New Roman" w:hAnsi="Times New Roman" w:eastAsia="宋体"/>
          <w:color w:val="000000"/>
          <w:sz w:val="24"/>
        </w:rPr>
        <w:t xml:space="preserve">因此，本题的关键不在于设计复杂的元启发式算法，而在于正确处理固定分区、保鲜优先级、施工信息状态以及“封闭弧未命中最优路线”的数据事实。若企业期望得到真实在途施工绕路方案，必须补充与封路一致的道路邻接和方向信息，以及事件时刻和车辆实时状态。</w:t>
      </w:r>
    </w:p>
    <w:bookmarkEnd w:id="39"/>
    <w:bookmarkStart w:id="40" w:name="参考文献"/>
    <w:p>
      <w:pPr>
        <w:pStyle w:val="Heading2"/>
        <w:spacing w:line="240" w:lineRule="auto" w:before="50" w:after="50"/>
        <w:ind w:firstLine="0"/>
        <w:jc w:val="center"/>
      </w:pPr>
      <w:r>
        <w:rPr>
          <w:rFonts w:hint="eastAsia" w:ascii="Times New Roman" w:hAnsi="Times New Roman" w:eastAsia="黑体"/>
          <w:b/>
          <w:color w:val="000000"/>
          <w:sz w:val="28"/>
        </w:rPr>
        <w:t xml:space="preserve">参考文献</w:t>
      </w:r>
    </w:p>
    <w:p>
      <w:pPr>
        <w:pStyle w:val="FirstParagraph"/>
        <w:spacing w:line="300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[1] DANTZIG G B, RAMSER J H. The truck dispatching problem[J]. Management Science, 1959, 6(1): 80-91. DOI: 10.1287/mnsc.6.1.80.</w:t>
      </w:r>
    </w:p>
    <w:p>
      <w:pPr>
        <w:pStyle w:val="BodyText"/>
        <w:spacing w:line="300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[2] SOLOMON M M. Algorithms for the vehicle routing and scheduling problems with time window constraints[J]. Operations Research, 1987, 35(2): 254-265. DOI: 10.1287/opre.35.2.254.</w:t>
      </w:r>
    </w:p>
    <w:p>
      <w:pPr>
        <w:pStyle w:val="BodyText"/>
        <w:spacing w:line="300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[3] PSARAFTIS H N, WEN M, KONTOVAS C A. Dynamic vehicle routing problems: Three decades and counting[J]. Networks, 2016, 67(1): 3-31. DOI: 10.1002/net.21628.</w:t>
      </w:r>
    </w:p>
    <w:p>
      <w:pPr>
        <w:pStyle w:val="BodyText"/>
        <w:spacing w:line="300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[4] TAŞ D, JABALI O, VAN WOENSEL T. A vehicle routing problem with flexible time windows[J]. Computers &amp; Operations Research, 2014, 52: 39-54. DOI: 10.1016/j.cor.2014.07.005.</w:t>
      </w:r>
    </w:p>
    <w:p>
      <w:pPr>
        <w:pStyle w:val="BodyText"/>
        <w:spacing w:line="300" w:lineRule="auto" w:before="0" w:after="0"/>
        <w:ind w:left="420" w:hanging="420"/>
        <w:jc w:val="left"/>
      </w:pPr>
      <w:r>
        <w:rPr>
          <w:rFonts w:ascii="Times New Roman" w:hAnsi="Times New Roman" w:eastAsia="宋体"/>
          <w:color w:val="000000"/>
          <w:sz w:val="21"/>
        </w:rPr>
        <w:t xml:space="preserve">[5] POTVIN J Y, ROUSSEAU J M. A parallel route building algorithm for the vehicle routing and scheduling problem with time windows[J]. European Journal of Operational Research, 1993, 66(3): 331-340. DOI: 10.1016/0377-2217(93)90221-8.</w:t>
      </w:r>
    </w:p>
    <w:bookmarkEnd w:id="40"/>
    <w:bookmarkEnd w:id="41"/>
    <w:sectPr>
      <w:footerReference w:type="default" r:id="rId9"/>
      <w:footerReference w:type="first" r:id="rId10"/>
      <w:footnotePr>
        <w:numRestart w:val="eachSect"/>
      </w:footnotePr>
      <w:pgSz w:w="11906" w:h="16838"/>
      <w:pgMar w:top="1417" w:bottom="1417" w:left="1417" w:right="1417" w:header="850" w:footer="1020" w:gutter="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宋体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/>
        <w:b w:val="0"/>
        <w:i w:val="0"/>
        <w:color w:val="000000"/>
        <w:sz w:val="21"/>
      </w:rPr>
      <w:fldChar w:fldCharType="separate"/>
    </w:r>
    <w:r>
      <w:rPr>
        <w:rFonts w:ascii="Times New Roman" w:hAnsi="Times New Roman" w:eastAsia="宋体"/>
        <w:b w:val="0"/>
        <w:i w:val="0"/>
        <w:color w:val="000000"/>
        <w:sz w:val="21"/>
      </w:rPr>
      <w:t>1</w:t>
    </w:r>
    <w:r>
      <w:rPr>
        <w:rFonts w:ascii="Times New Roman" w:hAnsi="Times New Roman" w:eastAsia="宋体"/>
        <w:b w:val="0"/>
        <w:i w:val="0"/>
        <w:color w:val="000000"/>
        <w:sz w:val="21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宋体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/>
        <w:b w:val="0"/>
        <w:i w:val="0"/>
        <w:color w:val="000000"/>
        <w:sz w:val="21"/>
      </w:rPr>
      <w:fldChar w:fldCharType="separate"/>
    </w:r>
    <w:r>
      <w:rPr>
        <w:rFonts w:ascii="Times New Roman" w:hAnsi="Times New Roman" w:eastAsia="宋体"/>
        <w:b w:val="0"/>
        <w:i w:val="0"/>
        <w:color w:val="000000"/>
        <w:sz w:val="21"/>
      </w:rPr>
      <w:t>1</w:t>
    </w:r>
    <w:r>
      <w:rPr>
        <w:rFonts w:ascii="Times New Roman" w:hAnsi="Times New Roman" w:eastAsia="宋体"/>
        <w:b w:val="0"/>
        <w:i w:val="0"/>
        <w:color w:val="000000"/>
        <w:sz w:val="21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DejaVu Math TeX Gyre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7" Type="http://schemas.openxmlformats.org/officeDocument/2006/relationships/image" Target="media/rId27.png"/><Relationship Id="rId30" Type="http://schemas.openxmlformats.org/officeDocument/2006/relationships/image" Target="media/rId30.png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2026-08-24T17:51:05Z</dcterms:created>
  <dcterms:modified xsi:type="dcterms:W3CDTF">2026-08-24T17:51:05Z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