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17.09.2026</w:t>
      </w:r>
    </w:p>
    <w:p>
      <w:pPr>
        <w:jc w:val="left"/>
      </w:pPr>
      <w:r>
        <w:rPr>
          <w:b/>
        </w:rPr>
        <w:t>From:</w:t>
      </w:r>
    </w:p>
    <w:p>
      <w:pPr>
        <w:jc w:val="left"/>
      </w:pPr>
      <w:r>
        <w:rPr>
          <w:sz w:val="22"/>
        </w:rPr>
        <w:t>Officer</w:t>
        <w:br/>
      </w:r>
      <w:r>
        <w:br/>
        <w:br/>
      </w:r>
    </w:p>
    <w:p>
      <w:pPr>
        <w:jc w:val="left"/>
      </w:pPr>
      <w:r>
        <w:rPr>
          <w:b/>
        </w:rPr>
        <w:t>To:</w:t>
      </w:r>
    </w:p>
    <w:p>
      <w:pPr>
        <w:jc w:val="left"/>
      </w:pPr>
      <w:r>
        <w:rPr>
          <w:sz w:val="22"/>
        </w:rPr>
        <w:t>Principal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>This is the first custom paragraph.\nPlease grant on-duty permission.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SEC25CS111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ABINAYA K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NAVY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ANO / Officer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