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4CB2C" w14:textId="77777777" w:rsidR="00911845" w:rsidRDefault="00911845" w:rsidP="00911845">
      <w:pPr>
        <w:jc w:val="center"/>
        <w:rPr>
          <w:b/>
          <w:bCs/>
          <w:sz w:val="32"/>
          <w:szCs w:val="32"/>
        </w:rPr>
      </w:pPr>
    </w:p>
    <w:p w14:paraId="2C509ED2" w14:textId="2BE99E48" w:rsidR="00911845" w:rsidRDefault="00911845" w:rsidP="00911845">
      <w:pPr>
        <w:jc w:val="center"/>
        <w:rPr>
          <w:b/>
          <w:bCs/>
          <w:sz w:val="32"/>
          <w:szCs w:val="32"/>
          <w:u w:val="single"/>
        </w:rPr>
      </w:pPr>
      <w:r w:rsidRPr="00911845">
        <w:rPr>
          <w:b/>
          <w:bCs/>
          <w:sz w:val="32"/>
          <w:szCs w:val="32"/>
          <w:u w:val="single"/>
        </w:rPr>
        <w:t>BASIC FIREWALL CONFIGURATION (OPENING A PORT TO ALLOW TRAFFIC)</w:t>
      </w:r>
    </w:p>
    <w:p w14:paraId="4600C781" w14:textId="77777777" w:rsidR="00911845" w:rsidRDefault="00911845" w:rsidP="00911845">
      <w:pPr>
        <w:rPr>
          <w:b/>
          <w:bCs/>
          <w:sz w:val="32"/>
          <w:szCs w:val="32"/>
          <w:u w:val="single"/>
        </w:rPr>
      </w:pPr>
    </w:p>
    <w:p w14:paraId="200A361B" w14:textId="779793C8" w:rsidR="00911845" w:rsidRDefault="00911845" w:rsidP="00911845">
      <w:pPr>
        <w:rPr>
          <w:sz w:val="28"/>
          <w:szCs w:val="28"/>
        </w:rPr>
      </w:pPr>
      <w:r w:rsidRPr="00911845">
        <w:rPr>
          <w:b/>
          <w:bCs/>
          <w:sz w:val="28"/>
          <w:szCs w:val="28"/>
        </w:rPr>
        <w:t xml:space="preserve">Objective: </w:t>
      </w:r>
      <w:r w:rsidRPr="00911845">
        <w:rPr>
          <w:sz w:val="28"/>
          <w:szCs w:val="28"/>
        </w:rPr>
        <w:t>Configure Windows Firewall to open a port (ex: TCP/5555) and test it</w:t>
      </w:r>
      <w:r>
        <w:rPr>
          <w:sz w:val="28"/>
          <w:szCs w:val="28"/>
        </w:rPr>
        <w:t>.</w:t>
      </w:r>
    </w:p>
    <w:p w14:paraId="516BCB9B" w14:textId="08EB91E1" w:rsidR="00911845" w:rsidRDefault="00911845" w:rsidP="00911845">
      <w:pPr>
        <w:rPr>
          <w:sz w:val="28"/>
          <w:szCs w:val="28"/>
        </w:rPr>
      </w:pPr>
      <w:r>
        <w:rPr>
          <w:sz w:val="28"/>
          <w:szCs w:val="28"/>
        </w:rPr>
        <w:tab/>
        <w:t>To check If a specific port is open</w:t>
      </w:r>
      <w:r w:rsidR="00231A41">
        <w:rPr>
          <w:sz w:val="28"/>
          <w:szCs w:val="28"/>
        </w:rPr>
        <w:t>/close</w:t>
      </w:r>
      <w:r>
        <w:rPr>
          <w:sz w:val="28"/>
          <w:szCs w:val="28"/>
        </w:rPr>
        <w:t xml:space="preserve"> on Windows, Type the following command in the command prompt:</w:t>
      </w:r>
    </w:p>
    <w:p w14:paraId="4A1C6834" w14:textId="54905BBB" w:rsidR="00911845" w:rsidRDefault="00911845" w:rsidP="00911845">
      <w:pPr>
        <w:rPr>
          <w:sz w:val="28"/>
          <w:szCs w:val="28"/>
        </w:rPr>
      </w:pPr>
      <w:r>
        <w:rPr>
          <w:sz w:val="28"/>
          <w:szCs w:val="28"/>
        </w:rPr>
        <w:tab/>
      </w:r>
      <w:r>
        <w:rPr>
          <w:sz w:val="28"/>
          <w:szCs w:val="28"/>
        </w:rPr>
        <w:tab/>
      </w:r>
      <w:bookmarkStart w:id="0" w:name="_Hlk205556702"/>
      <w:r>
        <w:rPr>
          <w:sz w:val="28"/>
          <w:szCs w:val="28"/>
        </w:rPr>
        <w:t>“</w:t>
      </w:r>
      <w:r w:rsidRPr="00911845">
        <w:rPr>
          <w:sz w:val="28"/>
          <w:szCs w:val="28"/>
        </w:rPr>
        <w:t>Test-NetConnection -Port 5555 -ComputerName localhost</w:t>
      </w:r>
      <w:r>
        <w:rPr>
          <w:sz w:val="28"/>
          <w:szCs w:val="28"/>
        </w:rPr>
        <w:t>”</w:t>
      </w:r>
      <w:bookmarkEnd w:id="0"/>
    </w:p>
    <w:p w14:paraId="68FFC3F3" w14:textId="1A704684" w:rsidR="00911845" w:rsidRDefault="00911845" w:rsidP="00911845">
      <w:pPr>
        <w:rPr>
          <w:sz w:val="28"/>
          <w:szCs w:val="28"/>
        </w:rPr>
      </w:pPr>
      <w:bookmarkStart w:id="1" w:name="_Hlk205556721"/>
      <w:r>
        <w:rPr>
          <w:sz w:val="28"/>
          <w:szCs w:val="28"/>
        </w:rPr>
        <w:t>This command gives the following result,</w:t>
      </w:r>
    </w:p>
    <w:bookmarkEnd w:id="1"/>
    <w:p w14:paraId="283D4FEB" w14:textId="4A45DEE6" w:rsidR="00911845" w:rsidRDefault="00911845" w:rsidP="00911845">
      <w:pPr>
        <w:rPr>
          <w:noProof/>
        </w:rPr>
      </w:pPr>
      <w:r>
        <w:rPr>
          <w:noProof/>
        </w:rPr>
        <w:drawing>
          <wp:inline distT="0" distB="0" distL="0" distR="0" wp14:anchorId="67F1F73B" wp14:editId="6C22DE35">
            <wp:extent cx="6645910" cy="3442970"/>
            <wp:effectExtent l="0" t="0" r="2540" b="5080"/>
            <wp:docPr id="94650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45910" cy="3442970"/>
                    </a:xfrm>
                    <a:prstGeom prst="rect">
                      <a:avLst/>
                    </a:prstGeom>
                    <a:noFill/>
                    <a:ln>
                      <a:noFill/>
                    </a:ln>
                  </pic:spPr>
                </pic:pic>
              </a:graphicData>
            </a:graphic>
          </wp:inline>
        </w:drawing>
      </w:r>
    </w:p>
    <w:p w14:paraId="0705A709" w14:textId="2B6C7D78" w:rsidR="00911845" w:rsidRDefault="00911845" w:rsidP="00911845">
      <w:pPr>
        <w:rPr>
          <w:noProof/>
          <w:sz w:val="28"/>
          <w:szCs w:val="28"/>
        </w:rPr>
      </w:pPr>
      <w:bookmarkStart w:id="2" w:name="_Hlk205556765"/>
      <w:r>
        <w:rPr>
          <w:noProof/>
          <w:sz w:val="28"/>
          <w:szCs w:val="28"/>
        </w:rPr>
        <w:t>The image above shows that the port 5555 is closed.</w:t>
      </w:r>
      <w:bookmarkEnd w:id="2"/>
    </w:p>
    <w:p w14:paraId="7CCA9577" w14:textId="0052C0CA" w:rsidR="00911845" w:rsidRDefault="00911845" w:rsidP="00911845">
      <w:pPr>
        <w:rPr>
          <w:noProof/>
          <w:sz w:val="28"/>
          <w:szCs w:val="28"/>
        </w:rPr>
      </w:pPr>
      <w:r>
        <w:rPr>
          <w:noProof/>
          <w:sz w:val="28"/>
          <w:szCs w:val="28"/>
        </w:rPr>
        <w:tab/>
      </w:r>
      <w:r>
        <w:rPr>
          <w:noProof/>
          <w:sz w:val="28"/>
          <w:szCs w:val="28"/>
        </w:rPr>
        <w:tab/>
        <w:t>“TCP connect to (127.0.0.1 : 5555) failed”</w:t>
      </w:r>
    </w:p>
    <w:p w14:paraId="07A8AC79" w14:textId="608632BE" w:rsidR="00231A41" w:rsidRDefault="00231A41" w:rsidP="00911845">
      <w:pPr>
        <w:rPr>
          <w:noProof/>
          <w:sz w:val="28"/>
          <w:szCs w:val="28"/>
        </w:rPr>
      </w:pPr>
      <w:r>
        <w:rPr>
          <w:noProof/>
          <w:sz w:val="28"/>
          <w:szCs w:val="28"/>
        </w:rPr>
        <w:tab/>
      </w:r>
      <w:r>
        <w:rPr>
          <w:noProof/>
          <w:sz w:val="28"/>
          <w:szCs w:val="28"/>
        </w:rPr>
        <w:tab/>
        <w:t>“TcpTestSucceeded : False”</w:t>
      </w:r>
    </w:p>
    <w:p w14:paraId="711F3AF1" w14:textId="37499DE2" w:rsidR="00911845" w:rsidRDefault="00911845" w:rsidP="00911845">
      <w:pPr>
        <w:rPr>
          <w:noProof/>
          <w:sz w:val="28"/>
          <w:szCs w:val="28"/>
        </w:rPr>
      </w:pPr>
      <w:r>
        <w:rPr>
          <w:noProof/>
          <w:sz w:val="28"/>
          <w:szCs w:val="28"/>
        </w:rPr>
        <w:t>After checking this we can now open this port to allow traffic through it by following the steps below.</w:t>
      </w:r>
    </w:p>
    <w:p w14:paraId="55400B60" w14:textId="39BF76B0" w:rsidR="00911845" w:rsidRDefault="00911845" w:rsidP="00911845">
      <w:pPr>
        <w:rPr>
          <w:sz w:val="28"/>
          <w:szCs w:val="28"/>
        </w:rPr>
      </w:pPr>
      <w:r w:rsidRPr="00911845">
        <w:rPr>
          <w:b/>
          <w:bCs/>
          <w:sz w:val="28"/>
          <w:szCs w:val="28"/>
        </w:rPr>
        <w:t>Step 1:</w:t>
      </w:r>
      <w:r w:rsidR="00855B0A">
        <w:rPr>
          <w:b/>
          <w:bCs/>
          <w:sz w:val="28"/>
          <w:szCs w:val="28"/>
        </w:rPr>
        <w:t xml:space="preserve"> </w:t>
      </w:r>
      <w:r w:rsidR="00855B0A">
        <w:rPr>
          <w:sz w:val="28"/>
          <w:szCs w:val="28"/>
        </w:rPr>
        <w:t>Open Windows Defender Firewall with Advanced Security. On the left-hand side select “Inbound rules” and on the right side of the screen click on “New rule”.</w:t>
      </w:r>
    </w:p>
    <w:p w14:paraId="6322E11F" w14:textId="04CD7530" w:rsidR="00855B0A" w:rsidRPr="00855B0A" w:rsidRDefault="00855B0A" w:rsidP="00911845">
      <w:pPr>
        <w:rPr>
          <w:sz w:val="28"/>
          <w:szCs w:val="28"/>
        </w:rPr>
      </w:pPr>
      <w:r>
        <w:rPr>
          <w:sz w:val="28"/>
          <w:szCs w:val="28"/>
        </w:rPr>
        <w:t>The window looks like this,</w:t>
      </w:r>
    </w:p>
    <w:p w14:paraId="4D37042C" w14:textId="3C2B4A88" w:rsidR="00911845" w:rsidRDefault="00855B0A" w:rsidP="00911845">
      <w:pPr>
        <w:rPr>
          <w:noProof/>
          <w:sz w:val="28"/>
          <w:szCs w:val="28"/>
        </w:rPr>
      </w:pPr>
      <w:r>
        <w:rPr>
          <w:noProof/>
        </w:rPr>
        <w:lastRenderedPageBreak/>
        <w:drawing>
          <wp:inline distT="0" distB="0" distL="0" distR="0" wp14:anchorId="2F76609E" wp14:editId="18BBBFAE">
            <wp:extent cx="6645910" cy="3553460"/>
            <wp:effectExtent l="0" t="0" r="2540" b="8890"/>
            <wp:docPr id="778539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3553460"/>
                    </a:xfrm>
                    <a:prstGeom prst="rect">
                      <a:avLst/>
                    </a:prstGeom>
                    <a:noFill/>
                    <a:ln>
                      <a:noFill/>
                    </a:ln>
                  </pic:spPr>
                </pic:pic>
              </a:graphicData>
            </a:graphic>
          </wp:inline>
        </w:drawing>
      </w:r>
    </w:p>
    <w:p w14:paraId="08126ACB" w14:textId="326C05F6" w:rsidR="00855B0A" w:rsidRDefault="00885297" w:rsidP="00911845">
      <w:pPr>
        <w:rPr>
          <w:noProof/>
          <w:sz w:val="28"/>
          <w:szCs w:val="28"/>
        </w:rPr>
      </w:pPr>
      <w:r w:rsidRPr="00885297">
        <w:rPr>
          <w:b/>
          <w:bCs/>
          <w:noProof/>
          <w:sz w:val="28"/>
          <w:szCs w:val="28"/>
        </w:rPr>
        <w:t>Step 2:</w:t>
      </w:r>
      <w:r>
        <w:rPr>
          <w:noProof/>
          <w:sz w:val="28"/>
          <w:szCs w:val="28"/>
        </w:rPr>
        <w:t xml:space="preserve"> </w:t>
      </w:r>
      <w:r w:rsidR="00855B0A">
        <w:rPr>
          <w:noProof/>
          <w:sz w:val="28"/>
          <w:szCs w:val="28"/>
        </w:rPr>
        <w:t>After clicking on the new rule, a new window opens named “New Inbound Rule Wizard”</w:t>
      </w:r>
    </w:p>
    <w:p w14:paraId="6493EF44" w14:textId="1A4EFDB0" w:rsidR="00855B0A" w:rsidRDefault="00855B0A" w:rsidP="00911845">
      <w:pPr>
        <w:rPr>
          <w:noProof/>
          <w:sz w:val="28"/>
          <w:szCs w:val="28"/>
        </w:rPr>
      </w:pPr>
      <w:r>
        <w:rPr>
          <w:noProof/>
          <w:sz w:val="28"/>
          <w:szCs w:val="28"/>
        </w:rPr>
        <w:t>Under that select the “port” option and click on next.</w:t>
      </w:r>
    </w:p>
    <w:p w14:paraId="1AC5012F" w14:textId="4043E701" w:rsidR="00855B0A" w:rsidRDefault="00855B0A" w:rsidP="00911845">
      <w:pPr>
        <w:rPr>
          <w:noProof/>
          <w:sz w:val="28"/>
          <w:szCs w:val="28"/>
        </w:rPr>
      </w:pPr>
      <w:r>
        <w:rPr>
          <w:noProof/>
        </w:rPr>
        <w:drawing>
          <wp:inline distT="0" distB="0" distL="0" distR="0" wp14:anchorId="0B8C1BAA" wp14:editId="3F7A0155">
            <wp:extent cx="6584315" cy="3817620"/>
            <wp:effectExtent l="0" t="0" r="6985" b="0"/>
            <wp:docPr id="357050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4244" cy="3823377"/>
                    </a:xfrm>
                    <a:prstGeom prst="rect">
                      <a:avLst/>
                    </a:prstGeom>
                    <a:noFill/>
                    <a:ln>
                      <a:noFill/>
                    </a:ln>
                  </pic:spPr>
                </pic:pic>
              </a:graphicData>
            </a:graphic>
          </wp:inline>
        </w:drawing>
      </w:r>
    </w:p>
    <w:p w14:paraId="4A309804" w14:textId="34D6BA57" w:rsidR="00855B0A" w:rsidRDefault="00885297" w:rsidP="00911845">
      <w:pPr>
        <w:rPr>
          <w:noProof/>
          <w:sz w:val="28"/>
          <w:szCs w:val="28"/>
        </w:rPr>
      </w:pPr>
      <w:r w:rsidRPr="00885297">
        <w:rPr>
          <w:b/>
          <w:bCs/>
          <w:noProof/>
          <w:sz w:val="28"/>
          <w:szCs w:val="28"/>
        </w:rPr>
        <w:t>Step 3</w:t>
      </w:r>
      <w:r>
        <w:rPr>
          <w:noProof/>
          <w:sz w:val="28"/>
          <w:szCs w:val="28"/>
        </w:rPr>
        <w:t xml:space="preserve">: </w:t>
      </w:r>
      <w:r w:rsidR="00855B0A">
        <w:rPr>
          <w:noProof/>
          <w:sz w:val="28"/>
          <w:szCs w:val="28"/>
        </w:rPr>
        <w:t xml:space="preserve">After clicking on next , select the type of port which in this case is TCP and enter the value </w:t>
      </w:r>
    </w:p>
    <w:p w14:paraId="167FDDA7" w14:textId="07A5D692" w:rsidR="00855B0A" w:rsidRDefault="00855B0A" w:rsidP="00911845">
      <w:pPr>
        <w:rPr>
          <w:noProof/>
          <w:sz w:val="28"/>
          <w:szCs w:val="28"/>
        </w:rPr>
      </w:pPr>
      <w:r>
        <w:rPr>
          <w:noProof/>
          <w:sz w:val="28"/>
          <w:szCs w:val="28"/>
        </w:rPr>
        <w:t>“5555” under “Specific local ports: “ and click on next.</w:t>
      </w:r>
    </w:p>
    <w:p w14:paraId="446C66FE" w14:textId="77777777" w:rsidR="00855B0A" w:rsidRDefault="00855B0A" w:rsidP="00911845">
      <w:pPr>
        <w:rPr>
          <w:noProof/>
          <w:sz w:val="28"/>
          <w:szCs w:val="28"/>
        </w:rPr>
      </w:pPr>
    </w:p>
    <w:p w14:paraId="024E0F56" w14:textId="76BBCB71" w:rsidR="00855B0A" w:rsidRDefault="00855B0A" w:rsidP="00911845">
      <w:pPr>
        <w:rPr>
          <w:noProof/>
          <w:sz w:val="28"/>
          <w:szCs w:val="28"/>
        </w:rPr>
      </w:pPr>
      <w:r>
        <w:rPr>
          <w:noProof/>
        </w:rPr>
        <w:lastRenderedPageBreak/>
        <w:drawing>
          <wp:inline distT="0" distB="0" distL="0" distR="0" wp14:anchorId="1FB3CC85" wp14:editId="0B2D5F52">
            <wp:extent cx="6645910" cy="4099560"/>
            <wp:effectExtent l="0" t="0" r="2540" b="0"/>
            <wp:docPr id="1550322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099560"/>
                    </a:xfrm>
                    <a:prstGeom prst="rect">
                      <a:avLst/>
                    </a:prstGeom>
                    <a:noFill/>
                    <a:ln>
                      <a:noFill/>
                    </a:ln>
                  </pic:spPr>
                </pic:pic>
              </a:graphicData>
            </a:graphic>
          </wp:inline>
        </w:drawing>
      </w:r>
    </w:p>
    <w:p w14:paraId="0504911C" w14:textId="77777777" w:rsidR="00855B0A" w:rsidRDefault="00855B0A" w:rsidP="00911845">
      <w:pPr>
        <w:rPr>
          <w:noProof/>
          <w:sz w:val="28"/>
          <w:szCs w:val="28"/>
        </w:rPr>
      </w:pPr>
    </w:p>
    <w:p w14:paraId="5100074A" w14:textId="09248A90" w:rsidR="009D4013" w:rsidRDefault="00885297" w:rsidP="00911845">
      <w:pPr>
        <w:rPr>
          <w:noProof/>
          <w:sz w:val="28"/>
          <w:szCs w:val="28"/>
        </w:rPr>
      </w:pPr>
      <w:r w:rsidRPr="00885297">
        <w:rPr>
          <w:b/>
          <w:bCs/>
          <w:noProof/>
          <w:sz w:val="28"/>
          <w:szCs w:val="28"/>
        </w:rPr>
        <w:t xml:space="preserve">Step </w:t>
      </w:r>
      <w:r>
        <w:rPr>
          <w:b/>
          <w:bCs/>
          <w:noProof/>
          <w:sz w:val="28"/>
          <w:szCs w:val="28"/>
        </w:rPr>
        <w:t>4</w:t>
      </w:r>
      <w:r w:rsidRPr="00885297">
        <w:rPr>
          <w:b/>
          <w:bCs/>
          <w:noProof/>
          <w:sz w:val="28"/>
          <w:szCs w:val="28"/>
        </w:rPr>
        <w:t>:</w:t>
      </w:r>
      <w:r>
        <w:rPr>
          <w:noProof/>
          <w:sz w:val="28"/>
          <w:szCs w:val="28"/>
        </w:rPr>
        <w:t xml:space="preserve"> </w:t>
      </w:r>
      <w:r w:rsidR="00855B0A">
        <w:rPr>
          <w:noProof/>
          <w:sz w:val="28"/>
          <w:szCs w:val="28"/>
        </w:rPr>
        <w:t>After clicking on next, it askes for “What action should be taken when a connection matches the specified conditions?” Under that we are going to select “Allow the connection” as shown in the image below and click on next.</w:t>
      </w:r>
    </w:p>
    <w:p w14:paraId="19C7956A" w14:textId="7990D2D3" w:rsidR="00855B0A" w:rsidRDefault="00885297" w:rsidP="00911845">
      <w:pPr>
        <w:rPr>
          <w:noProof/>
          <w:sz w:val="28"/>
          <w:szCs w:val="28"/>
        </w:rPr>
      </w:pPr>
      <w:r>
        <w:rPr>
          <w:noProof/>
        </w:rPr>
        <w:drawing>
          <wp:inline distT="0" distB="0" distL="0" distR="0" wp14:anchorId="6734461A" wp14:editId="030DFF5A">
            <wp:extent cx="6645910" cy="4183380"/>
            <wp:effectExtent l="0" t="0" r="2540" b="7620"/>
            <wp:docPr id="262148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183380"/>
                    </a:xfrm>
                    <a:prstGeom prst="rect">
                      <a:avLst/>
                    </a:prstGeom>
                    <a:noFill/>
                    <a:ln>
                      <a:noFill/>
                    </a:ln>
                  </pic:spPr>
                </pic:pic>
              </a:graphicData>
            </a:graphic>
          </wp:inline>
        </w:drawing>
      </w:r>
    </w:p>
    <w:p w14:paraId="5C91D02F" w14:textId="77777777" w:rsidR="00885297" w:rsidRDefault="00885297" w:rsidP="00911845">
      <w:pPr>
        <w:rPr>
          <w:noProof/>
          <w:sz w:val="28"/>
          <w:szCs w:val="28"/>
        </w:rPr>
      </w:pPr>
    </w:p>
    <w:p w14:paraId="6B173DA0" w14:textId="0A9ED3BB" w:rsidR="00885297" w:rsidRDefault="00885297" w:rsidP="00911845">
      <w:pPr>
        <w:rPr>
          <w:noProof/>
          <w:sz w:val="28"/>
          <w:szCs w:val="28"/>
        </w:rPr>
      </w:pPr>
      <w:r w:rsidRPr="00885297">
        <w:rPr>
          <w:b/>
          <w:bCs/>
          <w:noProof/>
          <w:sz w:val="28"/>
          <w:szCs w:val="28"/>
        </w:rPr>
        <w:t>Step 5:</w:t>
      </w:r>
      <w:r>
        <w:rPr>
          <w:noProof/>
          <w:sz w:val="28"/>
          <w:szCs w:val="28"/>
        </w:rPr>
        <w:t xml:space="preserve"> After clicking on next, We need to select when does the rule apply. Here we are going to tick the check boxes of “Private” and “Public” as shown in the picture below and then click on next.</w:t>
      </w:r>
    </w:p>
    <w:p w14:paraId="2DF10647" w14:textId="0EE2D148" w:rsidR="00885297" w:rsidRDefault="00885297" w:rsidP="00911845">
      <w:pPr>
        <w:rPr>
          <w:noProof/>
          <w:sz w:val="28"/>
          <w:szCs w:val="28"/>
        </w:rPr>
      </w:pPr>
      <w:r>
        <w:rPr>
          <w:noProof/>
        </w:rPr>
        <w:drawing>
          <wp:inline distT="0" distB="0" distL="0" distR="0" wp14:anchorId="7FC8BC82" wp14:editId="47D90CA4">
            <wp:extent cx="6645910" cy="3764280"/>
            <wp:effectExtent l="0" t="0" r="2540" b="7620"/>
            <wp:docPr id="1363001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64280"/>
                    </a:xfrm>
                    <a:prstGeom prst="rect">
                      <a:avLst/>
                    </a:prstGeom>
                    <a:noFill/>
                    <a:ln>
                      <a:noFill/>
                    </a:ln>
                  </pic:spPr>
                </pic:pic>
              </a:graphicData>
            </a:graphic>
          </wp:inline>
        </w:drawing>
      </w:r>
    </w:p>
    <w:p w14:paraId="090C5701" w14:textId="77777777" w:rsidR="00885297" w:rsidRDefault="00885297" w:rsidP="00911845">
      <w:pPr>
        <w:rPr>
          <w:noProof/>
          <w:sz w:val="28"/>
          <w:szCs w:val="28"/>
        </w:rPr>
      </w:pPr>
    </w:p>
    <w:p w14:paraId="19EB4A89" w14:textId="67E7E6F7" w:rsidR="00885297" w:rsidRDefault="00885297" w:rsidP="00911845">
      <w:pPr>
        <w:rPr>
          <w:noProof/>
          <w:sz w:val="28"/>
          <w:szCs w:val="28"/>
        </w:rPr>
      </w:pPr>
      <w:r w:rsidRPr="009D4013">
        <w:rPr>
          <w:b/>
          <w:bCs/>
          <w:noProof/>
          <w:sz w:val="28"/>
          <w:szCs w:val="28"/>
        </w:rPr>
        <w:t>Step 6:</w:t>
      </w:r>
      <w:r>
        <w:rPr>
          <w:noProof/>
          <w:sz w:val="28"/>
          <w:szCs w:val="28"/>
        </w:rPr>
        <w:t xml:space="preserve"> After the previous step now just need to give a name and discription for our configuration. Here I gave the name “Port 5555_test” and I left the description empty.</w:t>
      </w:r>
    </w:p>
    <w:p w14:paraId="415B2324" w14:textId="5D375494" w:rsidR="00885297" w:rsidRDefault="00885297" w:rsidP="00911845">
      <w:pPr>
        <w:rPr>
          <w:noProof/>
          <w:sz w:val="28"/>
          <w:szCs w:val="28"/>
        </w:rPr>
      </w:pPr>
      <w:r>
        <w:rPr>
          <w:noProof/>
          <w:sz w:val="28"/>
          <w:szCs w:val="28"/>
        </w:rPr>
        <w:t>We can check in the main menu of the Windows Defender is our port was allowed like shown in the image below</w:t>
      </w:r>
    </w:p>
    <w:p w14:paraId="1254A3F7" w14:textId="2255AE7F" w:rsidR="00885297" w:rsidRDefault="009D4013" w:rsidP="00911845">
      <w:pPr>
        <w:rPr>
          <w:noProof/>
          <w:sz w:val="28"/>
          <w:szCs w:val="28"/>
        </w:rPr>
      </w:pPr>
      <w:r>
        <w:rPr>
          <w:noProof/>
        </w:rPr>
        <w:drawing>
          <wp:inline distT="0" distB="0" distL="0" distR="0" wp14:anchorId="3A51AE1C" wp14:editId="77EEFF3A">
            <wp:extent cx="6645910" cy="3101340"/>
            <wp:effectExtent l="0" t="0" r="2540" b="3810"/>
            <wp:docPr id="1438126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101340"/>
                    </a:xfrm>
                    <a:prstGeom prst="rect">
                      <a:avLst/>
                    </a:prstGeom>
                    <a:noFill/>
                    <a:ln>
                      <a:noFill/>
                    </a:ln>
                  </pic:spPr>
                </pic:pic>
              </a:graphicData>
            </a:graphic>
          </wp:inline>
        </w:drawing>
      </w:r>
    </w:p>
    <w:p w14:paraId="5E01B76E" w14:textId="49329855" w:rsidR="00885297" w:rsidRDefault="009D4013" w:rsidP="00911845">
      <w:pPr>
        <w:rPr>
          <w:noProof/>
          <w:sz w:val="28"/>
          <w:szCs w:val="28"/>
        </w:rPr>
      </w:pPr>
      <w:r w:rsidRPr="009D4013">
        <w:rPr>
          <w:b/>
          <w:bCs/>
          <w:noProof/>
          <w:sz w:val="28"/>
          <w:szCs w:val="28"/>
        </w:rPr>
        <w:lastRenderedPageBreak/>
        <w:t>Step 7:</w:t>
      </w:r>
      <w:r>
        <w:rPr>
          <w:noProof/>
          <w:sz w:val="28"/>
          <w:szCs w:val="28"/>
        </w:rPr>
        <w:t xml:space="preserve"> </w:t>
      </w:r>
      <w:r w:rsidR="00885297">
        <w:rPr>
          <w:noProof/>
          <w:sz w:val="28"/>
          <w:szCs w:val="28"/>
        </w:rPr>
        <w:t>All the steps are done to allow the TCP/5555 port on your system using the Windows Defender in just a few steps. Now we just need to check if our operation was succesfull</w:t>
      </w:r>
      <w:r w:rsidR="00EB0579">
        <w:rPr>
          <w:noProof/>
          <w:sz w:val="28"/>
          <w:szCs w:val="28"/>
        </w:rPr>
        <w:t>.</w:t>
      </w:r>
    </w:p>
    <w:p w14:paraId="2C716C6F" w14:textId="0161AEBC" w:rsidR="00885297" w:rsidRDefault="00885297" w:rsidP="00911845">
      <w:pPr>
        <w:rPr>
          <w:noProof/>
          <w:sz w:val="28"/>
          <w:szCs w:val="28"/>
        </w:rPr>
      </w:pPr>
      <w:r>
        <w:rPr>
          <w:noProof/>
          <w:sz w:val="28"/>
          <w:szCs w:val="28"/>
        </w:rPr>
        <w:t>To do this we need to run the same command we ran in the beginning to check if that port is running</w:t>
      </w:r>
      <w:r w:rsidR="00EB0579">
        <w:rPr>
          <w:noProof/>
          <w:sz w:val="28"/>
          <w:szCs w:val="28"/>
        </w:rPr>
        <w:t xml:space="preserve"> or closed</w:t>
      </w:r>
      <w:r>
        <w:rPr>
          <w:noProof/>
          <w:sz w:val="28"/>
          <w:szCs w:val="28"/>
        </w:rPr>
        <w:t xml:space="preserve">. But before we do that we need to set up a listener on cmd using netcat so that the port will be actively listening or else even after being open it will not show up in the scan. </w:t>
      </w:r>
    </w:p>
    <w:p w14:paraId="6FC73AB8" w14:textId="3116D830" w:rsidR="00885297" w:rsidRDefault="00885297" w:rsidP="00911845">
      <w:pPr>
        <w:rPr>
          <w:noProof/>
          <w:sz w:val="28"/>
          <w:szCs w:val="28"/>
        </w:rPr>
      </w:pPr>
      <w:r>
        <w:rPr>
          <w:noProof/>
          <w:sz w:val="28"/>
          <w:szCs w:val="28"/>
        </w:rPr>
        <w:t xml:space="preserve">To use netcat you need to download it for windows first. </w:t>
      </w:r>
      <w:r w:rsidR="009D4013">
        <w:rPr>
          <w:noProof/>
          <w:sz w:val="28"/>
          <w:szCs w:val="28"/>
        </w:rPr>
        <w:t>You can refer google to download it yourself.</w:t>
      </w:r>
    </w:p>
    <w:p w14:paraId="78CE2A77" w14:textId="14FB63F7" w:rsidR="009D4013" w:rsidRDefault="009D4013" w:rsidP="00911845">
      <w:pPr>
        <w:rPr>
          <w:noProof/>
          <w:sz w:val="28"/>
          <w:szCs w:val="28"/>
        </w:rPr>
      </w:pPr>
      <w:r>
        <w:rPr>
          <w:noProof/>
          <w:sz w:val="28"/>
          <w:szCs w:val="28"/>
        </w:rPr>
        <w:t>After that we just nee to run the command below to set up a listener on port 5555:</w:t>
      </w:r>
      <w:r>
        <w:rPr>
          <w:noProof/>
          <w:sz w:val="28"/>
          <w:szCs w:val="28"/>
        </w:rPr>
        <w:br/>
      </w:r>
      <w:r>
        <w:rPr>
          <w:noProof/>
          <w:sz w:val="28"/>
          <w:szCs w:val="28"/>
        </w:rPr>
        <w:tab/>
      </w:r>
      <w:r>
        <w:rPr>
          <w:noProof/>
          <w:sz w:val="28"/>
          <w:szCs w:val="28"/>
        </w:rPr>
        <w:tab/>
        <w:t>“ncat -lvp 5555”</w:t>
      </w:r>
    </w:p>
    <w:p w14:paraId="4B52FE19" w14:textId="1D104409" w:rsidR="009D4013" w:rsidRDefault="009D4013" w:rsidP="00911845">
      <w:pPr>
        <w:rPr>
          <w:noProof/>
          <w:sz w:val="28"/>
          <w:szCs w:val="28"/>
        </w:rPr>
      </w:pPr>
      <w:r>
        <w:rPr>
          <w:noProof/>
          <w:sz w:val="28"/>
          <w:szCs w:val="28"/>
        </w:rPr>
        <w:t>The image below shows how it works</w:t>
      </w:r>
    </w:p>
    <w:p w14:paraId="27AFB2F5" w14:textId="2AEF195D" w:rsidR="009D4013" w:rsidRDefault="009D4013" w:rsidP="00911845">
      <w:pPr>
        <w:rPr>
          <w:noProof/>
          <w:sz w:val="28"/>
          <w:szCs w:val="28"/>
        </w:rPr>
      </w:pPr>
      <w:r>
        <w:rPr>
          <w:noProof/>
        </w:rPr>
        <w:drawing>
          <wp:inline distT="0" distB="0" distL="0" distR="0" wp14:anchorId="7FC1B086" wp14:editId="1EC4830F">
            <wp:extent cx="6645910" cy="2735580"/>
            <wp:effectExtent l="0" t="0" r="2540" b="7620"/>
            <wp:docPr id="166571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735580"/>
                    </a:xfrm>
                    <a:prstGeom prst="rect">
                      <a:avLst/>
                    </a:prstGeom>
                    <a:noFill/>
                    <a:ln>
                      <a:noFill/>
                    </a:ln>
                  </pic:spPr>
                </pic:pic>
              </a:graphicData>
            </a:graphic>
          </wp:inline>
        </w:drawing>
      </w:r>
    </w:p>
    <w:p w14:paraId="49B166B6" w14:textId="5BF0AFA0" w:rsidR="009D4013" w:rsidRDefault="009D4013" w:rsidP="00911845">
      <w:pPr>
        <w:rPr>
          <w:noProof/>
          <w:sz w:val="28"/>
          <w:szCs w:val="28"/>
        </w:rPr>
      </w:pPr>
      <w:r w:rsidRPr="009D4013">
        <w:rPr>
          <w:b/>
          <w:bCs/>
          <w:noProof/>
          <w:sz w:val="28"/>
          <w:szCs w:val="28"/>
        </w:rPr>
        <w:t>Step 8:</w:t>
      </w:r>
      <w:r>
        <w:rPr>
          <w:noProof/>
          <w:sz w:val="28"/>
          <w:szCs w:val="28"/>
        </w:rPr>
        <w:t xml:space="preserve"> Now we have set up our listener succesfully and now we just need to verify this by using the same command we used earlier.</w:t>
      </w:r>
    </w:p>
    <w:p w14:paraId="2119A618" w14:textId="3B8E68FD" w:rsidR="009D4013" w:rsidRDefault="009D4013" w:rsidP="00911845">
      <w:pPr>
        <w:rPr>
          <w:noProof/>
          <w:sz w:val="28"/>
          <w:szCs w:val="28"/>
        </w:rPr>
      </w:pPr>
      <w:r>
        <w:rPr>
          <w:noProof/>
        </w:rPr>
        <w:drawing>
          <wp:inline distT="0" distB="0" distL="0" distR="0" wp14:anchorId="615E7FE9" wp14:editId="418A7673">
            <wp:extent cx="6645910" cy="2849880"/>
            <wp:effectExtent l="0" t="0" r="2540" b="7620"/>
            <wp:docPr id="799204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49880"/>
                    </a:xfrm>
                    <a:prstGeom prst="rect">
                      <a:avLst/>
                    </a:prstGeom>
                    <a:noFill/>
                    <a:ln>
                      <a:noFill/>
                    </a:ln>
                  </pic:spPr>
                </pic:pic>
              </a:graphicData>
            </a:graphic>
          </wp:inline>
        </w:drawing>
      </w:r>
    </w:p>
    <w:p w14:paraId="23944F58" w14:textId="2771F50D" w:rsidR="009D4013" w:rsidRPr="009D4013" w:rsidRDefault="009D4013" w:rsidP="00911845">
      <w:pPr>
        <w:rPr>
          <w:noProof/>
          <w:sz w:val="28"/>
          <w:szCs w:val="28"/>
        </w:rPr>
      </w:pPr>
      <w:r w:rsidRPr="009D4013">
        <w:rPr>
          <w:b/>
          <w:bCs/>
          <w:noProof/>
          <w:sz w:val="28"/>
          <w:szCs w:val="28"/>
        </w:rPr>
        <w:lastRenderedPageBreak/>
        <w:t>Result:</w:t>
      </w:r>
      <w:r>
        <w:rPr>
          <w:b/>
          <w:bCs/>
          <w:noProof/>
          <w:sz w:val="28"/>
          <w:szCs w:val="28"/>
        </w:rPr>
        <w:t xml:space="preserve"> </w:t>
      </w:r>
      <w:bookmarkStart w:id="3" w:name="_Hlk205557728"/>
      <w:r>
        <w:rPr>
          <w:noProof/>
          <w:sz w:val="28"/>
          <w:szCs w:val="28"/>
        </w:rPr>
        <w:t>Here we can see that the TCP/5555 port is now open. This verifies that our Windows Defender configuration to allow TCP port 5555 is successful.</w:t>
      </w:r>
      <w:bookmarkEnd w:id="3"/>
    </w:p>
    <w:p w14:paraId="34CC0972" w14:textId="77777777" w:rsidR="009D4013" w:rsidRPr="00911845" w:rsidRDefault="009D4013" w:rsidP="00911845">
      <w:pPr>
        <w:rPr>
          <w:noProof/>
          <w:sz w:val="28"/>
          <w:szCs w:val="28"/>
        </w:rPr>
      </w:pPr>
    </w:p>
    <w:sectPr w:rsidR="009D4013" w:rsidRPr="00911845" w:rsidSect="0091184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845"/>
    <w:rsid w:val="00231A41"/>
    <w:rsid w:val="00316166"/>
    <w:rsid w:val="00855B0A"/>
    <w:rsid w:val="00885297"/>
    <w:rsid w:val="00911845"/>
    <w:rsid w:val="009D4013"/>
    <w:rsid w:val="009E3541"/>
    <w:rsid w:val="009E615E"/>
    <w:rsid w:val="00D825B7"/>
    <w:rsid w:val="00EB0579"/>
    <w:rsid w:val="00F37ED3"/>
    <w:rsid w:val="00F70B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6C704"/>
  <w15:chartTrackingRefBased/>
  <w15:docId w15:val="{4ED62026-2B58-4D58-A17E-4E341BD7A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8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118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18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18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118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118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18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18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18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8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118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18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18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118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118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18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18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1845"/>
    <w:rPr>
      <w:rFonts w:eastAsiaTheme="majorEastAsia" w:cstheme="majorBidi"/>
      <w:color w:val="272727" w:themeColor="text1" w:themeTint="D8"/>
    </w:rPr>
  </w:style>
  <w:style w:type="paragraph" w:styleId="Title">
    <w:name w:val="Title"/>
    <w:basedOn w:val="Normal"/>
    <w:next w:val="Normal"/>
    <w:link w:val="TitleChar"/>
    <w:uiPriority w:val="10"/>
    <w:qFormat/>
    <w:rsid w:val="009118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18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18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1845"/>
    <w:pPr>
      <w:spacing w:before="160"/>
      <w:jc w:val="center"/>
    </w:pPr>
    <w:rPr>
      <w:i/>
      <w:iCs/>
      <w:color w:val="404040" w:themeColor="text1" w:themeTint="BF"/>
    </w:rPr>
  </w:style>
  <w:style w:type="character" w:customStyle="1" w:styleId="QuoteChar">
    <w:name w:val="Quote Char"/>
    <w:basedOn w:val="DefaultParagraphFont"/>
    <w:link w:val="Quote"/>
    <w:uiPriority w:val="29"/>
    <w:rsid w:val="00911845"/>
    <w:rPr>
      <w:i/>
      <w:iCs/>
      <w:color w:val="404040" w:themeColor="text1" w:themeTint="BF"/>
    </w:rPr>
  </w:style>
  <w:style w:type="paragraph" w:styleId="ListParagraph">
    <w:name w:val="List Paragraph"/>
    <w:basedOn w:val="Normal"/>
    <w:uiPriority w:val="34"/>
    <w:qFormat/>
    <w:rsid w:val="00911845"/>
    <w:pPr>
      <w:ind w:left="720"/>
      <w:contextualSpacing/>
    </w:pPr>
  </w:style>
  <w:style w:type="character" w:styleId="IntenseEmphasis">
    <w:name w:val="Intense Emphasis"/>
    <w:basedOn w:val="DefaultParagraphFont"/>
    <w:uiPriority w:val="21"/>
    <w:qFormat/>
    <w:rsid w:val="00911845"/>
    <w:rPr>
      <w:i/>
      <w:iCs/>
      <w:color w:val="2F5496" w:themeColor="accent1" w:themeShade="BF"/>
    </w:rPr>
  </w:style>
  <w:style w:type="paragraph" w:styleId="IntenseQuote">
    <w:name w:val="Intense Quote"/>
    <w:basedOn w:val="Normal"/>
    <w:next w:val="Normal"/>
    <w:link w:val="IntenseQuoteChar"/>
    <w:uiPriority w:val="30"/>
    <w:qFormat/>
    <w:rsid w:val="009118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11845"/>
    <w:rPr>
      <w:i/>
      <w:iCs/>
      <w:color w:val="2F5496" w:themeColor="accent1" w:themeShade="BF"/>
    </w:rPr>
  </w:style>
  <w:style w:type="character" w:styleId="IntenseReference">
    <w:name w:val="Intense Reference"/>
    <w:basedOn w:val="DefaultParagraphFont"/>
    <w:uiPriority w:val="32"/>
    <w:qFormat/>
    <w:rsid w:val="0091184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418</Words>
  <Characters>2387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dc:creator>
  <cp:keywords/>
  <dc:description/>
  <cp:lastModifiedBy>Ashok kumar</cp:lastModifiedBy>
  <cp:revision>3</cp:revision>
  <dcterms:created xsi:type="dcterms:W3CDTF">2025-08-08T02:57:00Z</dcterms:created>
  <dcterms:modified xsi:type="dcterms:W3CDTF">2025-08-08T09:33:00Z</dcterms:modified>
</cp:coreProperties>
</file>