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B5D57"/>
          <w:sz w:val="72"/>
          <w:szCs w:val="72"/>
        </w:rPr>
        <w:t xml:space="preserve">D.A.M.S.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Data Acquisition &amp; Monitoring System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System Architecture &amp; Technical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ISTC Smart Lab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May 3, 2026</w:t>
      </w:r>
    </w:p>
    <w:p>
      <w:pPr>
        <w:pageBreakBefore/>
      </w:pP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Table of Contents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Overview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Key Features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Technology Stack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System Architecture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Getting Started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Environment Configuration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7. API Reference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8. WebSocket Protocol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9. Default Credentials</w:t>
      </w:r>
    </w:p>
    <w:p>
      <w:pPr>
        <w:pageBreakBefore/>
      </w:pP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1. Overview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D.A.M.S. (Data Acquisition &amp; Monitoring System) is a comprehensive research laboratory interface tailored for the ISTC Smart Lab. It empowers researchers and administrators to seamlessly manage IoT experiments, stream live telemetry data via WebSocket/MQTT, remotely control connected hardware, and leverage state-of-the-art AI (Google Gemini) for automated analysis and lab report generation.</w:t>
      </w: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2. Key Features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Experiment Management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Lifecycle Control: Create, view, list, and delete experiments.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Visibility: Fine-grained access control with Public and Private experiment visibility.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Real-Time Telemetry &amp; Control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Live Streaming: Low-latency WebSocket data ingestion for continuous metric tracking.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Bi-directional Control: Issue start/stop commands and custom instructions to devices.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Dynamic Dashboards: Visualize data with 6 diverse ECharts (Line, Gauge, Dial, Bar, Area, Scatter).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AI-Powered Intelligence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Interactive Assistant: Context-aware chat powered by Gemini 1.5 Flash. Generates device boilerplate code.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Automated Insights: One-click holistic summaries of experiment parameters.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Report Generation: Upload CSV datasets to generate 2-3 page comprehensive lab reports using Gemini 2.5 Flash.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Security &amp; Administration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Robust Authentication: JWT (HS256) session management with jose and bcrypt password hashing.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Role-Based Access: Middleware-enforced route protection and admin-exclusive endpoints.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Bulk Operations: Admins can bulk-import users via .xlsx or .csv files.</w:t>
      </w: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3. Technology Stack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30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pct" w:w="70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&amp; Core</w:t>
            </w:r>
          </w:p>
        </w:tc>
        <w:tc>
          <w:tcPr>
            <w:tcW w:type="pct" w:w="7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Next.js 16 (App Router), React 19, TypeScript</w:t>
            </w:r>
          </w:p>
        </w:tc>
      </w:tr>
      <w:tr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Styling &amp; UI</w:t>
            </w:r>
          </w:p>
        </w:tc>
        <w:tc>
          <w:tcPr>
            <w:tcW w:type="pct" w:w="7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Tailwind CSS 4, Framer Motion, Lucide React</w:t>
            </w:r>
          </w:p>
        </w:tc>
      </w:tr>
      <w:tr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Database &amp; Auth</w:t>
            </w:r>
          </w:p>
        </w:tc>
        <w:tc>
          <w:tcPr>
            <w:tcW w:type="pct" w:w="7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(mysql2), jose (JWT), bcryptjs</w:t>
            </w:r>
          </w:p>
        </w:tc>
      </w:tr>
      <w:tr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&amp; ML</w:t>
            </w:r>
          </w:p>
        </w:tc>
        <w:tc>
          <w:tcPr>
            <w:tcW w:type="pct" w:w="7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Gemini API (1.5 Flash, 2.5 Flash)</w:t>
            </w:r>
          </w:p>
        </w:tc>
      </w:tr>
      <w:tr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Visualization</w:t>
            </w:r>
          </w:p>
        </w:tc>
        <w:tc>
          <w:tcPr>
            <w:tcW w:type="pct" w:w="7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Apache ECharts (echarts-for-react)</w:t>
            </w:r>
          </w:p>
        </w:tc>
      </w:tr>
      <w:tr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Processing</w:t>
            </w:r>
          </w:p>
        </w:tc>
        <w:tc>
          <w:tcPr>
            <w:tcW w:type="pct" w:w="7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SheetJS (xlsx), html2pdf.js, react-markdown</w:t>
            </w:r>
          </w:p>
        </w:tc>
      </w:tr>
    </w:tbl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4. System Architecture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consists of interconnected hardware and software layers: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IoT Hardware (Sensors/Devices) communicates via MQTT to a Broker (e.g., Node-RED).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Node-RED bridges MQTT to WebSocket, streaming directly to the Next.js Client.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Next.js Server provides HTTP APIs for authentication, database interaction (MySQL), and AI operations (Google Gemini).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Authentication Flow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Login: Verifies credentials, generates HS256 JWT, sets httpOnly cookie (session).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Middleware: Intercepts requests, validates JWT, enforces role-based access (User vs. Admin).</w:t>
      </w: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5. Getting Started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Node.js: v18 or newer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Database: MySQL 5.7+ or 8.x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Services: Google Gemini API Key, WebSocket/MQTT Broker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Installation &amp; Setup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Clone the repository and install dependencies:</w:t>
      </w:r>
    </w:p>
    <w:p>
      <w:pPr>
        <w:pBdr>
          <w:top w:val="single" w:color="CBD5E1" w:sz="4" w:space="10"/>
          <w:bottom w:val="single" w:color="CBD5E1" w:sz="4" w:space="10"/>
          <w:left w:val="single" w:color="CBD5E1" w:sz="4" w:space="10"/>
          <w:right w:val="single" w:color="CBD5E1" w:sz="4" w:space="10"/>
        </w:pBdr>
        <w:shd w:fill="F8FAFC"/>
        <w:spacing w:after="2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&lt;repository-url&gt;
cd istc-smart-lab
npm install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Initialize the database schema and seed data:</w:t>
      </w:r>
    </w:p>
    <w:p>
      <w:pPr>
        <w:pBdr>
          <w:top w:val="single" w:color="CBD5E1" w:sz="4" w:space="10"/>
          <w:bottom w:val="single" w:color="CBD5E1" w:sz="4" w:space="10"/>
          <w:left w:val="single" w:color="CBD5E1" w:sz="4" w:space="10"/>
          <w:right w:val="single" w:color="CBD5E1" w:sz="4" w:space="10"/>
        </w:pBdr>
        <w:shd w:fill="F8FAFC"/>
        <w:spacing w:after="2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seed.js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Running the Application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Development Mode:</w:t>
      </w:r>
    </w:p>
    <w:p>
      <w:pPr>
        <w:pBdr>
          <w:top w:val="single" w:color="CBD5E1" w:sz="4" w:space="10"/>
          <w:bottom w:val="single" w:color="CBD5E1" w:sz="4" w:space="10"/>
          <w:left w:val="single" w:color="CBD5E1" w:sz="4" w:space="10"/>
          <w:right w:val="single" w:color="CBD5E1" w:sz="4" w:space="10"/>
        </w:pBdr>
        <w:shd w:fill="F8FAFC"/>
        <w:spacing w:after="2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Production Mode (with PM2):</w:t>
      </w:r>
    </w:p>
    <w:p>
      <w:pPr>
        <w:pBdr>
          <w:top w:val="single" w:color="CBD5E1" w:sz="4" w:space="10"/>
          <w:bottom w:val="single" w:color="CBD5E1" w:sz="4" w:space="10"/>
          <w:left w:val="single" w:color="CBD5E1" w:sz="4" w:space="10"/>
          <w:right w:val="single" w:color="CBD5E1" w:sz="4" w:space="10"/>
        </w:pBdr>
        <w:shd w:fill="F8FAFC"/>
        <w:spacing w:after="2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build
pm2 start ecosystem.config.js</w:t>
      </w: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6. Environment Configuration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Ensure your .env.local file is populated with the following variables: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40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pct" w:w="60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DB_HOST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server hostname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DB_USER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DB_NAME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database name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SESSION_SECRET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Secret key for JWT signing. Must be secure.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GEMINI_API_KEY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Gemini API key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NEXT_PUBLIC_BASE_URL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Base URL (e.g., http://localhost:3000)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NEXT_PUBLIC_WS_HOST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server hostname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NEXT_PUBLIC_WS_PORT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server port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NEXT_PUBLIC_WS_PATH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path for telemetry stream</w:t>
            </w:r>
          </w:p>
        </w:tc>
      </w:tr>
      <w:tr>
        <w:tc>
          <w:tcPr>
            <w:tcW w:type="pct" w:w="4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NEXT_PUBLIC_WS_CONTROL_PATH</w:t>
            </w:r>
          </w:p>
        </w:tc>
        <w:tc>
          <w:tcPr>
            <w:tcW w:type="pct" w:w="6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path for device commands</w:t>
            </w:r>
          </w:p>
        </w:tc>
      </w:tr>
    </w:tbl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7. API Reference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Authentication (/api/auth/*)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/login: Authenticate and issue JWT.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/logout: Destroy session.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/session: Retrieve current session status.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/signup: (Admin) Provision new user.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/bulk-signup: (Admin) Batch import users from spreadsheet.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/change-password: Change authenticated user's password.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/reset-password: (Admin) Reset user password to default.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Experiments (/api/experiments/*)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/: List accessible experiments.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/: Create a new experiment.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/[id]: Retrieve experiment details.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DELETE /[id]: (Admin) Delete experiment.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AI Services (/api/ai*)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/ai: Generate quick experiment insights.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/ai-chat: Context-aware conversational assistant.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/ai-report: Generate full PDF lab report from CSV.</w:t>
      </w: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8. WebSocket Protocol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Data Stream (/mqtt-stream)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Expects JSON payloads from connected devices:</w:t>
      </w:r>
    </w:p>
    <w:p>
      <w:pPr>
        <w:pBdr>
          <w:top w:val="single" w:color="CBD5E1" w:sz="4" w:space="10"/>
          <w:bottom w:val="single" w:color="CBD5E1" w:sz="4" w:space="10"/>
          <w:left w:val="single" w:color="CBD5E1" w:sz="4" w:space="10"/>
          <w:right w:val="single" w:color="CBD5E1" w:sz="4" w:space="10"/>
        </w:pBdr>
        <w:shd w:fill="F8FAFC"/>
        <w:spacing w:after="2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"device": "esp32-alpha",
  "metric": "temperature",
  "value": 24.5,
  "passkey": "session-auth-key",
  "timestamp": "2026-05-03T12:00:00.000Z"
}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Control Channel (/control)</w:t>
      </w:r>
    </w:p>
    <w:p>
      <w:pPr>
        <w:spacing w:after="2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Transmits JSON commands to devices:</w:t>
      </w:r>
    </w:p>
    <w:p>
      <w:pPr>
        <w:pBdr>
          <w:top w:val="single" w:color="CBD5E1" w:sz="4" w:space="10"/>
          <w:bottom w:val="single" w:color="CBD5E1" w:sz="4" w:space="10"/>
          <w:left w:val="single" w:color="CBD5E1" w:sz="4" w:space="10"/>
          <w:right w:val="single" w:color="CBD5E1" w:sz="4" w:space="10"/>
        </w:pBdr>
        <w:shd w:fill="F8FAFC"/>
        <w:spacing w:after="2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"action": "command",
  "device": "esp32-alpha",
  "command": "start",
  "timestamp": "2026-05-03T12:00:00.000Z"
}</w:t>
      </w:r>
    </w:p>
    <w:p>
      <w:pPr>
        <w:pStyle w:val="Heading1"/>
        <w:pBdr>
          <w:bottom w:val="single" w:color="0B5D57" w:sz="12" w:space="10"/>
        </w:pBdr>
        <w:spacing w:after="300" w:before="600"/>
      </w:pPr>
      <w:r>
        <w:rPr>
          <w:rFonts w:ascii="Arial" w:cs="Arial" w:eastAsia="Arial" w:hAnsi="Arial"/>
          <w:b/>
          <w:bCs/>
          <w:color w:val="0B5D57"/>
          <w:sz w:val="36"/>
          <w:szCs w:val="36"/>
        </w:rPr>
        <w:t xml:space="preserve">9. Default Credentials</w:t>
      </w:r>
    </w:p>
    <w:p>
      <w:pPr>
        <w:spacing w:after="200" w:line="36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SECURITY WARNING: Change these credentials immediately upon deployment.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pct" w:w="35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pct" w:w="30%"/>
            <w:shd w:fill="0B5D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pct" w:w="35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System Admin</w:t>
            </w:r>
          </w:p>
        </w:tc>
        <w:tc>
          <w:tcPr>
            <w:tcW w:type="pct" w:w="35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admin@smartlab.com</w:t>
            </w:r>
          </w:p>
        </w:tc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Bulk-Import Default</w:t>
            </w:r>
          </w:p>
        </w:tc>
        <w:tc>
          <w:tcPr>
            <w:tcW w:type="pct" w:w="35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(Per CSV/XLSX)</w:t>
            </w:r>
          </w:p>
        </w:tc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istc@12345</w:t>
            </w:r>
          </w:p>
        </w:tc>
      </w:tr>
      <w:tr>
        <w:tc>
          <w:tcPr>
            <w:tcW w:type="pct" w:w="35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Reset Default</w:t>
            </w:r>
          </w:p>
        </w:tc>
        <w:tc>
          <w:tcPr>
            <w:tcW w:type="pct" w:w="35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(Target User)</w:t>
            </w:r>
          </w:p>
        </w:tc>
        <w:tc>
          <w:tcPr>
            <w:tcW w:type="pct" w:w="30%"/>
            <w:shd w:fill="FFFFFF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istc@12345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ISTC Smart Lab | D.A.M.S. Technical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D.A.M.S.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2026-05-03T17:26:45.371Z</dcterms:created>
  <dcterms:modified xsi:type="dcterms:W3CDTF">2026-05-03T17:26:45.374Z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