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E4F93" w14:textId="1EB0C3EC" w:rsidR="00C27B9F" w:rsidRDefault="00C27B9F" w:rsidP="00C27B9F">
      <w:pPr>
        <w:pStyle w:val="a4"/>
      </w:pPr>
      <w:r>
        <w:rPr>
          <w:rFonts w:hint="eastAsia"/>
        </w:rPr>
        <w:t>开题报告</w:t>
      </w:r>
    </w:p>
    <w:p w14:paraId="7E59049B" w14:textId="552BC50C" w:rsidR="00C27B9F" w:rsidRDefault="00C27B9F" w:rsidP="00C27B9F">
      <w:pPr>
        <w:pStyle w:val="a4"/>
      </w:pPr>
      <w:r>
        <w:rPr>
          <w:rFonts w:hint="eastAsia"/>
        </w:rPr>
        <w:t>基于数据流分析的R</w:t>
      </w:r>
      <w:r>
        <w:t>1CS</w:t>
      </w:r>
      <w:r>
        <w:rPr>
          <w:rFonts w:hint="eastAsia"/>
        </w:rPr>
        <w:t>语言等价性验证及范式生成</w:t>
      </w:r>
    </w:p>
    <w:p w14:paraId="0B333A3D" w14:textId="363C908D" w:rsidR="00C27B9F" w:rsidRDefault="00C27B9F" w:rsidP="00C27B9F">
      <w:pPr>
        <w:pStyle w:val="1"/>
      </w:pPr>
      <w:r>
        <w:rPr>
          <w:rFonts w:hint="eastAsia"/>
        </w:rPr>
        <w:t>课题研究目的与意义</w:t>
      </w:r>
    </w:p>
    <w:p w14:paraId="4C823F4C" w14:textId="1AF6D296" w:rsidR="00C27B9F" w:rsidRDefault="00AC10D6" w:rsidP="00F51D14">
      <w:pPr>
        <w:ind w:firstLineChars="200" w:firstLine="480"/>
        <w:jc w:val="both"/>
      </w:pPr>
      <w:r>
        <w:rPr>
          <w:rFonts w:hint="eastAsia"/>
        </w:rPr>
        <w:t>零知识证明在现代社会中越来越体现出他的重要性，越来越多的加密社区正在寻求通过零知识证明</w:t>
      </w:r>
      <w:r w:rsidR="008C3582">
        <w:rPr>
          <w:rFonts w:hint="eastAsia"/>
        </w:rPr>
        <w:t>技术</w:t>
      </w:r>
      <w:r>
        <w:rPr>
          <w:rFonts w:hint="eastAsia"/>
        </w:rPr>
        <w:t>来解决一些区块链的最大难题：隐私安全和可扩展性问题</w:t>
      </w:r>
      <w:r w:rsidR="008C3582">
        <w:rPr>
          <w:rFonts w:hint="eastAsia"/>
        </w:rPr>
        <w:t>[</w:t>
      </w:r>
      <w:r w:rsidR="008C3582">
        <w:t>1]</w:t>
      </w:r>
      <w:r>
        <w:rPr>
          <w:rFonts w:hint="eastAsia"/>
        </w:rPr>
        <w:t>。无论是从用户角度还是从开发和角度，对信息隐私安全性的加剧都使零知识证明在隐私方面的优势越来越得到重视。</w:t>
      </w:r>
      <w:r w:rsidRPr="00AC10D6">
        <w:rPr>
          <w:rFonts w:hint="eastAsia"/>
        </w:rPr>
        <w:t>随着去中心化金融（</w:t>
      </w:r>
      <w:proofErr w:type="spellStart"/>
      <w:r w:rsidRPr="00AC10D6">
        <w:rPr>
          <w:rFonts w:hint="eastAsia"/>
        </w:rPr>
        <w:t>DeFi</w:t>
      </w:r>
      <w:proofErr w:type="spellEnd"/>
      <w:r w:rsidRPr="00AC10D6">
        <w:rPr>
          <w:rFonts w:hint="eastAsia"/>
        </w:rPr>
        <w:t>）使用量的</w:t>
      </w:r>
      <w:r w:rsidR="00000000">
        <w:fldChar w:fldCharType="begin"/>
      </w:r>
      <w:r w:rsidR="00000000">
        <w:instrText>HYPERLINK "https://www.statista.com/statistics/1272181/defi-tvlin-multiple-blockchains/"</w:instrText>
      </w:r>
      <w:r w:rsidR="00000000">
        <w:fldChar w:fldCharType="separate"/>
      </w:r>
      <w:r w:rsidRPr="00AC10D6">
        <w:rPr>
          <w:rFonts w:hint="eastAsia"/>
        </w:rPr>
        <w:t>增长</w:t>
      </w:r>
      <w:r w:rsidR="00000000">
        <w:fldChar w:fldCharType="end"/>
      </w:r>
      <w:r w:rsidRPr="00AC10D6">
        <w:rPr>
          <w:rFonts w:hint="eastAsia"/>
        </w:rPr>
        <w:t>， 具有可扩展性和隐私安全性优势的零知识应用将有更多的机会提高行业的广泛采用率。</w:t>
      </w:r>
    </w:p>
    <w:p w14:paraId="576AAC66" w14:textId="6054586E" w:rsidR="00F51D14" w:rsidRDefault="00F51D14" w:rsidP="00AB11F9">
      <w:pPr>
        <w:ind w:firstLineChars="200" w:firstLine="480"/>
        <w:jc w:val="both"/>
      </w:pPr>
      <w:r>
        <w:rPr>
          <w:rFonts w:hint="eastAsia"/>
        </w:rPr>
        <w:t>但是零知识证明并不能直接应用于任何计算问题，相反，我们必须将问题转换为操作的正确</w:t>
      </w:r>
      <w:r w:rsidR="00B97544">
        <w:rPr>
          <w:rFonts w:hint="eastAsia"/>
        </w:rPr>
        <w:t>形式</w:t>
      </w:r>
      <w:r>
        <w:rPr>
          <w:rFonts w:hint="eastAsia"/>
        </w:rPr>
        <w:t>。这种形式被称为</w:t>
      </w:r>
      <w:r w:rsidR="00B97544">
        <w:rPr>
          <w:rFonts w:hint="eastAsia"/>
        </w:rPr>
        <w:t>“二次算数程序（Q</w:t>
      </w:r>
      <w:r w:rsidR="00B97544">
        <w:t>AP</w:t>
      </w:r>
      <w:r w:rsidR="00B97544">
        <w:rPr>
          <w:rFonts w:hint="eastAsia"/>
        </w:rPr>
        <w:t>）”，具体到一次零知识证明的过程中，我们首先是把问题转换成</w:t>
      </w:r>
      <w:proofErr w:type="spellStart"/>
      <w:r w:rsidR="00B97544">
        <w:t>C</w:t>
      </w:r>
      <w:r w:rsidR="00B97544">
        <w:rPr>
          <w:rFonts w:hint="eastAsia"/>
        </w:rPr>
        <w:t>ircom</w:t>
      </w:r>
      <w:proofErr w:type="spellEnd"/>
      <w:r w:rsidR="00B97544">
        <w:rPr>
          <w:rFonts w:hint="eastAsia"/>
        </w:rPr>
        <w:t>语言，再转换成R</w:t>
      </w:r>
      <w:r w:rsidR="00B97544">
        <w:t>1CS</w:t>
      </w:r>
      <w:r w:rsidR="00B97544">
        <w:rPr>
          <w:rFonts w:hint="eastAsia"/>
        </w:rPr>
        <w:t>的约束，再由约束转换到Q</w:t>
      </w:r>
      <w:r w:rsidR="00B97544">
        <w:t>AP</w:t>
      </w:r>
      <w:r w:rsidR="00B97544">
        <w:rPr>
          <w:rFonts w:hint="eastAsia"/>
        </w:rPr>
        <w:t>的形式。在此之后，还有另一个相当复杂的过程来为这个Q</w:t>
      </w:r>
      <w:r w:rsidR="00B97544">
        <w:t>AP</w:t>
      </w:r>
      <w:r w:rsidR="00B97544">
        <w:rPr>
          <w:rFonts w:hint="eastAsia"/>
        </w:rPr>
        <w:t>创建实际的“零知识证明”</w:t>
      </w:r>
      <w:r w:rsidR="00AB11F9">
        <w:rPr>
          <w:rFonts w:hint="eastAsia"/>
        </w:rPr>
        <w:t>，</w:t>
      </w:r>
      <w:r w:rsidR="00B97544">
        <w:rPr>
          <w:rFonts w:hint="eastAsia"/>
        </w:rPr>
        <w:t>还有一个单独的过程验证所</w:t>
      </w:r>
      <w:r w:rsidR="00D60671">
        <w:rPr>
          <w:rFonts w:hint="eastAsia"/>
        </w:rPr>
        <w:t>收</w:t>
      </w:r>
      <w:r w:rsidR="00B97544">
        <w:rPr>
          <w:rFonts w:hint="eastAsia"/>
        </w:rPr>
        <w:t>到的证据，但是这些细节并不在本论文的研究范围内。</w:t>
      </w:r>
    </w:p>
    <w:p w14:paraId="00FC79F9" w14:textId="7FA46B64" w:rsidR="00AB11F9" w:rsidRDefault="00EC6254" w:rsidP="00F51D14">
      <w:pPr>
        <w:ind w:firstLineChars="200" w:firstLine="480"/>
        <w:jc w:val="both"/>
      </w:pPr>
      <w:r>
        <w:rPr>
          <w:rFonts w:hint="eastAsia"/>
        </w:rPr>
        <w:t>在零知识证明的底层工具链中由</w:t>
      </w:r>
      <w:proofErr w:type="spellStart"/>
      <w:r>
        <w:rPr>
          <w:rFonts w:hint="eastAsia"/>
        </w:rPr>
        <w:t>Circom</w:t>
      </w:r>
      <w:proofErr w:type="spellEnd"/>
      <w:r>
        <w:rPr>
          <w:rFonts w:hint="eastAsia"/>
        </w:rPr>
        <w:t>到R</w:t>
      </w:r>
      <w:r>
        <w:t>1CS</w:t>
      </w:r>
      <w:r>
        <w:rPr>
          <w:rFonts w:hint="eastAsia"/>
        </w:rPr>
        <w:t>约束这一步转换存在着很多局限，首要问题就是R</w:t>
      </w:r>
      <w:r>
        <w:t>1CS</w:t>
      </w:r>
      <w:r>
        <w:rPr>
          <w:rFonts w:hint="eastAsia"/>
        </w:rPr>
        <w:t>的</w:t>
      </w:r>
      <w:r w:rsidR="008C3582">
        <w:rPr>
          <w:rFonts w:hint="eastAsia"/>
        </w:rPr>
        <w:t>可合并</w:t>
      </w:r>
      <w:r>
        <w:rPr>
          <w:rFonts w:hint="eastAsia"/>
        </w:rPr>
        <w:t>性较差，</w:t>
      </w:r>
      <w:r>
        <w:t>A</w:t>
      </w:r>
      <w:r>
        <w:rPr>
          <w:rFonts w:hint="eastAsia"/>
        </w:rPr>
        <w:t>与B合并后所生成的R</w:t>
      </w:r>
      <w:r>
        <w:t>1CS</w:t>
      </w:r>
      <w:r>
        <w:rPr>
          <w:rFonts w:hint="eastAsia"/>
        </w:rPr>
        <w:t>与A和B独立生成的R</w:t>
      </w:r>
      <w:r>
        <w:t>1CS</w:t>
      </w:r>
      <w:r>
        <w:rPr>
          <w:rFonts w:hint="eastAsia"/>
        </w:rPr>
        <w:t>在形式上毫无关联，而这与R</w:t>
      </w:r>
      <w:r>
        <w:t>1CS</w:t>
      </w:r>
      <w:r>
        <w:rPr>
          <w:rFonts w:hint="eastAsia"/>
        </w:rPr>
        <w:t>本身表达能力局限性有关外，根本原因便是程序本身可以生成多个等价的R</w:t>
      </w:r>
      <w:r>
        <w:t>1CS</w:t>
      </w:r>
      <w:r>
        <w:rPr>
          <w:rFonts w:hint="eastAsia"/>
        </w:rPr>
        <w:t>约束，所以我们需要在R</w:t>
      </w:r>
      <w:r>
        <w:t>1CS</w:t>
      </w:r>
      <w:r>
        <w:rPr>
          <w:rFonts w:hint="eastAsia"/>
        </w:rPr>
        <w:t>约束中提出R</w:t>
      </w:r>
      <w:r>
        <w:t>1CS</w:t>
      </w:r>
      <w:r>
        <w:rPr>
          <w:rFonts w:hint="eastAsia"/>
        </w:rPr>
        <w:t>约束的范式，使得对于不同的R</w:t>
      </w:r>
      <w:r>
        <w:t>1CS</w:t>
      </w:r>
      <w:r>
        <w:rPr>
          <w:rFonts w:hint="eastAsia"/>
        </w:rPr>
        <w:t>约束，我们可以</w:t>
      </w:r>
      <w:r>
        <w:rPr>
          <w:rFonts w:hint="eastAsia"/>
        </w:rPr>
        <w:lastRenderedPageBreak/>
        <w:t>较容易地判断其等价性和正确性。这对我们验证程序的等价性以及正确性，包括后续更加深入研究R</w:t>
      </w:r>
      <w:r>
        <w:t>1CS</w:t>
      </w:r>
      <w:r>
        <w:rPr>
          <w:rFonts w:hint="eastAsia"/>
        </w:rPr>
        <w:t>的可合并性方面都将大有裨益。</w:t>
      </w:r>
      <w:r w:rsidR="00AB11F9">
        <w:rPr>
          <w:rFonts w:hint="eastAsia"/>
        </w:rPr>
        <w:t xml:space="preserve"> </w:t>
      </w:r>
      <w:r w:rsidR="00F51D14">
        <w:t xml:space="preserve">  </w:t>
      </w:r>
    </w:p>
    <w:p w14:paraId="059D5871" w14:textId="78C31E3A" w:rsidR="00F51D14" w:rsidRPr="00C27B9F" w:rsidRDefault="00AB11F9" w:rsidP="00F51D14">
      <w:pPr>
        <w:ind w:firstLineChars="200" w:firstLine="480"/>
        <w:jc w:val="both"/>
      </w:pPr>
      <w:bookmarkStart w:id="0" w:name="_Hlk123736486"/>
      <w:r>
        <w:rPr>
          <w:rFonts w:hint="eastAsia"/>
        </w:rPr>
        <w:t>将</w:t>
      </w:r>
      <w:proofErr w:type="spellStart"/>
      <w:r>
        <w:rPr>
          <w:rFonts w:hint="eastAsia"/>
        </w:rPr>
        <w:t>Circom</w:t>
      </w:r>
      <w:proofErr w:type="spellEnd"/>
      <w:r>
        <w:rPr>
          <w:rFonts w:hint="eastAsia"/>
        </w:rPr>
        <w:t>和R</w:t>
      </w:r>
      <w:r>
        <w:t>1CS</w:t>
      </w:r>
      <w:r>
        <w:rPr>
          <w:rFonts w:hint="eastAsia"/>
        </w:rPr>
        <w:t>视为编译前后的两种语言，R</w:t>
      </w:r>
      <w:r>
        <w:t>1CS</w:t>
      </w:r>
      <w:r>
        <w:rPr>
          <w:rFonts w:hint="eastAsia"/>
        </w:rPr>
        <w:t>范式生成问题的研究其实更加近似于编译语义一致性的研究。目前国内</w:t>
      </w:r>
      <w:r w:rsidR="00153FEA">
        <w:rPr>
          <w:rFonts w:hint="eastAsia"/>
        </w:rPr>
        <w:t>外</w:t>
      </w:r>
      <w:r>
        <w:rPr>
          <w:rFonts w:hint="eastAsia"/>
        </w:rPr>
        <w:t>也有一部分专利和论文在其他语言的编译范式生成上提出了思路和解决方法。这些相关研究基本上从数据流</w:t>
      </w:r>
      <w:r w:rsidR="00D827FA">
        <w:rPr>
          <w:rFonts w:hint="eastAsia"/>
        </w:rPr>
        <w:t>[</w:t>
      </w:r>
      <w:r w:rsidR="00D827FA">
        <w:t>2]</w:t>
      </w:r>
      <w:r>
        <w:rPr>
          <w:rFonts w:hint="eastAsia"/>
        </w:rPr>
        <w:t>、语法树</w:t>
      </w:r>
      <w:r w:rsidR="00D827FA">
        <w:rPr>
          <w:rFonts w:hint="eastAsia"/>
        </w:rPr>
        <w:t>[</w:t>
      </w:r>
      <w:r w:rsidR="00D827FA">
        <w:t>3]</w:t>
      </w:r>
      <w:r>
        <w:rPr>
          <w:rFonts w:hint="eastAsia"/>
        </w:rPr>
        <w:t>或者语义映射</w:t>
      </w:r>
      <w:r w:rsidR="00D827FA">
        <w:rPr>
          <w:rFonts w:hint="eastAsia"/>
        </w:rPr>
        <w:t>[</w:t>
      </w:r>
      <w:r w:rsidR="00D827FA">
        <w:t>4]</w:t>
      </w:r>
      <w:r>
        <w:rPr>
          <w:rFonts w:hint="eastAsia"/>
        </w:rPr>
        <w:t>这几个方面出发</w:t>
      </w:r>
      <w:r w:rsidR="00153FEA">
        <w:rPr>
          <w:rFonts w:hint="eastAsia"/>
        </w:rPr>
        <w:t>。</w:t>
      </w:r>
      <w:bookmarkStart w:id="1" w:name="_Hlk123736574"/>
      <w:bookmarkEnd w:id="0"/>
      <w:r w:rsidR="00153FEA">
        <w:rPr>
          <w:rFonts w:hint="eastAsia"/>
        </w:rPr>
        <w:t>而基于数据流的分析，</w:t>
      </w:r>
      <w:r w:rsidR="003900B1">
        <w:rPr>
          <w:rFonts w:hint="eastAsia"/>
        </w:rPr>
        <w:t>国内外关于数据流图设计</w:t>
      </w:r>
      <w:r w:rsidR="00D827FA">
        <w:rPr>
          <w:rFonts w:hint="eastAsia"/>
        </w:rPr>
        <w:t>[</w:t>
      </w:r>
      <w:r w:rsidR="00D827FA">
        <w:t>5]</w:t>
      </w:r>
      <w:r w:rsidR="00D827FA">
        <w:rPr>
          <w:rFonts w:hint="eastAsia"/>
        </w:rPr>
        <w:t>、数据流图分析[</w:t>
      </w:r>
      <w:r w:rsidR="00D827FA">
        <w:t>6]</w:t>
      </w:r>
      <w:r w:rsidR="003900B1">
        <w:rPr>
          <w:rFonts w:hint="eastAsia"/>
        </w:rPr>
        <w:t>、由程序语言生成数据流图的算法</w:t>
      </w:r>
      <w:r w:rsidR="00D827FA">
        <w:rPr>
          <w:rFonts w:hint="eastAsia"/>
        </w:rPr>
        <w:t>[</w:t>
      </w:r>
      <w:r w:rsidR="00D827FA">
        <w:t>7]</w:t>
      </w:r>
      <w:r w:rsidR="003900B1">
        <w:rPr>
          <w:rFonts w:hint="eastAsia"/>
        </w:rPr>
        <w:t>以及数据流图一致性检查</w:t>
      </w:r>
      <w:r w:rsidR="00D827FA">
        <w:rPr>
          <w:rFonts w:hint="eastAsia"/>
        </w:rPr>
        <w:t>[</w:t>
      </w:r>
      <w:r w:rsidR="00D827FA">
        <w:t>8]</w:t>
      </w:r>
      <w:r w:rsidR="003900B1">
        <w:rPr>
          <w:rFonts w:hint="eastAsia"/>
        </w:rPr>
        <w:t>等方向均有较成熟的研究。可见在数据流与程序分析这个领域，前人的经验十分充分，对后续研究的开展将提供</w:t>
      </w:r>
      <w:r w:rsidR="00200B4D">
        <w:rPr>
          <w:rFonts w:hint="eastAsia"/>
        </w:rPr>
        <w:t>很多理论基础。</w:t>
      </w:r>
      <w:bookmarkEnd w:id="1"/>
      <w:r w:rsidR="00F51D14">
        <w:t xml:space="preserve">                                                                                                                                                                                                                                                                                                                                                                                                                                                                                                                                                                                                                                                                                                                                                                                                             </w:t>
      </w:r>
    </w:p>
    <w:p w14:paraId="613A9D91" w14:textId="751F20F3" w:rsidR="00C27B9F" w:rsidRDefault="00C27B9F" w:rsidP="00C27B9F">
      <w:pPr>
        <w:pStyle w:val="1"/>
      </w:pPr>
      <w:r>
        <w:rPr>
          <w:rFonts w:hint="eastAsia"/>
        </w:rPr>
        <w:t>课题研究内容</w:t>
      </w:r>
    </w:p>
    <w:p w14:paraId="464007B5" w14:textId="05BE0DC8" w:rsidR="00200B4D" w:rsidRPr="00200B4D" w:rsidRDefault="00200B4D" w:rsidP="00200B4D">
      <w:pPr>
        <w:ind w:firstLineChars="200" w:firstLine="480"/>
        <w:jc w:val="both"/>
      </w:pPr>
      <w:r>
        <w:rPr>
          <w:rFonts w:hint="eastAsia"/>
        </w:rPr>
        <w:t>熟悉并掌握</w:t>
      </w:r>
      <w:proofErr w:type="spellStart"/>
      <w:r>
        <w:rPr>
          <w:rFonts w:hint="eastAsia"/>
        </w:rPr>
        <w:t>Circom</w:t>
      </w:r>
      <w:proofErr w:type="spellEnd"/>
      <w:r>
        <w:rPr>
          <w:rFonts w:hint="eastAsia"/>
        </w:rPr>
        <w:t>语言</w:t>
      </w:r>
      <w:r w:rsidR="00983D52">
        <w:rPr>
          <w:rFonts w:hint="eastAsia"/>
        </w:rPr>
        <w:t>[</w:t>
      </w:r>
      <w:r w:rsidR="00983D52">
        <w:t>9]</w:t>
      </w:r>
      <w:r>
        <w:rPr>
          <w:rFonts w:hint="eastAsia"/>
        </w:rPr>
        <w:t>与R</w:t>
      </w:r>
      <w:r>
        <w:t>1CS</w:t>
      </w:r>
      <w:r>
        <w:rPr>
          <w:rFonts w:hint="eastAsia"/>
        </w:rPr>
        <w:t>约束生成的基本知识，调研主流</w:t>
      </w:r>
      <w:proofErr w:type="spellStart"/>
      <w:r>
        <w:rPr>
          <w:rFonts w:hint="eastAsia"/>
        </w:rPr>
        <w:t>Circom</w:t>
      </w:r>
      <w:proofErr w:type="spellEnd"/>
      <w:r>
        <w:rPr>
          <w:rFonts w:hint="eastAsia"/>
        </w:rPr>
        <w:t>编译器</w:t>
      </w:r>
      <w:r w:rsidR="00D827FA">
        <w:rPr>
          <w:rFonts w:hint="eastAsia"/>
        </w:rPr>
        <w:t>,</w:t>
      </w:r>
      <w:r w:rsidR="00D827FA">
        <w:t xml:space="preserve"> </w:t>
      </w:r>
      <w:r w:rsidR="00D827FA">
        <w:rPr>
          <w:rFonts w:hint="eastAsia"/>
        </w:rPr>
        <w:t>了解当前主流编译器中生成R</w:t>
      </w:r>
      <w:r w:rsidR="00D827FA">
        <w:t>1CS</w:t>
      </w:r>
      <w:r w:rsidR="00D827FA">
        <w:rPr>
          <w:rFonts w:hint="eastAsia"/>
        </w:rPr>
        <w:t>约束的方法与过程[</w:t>
      </w:r>
      <w:r w:rsidR="00983D52">
        <w:t>10</w:t>
      </w:r>
      <w:r w:rsidR="00D827FA">
        <w:t>]</w:t>
      </w:r>
      <w:r>
        <w:rPr>
          <w:rFonts w:hint="eastAsia"/>
        </w:rPr>
        <w:t>，研究等价R</w:t>
      </w:r>
      <w:r>
        <w:t>1CS</w:t>
      </w:r>
      <w:r>
        <w:rPr>
          <w:rFonts w:hint="eastAsia"/>
        </w:rPr>
        <w:t>生成的特点与规律，设计算法验证R</w:t>
      </w:r>
      <w:r>
        <w:t>1CS</w:t>
      </w:r>
      <w:r>
        <w:rPr>
          <w:rFonts w:hint="eastAsia"/>
        </w:rPr>
        <w:t>的等价性以及生成R</w:t>
      </w:r>
      <w:r>
        <w:t>1CS</w:t>
      </w:r>
      <w:r>
        <w:rPr>
          <w:rFonts w:hint="eastAsia"/>
        </w:rPr>
        <w:t>的范式。</w:t>
      </w:r>
    </w:p>
    <w:p w14:paraId="402BB58A" w14:textId="71690FB2" w:rsidR="00C27B9F" w:rsidRDefault="00C27B9F" w:rsidP="00C27B9F">
      <w:pPr>
        <w:pStyle w:val="1"/>
      </w:pPr>
      <w:r>
        <w:rPr>
          <w:rFonts w:hint="eastAsia"/>
        </w:rPr>
        <w:t>研究方法和研究思路</w:t>
      </w:r>
    </w:p>
    <w:p w14:paraId="668C027E" w14:textId="02974092" w:rsidR="00CE7461" w:rsidRDefault="00CE7461" w:rsidP="00B51B70">
      <w:pPr>
        <w:pStyle w:val="af4"/>
        <w:numPr>
          <w:ilvl w:val="0"/>
          <w:numId w:val="3"/>
        </w:numPr>
        <w:jc w:val="both"/>
      </w:pPr>
      <w:r>
        <w:rPr>
          <w:rFonts w:hint="eastAsia"/>
        </w:rPr>
        <w:t>通过</w:t>
      </w:r>
      <w:proofErr w:type="spellStart"/>
      <w:r>
        <w:rPr>
          <w:rFonts w:hint="eastAsia"/>
        </w:rPr>
        <w:t>Circom</w:t>
      </w:r>
      <w:proofErr w:type="spellEnd"/>
      <w:r>
        <w:rPr>
          <w:rFonts w:hint="eastAsia"/>
        </w:rPr>
        <w:t>文档以及</w:t>
      </w:r>
      <w:proofErr w:type="spellStart"/>
      <w:r>
        <w:rPr>
          <w:rFonts w:hint="eastAsia"/>
        </w:rPr>
        <w:t>github</w:t>
      </w:r>
      <w:proofErr w:type="spellEnd"/>
      <w:r>
        <w:rPr>
          <w:rFonts w:hint="eastAsia"/>
        </w:rPr>
        <w:t>上的</w:t>
      </w:r>
      <w:proofErr w:type="spellStart"/>
      <w:r>
        <w:rPr>
          <w:rFonts w:hint="eastAsia"/>
        </w:rPr>
        <w:t>circom</w:t>
      </w:r>
      <w:proofErr w:type="spellEnd"/>
      <w:r>
        <w:rPr>
          <w:rFonts w:hint="eastAsia"/>
        </w:rPr>
        <w:t>编译器仓库，熟悉</w:t>
      </w:r>
      <w:proofErr w:type="spellStart"/>
      <w:r>
        <w:rPr>
          <w:rFonts w:hint="eastAsia"/>
        </w:rPr>
        <w:t>Circom</w:t>
      </w:r>
      <w:proofErr w:type="spellEnd"/>
      <w:r>
        <w:rPr>
          <w:rFonts w:hint="eastAsia"/>
        </w:rPr>
        <w:t>语言，</w:t>
      </w:r>
      <w:r w:rsidR="00B51B70">
        <w:rPr>
          <w:rFonts w:hint="eastAsia"/>
        </w:rPr>
        <w:t>以及当前主流</w:t>
      </w:r>
      <w:proofErr w:type="spellStart"/>
      <w:r w:rsidR="00B51B70">
        <w:rPr>
          <w:rFonts w:hint="eastAsia"/>
        </w:rPr>
        <w:t>Circom</w:t>
      </w:r>
      <w:proofErr w:type="spellEnd"/>
      <w:r w:rsidR="00B51B70">
        <w:rPr>
          <w:rFonts w:hint="eastAsia"/>
        </w:rPr>
        <w:t>编译器生成R</w:t>
      </w:r>
      <w:r w:rsidR="00B51B70">
        <w:t>1CS</w:t>
      </w:r>
      <w:r w:rsidR="00B51B70">
        <w:rPr>
          <w:rFonts w:hint="eastAsia"/>
        </w:rPr>
        <w:t>的具体过程。</w:t>
      </w:r>
      <w:r>
        <w:rPr>
          <w:rFonts w:hint="eastAsia"/>
        </w:rPr>
        <w:t>通过构造等价的</w:t>
      </w:r>
      <w:proofErr w:type="spellStart"/>
      <w:r>
        <w:rPr>
          <w:rFonts w:hint="eastAsia"/>
        </w:rPr>
        <w:t>Circom</w:t>
      </w:r>
      <w:proofErr w:type="spellEnd"/>
      <w:r>
        <w:rPr>
          <w:rFonts w:hint="eastAsia"/>
        </w:rPr>
        <w:t>程序</w:t>
      </w:r>
      <w:r w:rsidR="00F56CDE">
        <w:rPr>
          <w:rFonts w:hint="eastAsia"/>
        </w:rPr>
        <w:t>，</w:t>
      </w:r>
      <w:r w:rsidR="009D51DF">
        <w:rPr>
          <w:rFonts w:hint="eastAsia"/>
        </w:rPr>
        <w:t>由</w:t>
      </w:r>
      <w:proofErr w:type="spellStart"/>
      <w:r w:rsidR="00F56CDE">
        <w:rPr>
          <w:rFonts w:hint="eastAsia"/>
        </w:rPr>
        <w:t>npm</w:t>
      </w:r>
      <w:proofErr w:type="spellEnd"/>
      <w:r w:rsidR="00F56CDE">
        <w:rPr>
          <w:rFonts w:hint="eastAsia"/>
        </w:rPr>
        <w:t>中的</w:t>
      </w:r>
      <w:proofErr w:type="spellStart"/>
      <w:r w:rsidR="00F56CDE">
        <w:rPr>
          <w:rFonts w:hint="eastAsia"/>
        </w:rPr>
        <w:t>snarkjs</w:t>
      </w:r>
      <w:proofErr w:type="spellEnd"/>
      <w:r w:rsidR="00F56CDE">
        <w:rPr>
          <w:rFonts w:hint="eastAsia"/>
        </w:rPr>
        <w:t>框架，</w:t>
      </w:r>
      <w:r>
        <w:rPr>
          <w:rFonts w:hint="eastAsia"/>
        </w:rPr>
        <w:t>生成等价的R</w:t>
      </w:r>
      <w:r>
        <w:t>1CS</w:t>
      </w:r>
      <w:r>
        <w:rPr>
          <w:rFonts w:hint="eastAsia"/>
        </w:rPr>
        <w:t>约束，总结其在形式上不同之处的产生规律。</w:t>
      </w:r>
    </w:p>
    <w:p w14:paraId="447509C9" w14:textId="03B7A1A6" w:rsidR="00CE7461" w:rsidRDefault="00CE7461" w:rsidP="00B51B70">
      <w:pPr>
        <w:pStyle w:val="af4"/>
        <w:numPr>
          <w:ilvl w:val="0"/>
          <w:numId w:val="3"/>
        </w:numPr>
        <w:jc w:val="both"/>
      </w:pPr>
      <w:r>
        <w:rPr>
          <w:rFonts w:hint="eastAsia"/>
        </w:rPr>
        <w:t>查阅相关文献和外文资料，熟悉数据流图的特点，设计数据流图表达R</w:t>
      </w:r>
      <w:r>
        <w:t>1CS</w:t>
      </w:r>
      <w:r>
        <w:rPr>
          <w:rFonts w:hint="eastAsia"/>
        </w:rPr>
        <w:t>中的数据关系，并设计表达数据流图的类，实现从R</w:t>
      </w:r>
      <w:r>
        <w:t>1CS</w:t>
      </w:r>
      <w:r>
        <w:rPr>
          <w:rFonts w:hint="eastAsia"/>
        </w:rPr>
        <w:t>约束到数据流图的转换。</w:t>
      </w:r>
    </w:p>
    <w:p w14:paraId="07AE3D6F" w14:textId="427F7809" w:rsidR="00C90307" w:rsidRPr="00CE7461" w:rsidRDefault="00CE7461" w:rsidP="00B51B70">
      <w:pPr>
        <w:pStyle w:val="af4"/>
        <w:numPr>
          <w:ilvl w:val="0"/>
          <w:numId w:val="3"/>
        </w:numPr>
        <w:jc w:val="both"/>
      </w:pPr>
      <w:r>
        <w:rPr>
          <w:rFonts w:hint="eastAsia"/>
        </w:rPr>
        <w:lastRenderedPageBreak/>
        <w:t>查阅相关文献与算法，制定在数据流图上</w:t>
      </w:r>
      <w:r w:rsidR="00C90307">
        <w:rPr>
          <w:rFonts w:hint="eastAsia"/>
        </w:rPr>
        <w:t>生成R</w:t>
      </w:r>
      <w:r w:rsidR="00C90307">
        <w:t>1CS</w:t>
      </w:r>
      <w:r w:rsidR="00C90307">
        <w:rPr>
          <w:rFonts w:hint="eastAsia"/>
        </w:rPr>
        <w:t>的规则与过程并生成R</w:t>
      </w:r>
      <w:r w:rsidR="00C90307">
        <w:t>1CS</w:t>
      </w:r>
      <w:r w:rsidR="00C90307">
        <w:rPr>
          <w:rFonts w:hint="eastAsia"/>
        </w:rPr>
        <w:t>范式，使R</w:t>
      </w:r>
      <w:r w:rsidR="00C90307">
        <w:t>1CS</w:t>
      </w:r>
      <w:r w:rsidR="00C90307">
        <w:rPr>
          <w:rFonts w:hint="eastAsia"/>
        </w:rPr>
        <w:t>约束与具体的程序实现细节解耦。</w:t>
      </w:r>
    </w:p>
    <w:p w14:paraId="72F974E1" w14:textId="2A9AB45C" w:rsidR="00C27B9F" w:rsidRDefault="00C27B9F" w:rsidP="00C27B9F">
      <w:pPr>
        <w:pStyle w:val="1"/>
      </w:pPr>
      <w:r>
        <w:rPr>
          <w:rFonts w:hint="eastAsia"/>
        </w:rPr>
        <w:t>预期研究结果</w:t>
      </w:r>
    </w:p>
    <w:p w14:paraId="0C05E77F" w14:textId="1FE1F755" w:rsidR="00200B4D" w:rsidRDefault="00200B4D" w:rsidP="00B51B70">
      <w:pPr>
        <w:jc w:val="both"/>
      </w:pPr>
      <w:r>
        <w:rPr>
          <w:rFonts w:hint="eastAsia"/>
        </w:rPr>
        <w:t>基本分为四个小目标：</w:t>
      </w:r>
    </w:p>
    <w:p w14:paraId="3ADA37F1" w14:textId="465CDC98" w:rsidR="00200B4D" w:rsidRDefault="00200B4D" w:rsidP="00B51B70">
      <w:pPr>
        <w:pStyle w:val="af4"/>
        <w:numPr>
          <w:ilvl w:val="0"/>
          <w:numId w:val="2"/>
        </w:numPr>
        <w:jc w:val="both"/>
      </w:pPr>
      <w:r>
        <w:rPr>
          <w:rFonts w:hint="eastAsia"/>
        </w:rPr>
        <w:t>较为深入的分析</w:t>
      </w:r>
      <w:proofErr w:type="spellStart"/>
      <w:r>
        <w:rPr>
          <w:rFonts w:hint="eastAsia"/>
        </w:rPr>
        <w:t>Circom</w:t>
      </w:r>
      <w:proofErr w:type="spellEnd"/>
      <w:r>
        <w:rPr>
          <w:rFonts w:hint="eastAsia"/>
        </w:rPr>
        <w:t>编译器生成R</w:t>
      </w:r>
      <w:r>
        <w:t>1CS</w:t>
      </w:r>
      <w:r>
        <w:rPr>
          <w:rFonts w:hint="eastAsia"/>
        </w:rPr>
        <w:t>约束的规则，并进行详细的总结等价R</w:t>
      </w:r>
      <w:r>
        <w:t>1CS</w:t>
      </w:r>
      <w:r>
        <w:rPr>
          <w:rFonts w:hint="eastAsia"/>
        </w:rPr>
        <w:t>约束在形式上不同之处的产生规律。</w:t>
      </w:r>
    </w:p>
    <w:p w14:paraId="73878C02" w14:textId="3F946A79" w:rsidR="00200B4D" w:rsidRDefault="00200B4D" w:rsidP="00B51B70">
      <w:pPr>
        <w:pStyle w:val="af4"/>
        <w:numPr>
          <w:ilvl w:val="0"/>
          <w:numId w:val="2"/>
        </w:numPr>
        <w:jc w:val="both"/>
      </w:pPr>
      <w:r>
        <w:rPr>
          <w:rFonts w:hint="eastAsia"/>
        </w:rPr>
        <w:t>设计表达R</w:t>
      </w:r>
      <w:r>
        <w:t>1CS</w:t>
      </w:r>
      <w:r>
        <w:rPr>
          <w:rFonts w:hint="eastAsia"/>
        </w:rPr>
        <w:t>约束中变量逻辑关系的数据流图形式</w:t>
      </w:r>
    </w:p>
    <w:p w14:paraId="3BC573AE" w14:textId="45FC546A" w:rsidR="00200B4D" w:rsidRDefault="00200B4D" w:rsidP="00B51B70">
      <w:pPr>
        <w:pStyle w:val="af4"/>
        <w:numPr>
          <w:ilvl w:val="0"/>
          <w:numId w:val="2"/>
        </w:numPr>
        <w:jc w:val="both"/>
      </w:pPr>
      <w:r>
        <w:rPr>
          <w:rFonts w:hint="eastAsia"/>
        </w:rPr>
        <w:t>制定</w:t>
      </w:r>
      <w:r>
        <w:t>R1CS</w:t>
      </w:r>
      <w:r>
        <w:rPr>
          <w:rFonts w:hint="eastAsia"/>
        </w:rPr>
        <w:t>范式的生成规则，实现</w:t>
      </w:r>
      <w:r w:rsidR="00CE7461">
        <w:rPr>
          <w:rFonts w:hint="eastAsia"/>
        </w:rPr>
        <w:t>任意</w:t>
      </w:r>
      <w:r>
        <w:rPr>
          <w:rFonts w:hint="eastAsia"/>
        </w:rPr>
        <w:t>R</w:t>
      </w:r>
      <w:r>
        <w:t>1CS</w:t>
      </w:r>
      <w:r>
        <w:rPr>
          <w:rFonts w:hint="eastAsia"/>
        </w:rPr>
        <w:t>约束到其范式的转换过程</w:t>
      </w:r>
    </w:p>
    <w:p w14:paraId="0D28D8C0" w14:textId="3F66E4E8" w:rsidR="00200B4D" w:rsidRPr="00200B4D" w:rsidRDefault="00200B4D" w:rsidP="00B51B70">
      <w:pPr>
        <w:pStyle w:val="af4"/>
        <w:numPr>
          <w:ilvl w:val="0"/>
          <w:numId w:val="2"/>
        </w:numPr>
        <w:jc w:val="both"/>
      </w:pPr>
      <w:r>
        <w:rPr>
          <w:rFonts w:hint="eastAsia"/>
        </w:rPr>
        <w:t>以数据流图为基础，</w:t>
      </w:r>
      <w:r w:rsidR="008B164A">
        <w:rPr>
          <w:rFonts w:hint="eastAsia"/>
        </w:rPr>
        <w:t>设计并实现对R</w:t>
      </w:r>
      <w:r w:rsidR="008B164A">
        <w:t>1CS</w:t>
      </w:r>
      <w:r w:rsidR="008B164A">
        <w:rPr>
          <w:rFonts w:hint="eastAsia"/>
        </w:rPr>
        <w:t>范式生成以及一致性对比的算法，使得对于输入的任意等价R</w:t>
      </w:r>
      <w:r w:rsidR="008B164A">
        <w:t>1CS</w:t>
      </w:r>
      <w:r w:rsidR="008B164A">
        <w:rPr>
          <w:rFonts w:hint="eastAsia"/>
        </w:rPr>
        <w:t>，均能输出形式完全一致的R</w:t>
      </w:r>
      <w:r w:rsidR="008B164A">
        <w:t>1CS</w:t>
      </w:r>
      <w:r w:rsidR="008B164A">
        <w:rPr>
          <w:rFonts w:hint="eastAsia"/>
        </w:rPr>
        <w:t>约束范式。</w:t>
      </w:r>
    </w:p>
    <w:p w14:paraId="17F466BF" w14:textId="69686EBF" w:rsidR="00C27B9F" w:rsidRDefault="00C27B9F" w:rsidP="00C27B9F">
      <w:pPr>
        <w:pStyle w:val="1"/>
      </w:pPr>
      <w:r>
        <w:rPr>
          <w:rFonts w:hint="eastAsia"/>
        </w:rPr>
        <w:t>计划进度安排</w:t>
      </w:r>
    </w:p>
    <w:tbl>
      <w:tblPr>
        <w:tblStyle w:val="af6"/>
        <w:tblW w:w="8296" w:type="dxa"/>
        <w:tblLook w:val="04A0" w:firstRow="1" w:lastRow="0" w:firstColumn="1" w:lastColumn="0" w:noHBand="0" w:noVBand="1"/>
      </w:tblPr>
      <w:tblGrid>
        <w:gridCol w:w="2045"/>
        <w:gridCol w:w="1678"/>
        <w:gridCol w:w="1801"/>
        <w:gridCol w:w="2772"/>
      </w:tblGrid>
      <w:tr w:rsidR="00CE7461" w14:paraId="10F1BAA3" w14:textId="77777777" w:rsidTr="00CE7461">
        <w:tc>
          <w:tcPr>
            <w:tcW w:w="2045" w:type="dxa"/>
          </w:tcPr>
          <w:p w14:paraId="4288EA9F" w14:textId="7E1B8013" w:rsidR="000F4F13" w:rsidRDefault="000F4F13" w:rsidP="00CE7461">
            <w:pPr>
              <w:jc w:val="both"/>
            </w:pPr>
            <w:r>
              <w:rPr>
                <w:rFonts w:hint="eastAsia"/>
              </w:rPr>
              <w:t>阶段</w:t>
            </w:r>
          </w:p>
        </w:tc>
        <w:tc>
          <w:tcPr>
            <w:tcW w:w="1678" w:type="dxa"/>
          </w:tcPr>
          <w:p w14:paraId="199DAD81" w14:textId="000D51FE" w:rsidR="000F4F13" w:rsidRDefault="000F4F13" w:rsidP="00CE7461">
            <w:pPr>
              <w:jc w:val="both"/>
            </w:pPr>
            <w:r>
              <w:rPr>
                <w:rFonts w:hint="eastAsia"/>
              </w:rPr>
              <w:t>开始时间</w:t>
            </w:r>
          </w:p>
        </w:tc>
        <w:tc>
          <w:tcPr>
            <w:tcW w:w="1801" w:type="dxa"/>
          </w:tcPr>
          <w:p w14:paraId="5115FC3D" w14:textId="1A0F1EC5" w:rsidR="000F4F13" w:rsidRDefault="000F4F13" w:rsidP="00CE7461">
            <w:pPr>
              <w:jc w:val="both"/>
            </w:pPr>
            <w:r>
              <w:rPr>
                <w:rFonts w:hint="eastAsia"/>
              </w:rPr>
              <w:t>结束时间</w:t>
            </w:r>
          </w:p>
        </w:tc>
        <w:tc>
          <w:tcPr>
            <w:tcW w:w="2772" w:type="dxa"/>
          </w:tcPr>
          <w:p w14:paraId="537A89D9" w14:textId="511C2676" w:rsidR="000F4F13" w:rsidRDefault="000F4F13" w:rsidP="00CE7461">
            <w:pPr>
              <w:jc w:val="both"/>
            </w:pPr>
            <w:r>
              <w:rPr>
                <w:rFonts w:hint="eastAsia"/>
              </w:rPr>
              <w:t>目标</w:t>
            </w:r>
          </w:p>
        </w:tc>
      </w:tr>
      <w:tr w:rsidR="00CE7461" w14:paraId="53FB84DD" w14:textId="77777777" w:rsidTr="00CE7461">
        <w:tc>
          <w:tcPr>
            <w:tcW w:w="2045" w:type="dxa"/>
          </w:tcPr>
          <w:p w14:paraId="72601317" w14:textId="108160B2" w:rsidR="000F4F13" w:rsidRDefault="000F4F13" w:rsidP="00CE7461">
            <w:pPr>
              <w:jc w:val="both"/>
            </w:pPr>
            <w:r>
              <w:rPr>
                <w:rFonts w:hint="eastAsia"/>
              </w:rPr>
              <w:t>初期了解</w:t>
            </w:r>
          </w:p>
        </w:tc>
        <w:tc>
          <w:tcPr>
            <w:tcW w:w="1678" w:type="dxa"/>
          </w:tcPr>
          <w:p w14:paraId="6AC94D31" w14:textId="3FFC5B85" w:rsidR="000F4F13" w:rsidRDefault="000F4F13" w:rsidP="00CE7461">
            <w:pPr>
              <w:jc w:val="both"/>
            </w:pPr>
            <w:r>
              <w:rPr>
                <w:rFonts w:hint="eastAsia"/>
              </w:rPr>
              <w:t>2</w:t>
            </w:r>
            <w:r>
              <w:t>023.1.15</w:t>
            </w:r>
          </w:p>
        </w:tc>
        <w:tc>
          <w:tcPr>
            <w:tcW w:w="1801" w:type="dxa"/>
          </w:tcPr>
          <w:p w14:paraId="47A34A1C" w14:textId="2C72E819" w:rsidR="000F4F13" w:rsidRDefault="000F4F13" w:rsidP="00CE7461">
            <w:pPr>
              <w:jc w:val="both"/>
            </w:pPr>
            <w:r>
              <w:rPr>
                <w:rFonts w:hint="eastAsia"/>
              </w:rPr>
              <w:t>2</w:t>
            </w:r>
            <w:r>
              <w:t>023.</w:t>
            </w:r>
            <w:r w:rsidR="007C13FB">
              <w:t>2.5</w:t>
            </w:r>
          </w:p>
        </w:tc>
        <w:tc>
          <w:tcPr>
            <w:tcW w:w="2772" w:type="dxa"/>
          </w:tcPr>
          <w:p w14:paraId="5E5EF102" w14:textId="5BB73CEC" w:rsidR="000F4F13" w:rsidRDefault="000F4F13" w:rsidP="00CE7461">
            <w:pPr>
              <w:jc w:val="both"/>
            </w:pPr>
            <w:r>
              <w:rPr>
                <w:rFonts w:hint="eastAsia"/>
              </w:rPr>
              <w:t>初步了解</w:t>
            </w:r>
            <w:proofErr w:type="spellStart"/>
            <w:r>
              <w:rPr>
                <w:rFonts w:hint="eastAsia"/>
              </w:rPr>
              <w:t>Circom</w:t>
            </w:r>
            <w:proofErr w:type="spellEnd"/>
            <w:r>
              <w:rPr>
                <w:rFonts w:hint="eastAsia"/>
              </w:rPr>
              <w:t>和R</w:t>
            </w:r>
            <w:r>
              <w:t>1CS</w:t>
            </w:r>
            <w:r>
              <w:rPr>
                <w:rFonts w:hint="eastAsia"/>
              </w:rPr>
              <w:t>的相关背景知识，调研主流编译器，总结等价R</w:t>
            </w:r>
            <w:r>
              <w:t>1CS</w:t>
            </w:r>
            <w:r>
              <w:rPr>
                <w:rFonts w:hint="eastAsia"/>
              </w:rPr>
              <w:t>约束生成的规律。</w:t>
            </w:r>
          </w:p>
        </w:tc>
      </w:tr>
      <w:tr w:rsidR="00CE7461" w14:paraId="6D14B18F" w14:textId="77777777" w:rsidTr="00CE7461">
        <w:tc>
          <w:tcPr>
            <w:tcW w:w="2045" w:type="dxa"/>
          </w:tcPr>
          <w:p w14:paraId="62532FDB" w14:textId="64B541F8" w:rsidR="000F4F13" w:rsidRDefault="000F4F13" w:rsidP="00CE7461">
            <w:pPr>
              <w:jc w:val="both"/>
            </w:pPr>
            <w:r>
              <w:rPr>
                <w:rFonts w:hint="eastAsia"/>
              </w:rPr>
              <w:t>整体设计</w:t>
            </w:r>
            <w:r w:rsidR="00CA3352">
              <w:rPr>
                <w:rFonts w:hint="eastAsia"/>
              </w:rPr>
              <w:t>1</w:t>
            </w:r>
          </w:p>
        </w:tc>
        <w:tc>
          <w:tcPr>
            <w:tcW w:w="1678" w:type="dxa"/>
          </w:tcPr>
          <w:p w14:paraId="2C5FC1D9" w14:textId="36DB0F8D" w:rsidR="000F4F13" w:rsidRDefault="000F4F13" w:rsidP="00CE7461">
            <w:pPr>
              <w:jc w:val="both"/>
            </w:pPr>
            <w:r>
              <w:rPr>
                <w:rFonts w:hint="eastAsia"/>
              </w:rPr>
              <w:t>2</w:t>
            </w:r>
            <w:r>
              <w:t>023.</w:t>
            </w:r>
            <w:r w:rsidR="007C13FB">
              <w:t>2.5</w:t>
            </w:r>
          </w:p>
        </w:tc>
        <w:tc>
          <w:tcPr>
            <w:tcW w:w="1801" w:type="dxa"/>
          </w:tcPr>
          <w:p w14:paraId="709C5AC6" w14:textId="68373859" w:rsidR="000F4F13" w:rsidRDefault="000F4F13" w:rsidP="00CE7461">
            <w:pPr>
              <w:jc w:val="both"/>
            </w:pPr>
            <w:r>
              <w:rPr>
                <w:rFonts w:hint="eastAsia"/>
              </w:rPr>
              <w:t>2</w:t>
            </w:r>
            <w:r>
              <w:t>023.2.</w:t>
            </w:r>
            <w:r w:rsidR="007C13FB">
              <w:t>26</w:t>
            </w:r>
          </w:p>
        </w:tc>
        <w:tc>
          <w:tcPr>
            <w:tcW w:w="2772" w:type="dxa"/>
          </w:tcPr>
          <w:p w14:paraId="39535FEE" w14:textId="2266C599" w:rsidR="000F4F13" w:rsidRDefault="000F4F13" w:rsidP="00CE7461">
            <w:pPr>
              <w:jc w:val="both"/>
            </w:pPr>
            <w:r>
              <w:rPr>
                <w:rFonts w:hint="eastAsia"/>
              </w:rPr>
              <w:t>查阅相关文献和外文资料，熟悉数据流图的特点，设计数据流图表达R</w:t>
            </w:r>
            <w:r>
              <w:t>1CS</w:t>
            </w:r>
            <w:r>
              <w:rPr>
                <w:rFonts w:hint="eastAsia"/>
              </w:rPr>
              <w:t>中的数据关系。</w:t>
            </w:r>
          </w:p>
        </w:tc>
      </w:tr>
      <w:tr w:rsidR="00CE7461" w14:paraId="72AD8CBA" w14:textId="77777777" w:rsidTr="00CE7461">
        <w:tc>
          <w:tcPr>
            <w:tcW w:w="2045" w:type="dxa"/>
          </w:tcPr>
          <w:p w14:paraId="20C35CD1" w14:textId="015DCF3A" w:rsidR="000F4F13" w:rsidRDefault="00CA3352" w:rsidP="00CE7461">
            <w:pPr>
              <w:jc w:val="both"/>
            </w:pPr>
            <w:r>
              <w:rPr>
                <w:rFonts w:hint="eastAsia"/>
              </w:rPr>
              <w:lastRenderedPageBreak/>
              <w:t>整体设计2</w:t>
            </w:r>
          </w:p>
        </w:tc>
        <w:tc>
          <w:tcPr>
            <w:tcW w:w="1678" w:type="dxa"/>
          </w:tcPr>
          <w:p w14:paraId="01CC9106" w14:textId="5A8A6300" w:rsidR="000F4F13" w:rsidRDefault="000F4F13" w:rsidP="00CE7461">
            <w:pPr>
              <w:jc w:val="both"/>
            </w:pPr>
            <w:r>
              <w:rPr>
                <w:rFonts w:hint="eastAsia"/>
              </w:rPr>
              <w:t>2</w:t>
            </w:r>
            <w:r>
              <w:t>023.2.</w:t>
            </w:r>
            <w:r w:rsidR="007C13FB">
              <w:t>26</w:t>
            </w:r>
          </w:p>
        </w:tc>
        <w:tc>
          <w:tcPr>
            <w:tcW w:w="1801" w:type="dxa"/>
          </w:tcPr>
          <w:p w14:paraId="1FE45784" w14:textId="2F8C3914" w:rsidR="000F4F13" w:rsidRDefault="000F4F13" w:rsidP="00CE7461">
            <w:pPr>
              <w:jc w:val="both"/>
            </w:pPr>
            <w:r>
              <w:rPr>
                <w:rFonts w:hint="eastAsia"/>
              </w:rPr>
              <w:t>2</w:t>
            </w:r>
            <w:r>
              <w:t>023.</w:t>
            </w:r>
            <w:r w:rsidR="007C13FB">
              <w:t>3.19</w:t>
            </w:r>
          </w:p>
        </w:tc>
        <w:tc>
          <w:tcPr>
            <w:tcW w:w="2772" w:type="dxa"/>
          </w:tcPr>
          <w:p w14:paraId="15FE2F9C" w14:textId="5E4A06B3" w:rsidR="000F4F13" w:rsidRDefault="00CA3352" w:rsidP="00CE7461">
            <w:pPr>
              <w:jc w:val="both"/>
            </w:pPr>
            <w:r>
              <w:rPr>
                <w:rFonts w:hint="eastAsia"/>
              </w:rPr>
              <w:t>制定根据数据流图生成R</w:t>
            </w:r>
            <w:r>
              <w:t>1CS</w:t>
            </w:r>
            <w:r>
              <w:rPr>
                <w:rFonts w:hint="eastAsia"/>
              </w:rPr>
              <w:t>范式的规则。</w:t>
            </w:r>
          </w:p>
        </w:tc>
      </w:tr>
      <w:tr w:rsidR="00CE7461" w14:paraId="370642CF" w14:textId="77777777" w:rsidTr="00CE7461">
        <w:tc>
          <w:tcPr>
            <w:tcW w:w="2045" w:type="dxa"/>
          </w:tcPr>
          <w:p w14:paraId="52D2D2CD" w14:textId="1D6C6733" w:rsidR="000F4F13" w:rsidRDefault="00CE7461" w:rsidP="00CE7461">
            <w:pPr>
              <w:jc w:val="both"/>
            </w:pPr>
            <w:r>
              <w:rPr>
                <w:rFonts w:hint="eastAsia"/>
              </w:rPr>
              <w:t>实际操作及编程</w:t>
            </w:r>
          </w:p>
        </w:tc>
        <w:tc>
          <w:tcPr>
            <w:tcW w:w="1678" w:type="dxa"/>
          </w:tcPr>
          <w:p w14:paraId="7CEDDC4F" w14:textId="018D6648" w:rsidR="000F4F13" w:rsidRDefault="000F4F13" w:rsidP="00CE7461">
            <w:pPr>
              <w:jc w:val="both"/>
            </w:pPr>
            <w:r>
              <w:rPr>
                <w:rFonts w:hint="eastAsia"/>
              </w:rPr>
              <w:t>2</w:t>
            </w:r>
            <w:r>
              <w:t>023.</w:t>
            </w:r>
            <w:r w:rsidR="007C13FB">
              <w:t>3.19</w:t>
            </w:r>
          </w:p>
        </w:tc>
        <w:tc>
          <w:tcPr>
            <w:tcW w:w="1801" w:type="dxa"/>
          </w:tcPr>
          <w:p w14:paraId="4C29BABC" w14:textId="5981328F" w:rsidR="000F4F13" w:rsidRDefault="000F4F13" w:rsidP="00CE7461">
            <w:pPr>
              <w:jc w:val="both"/>
            </w:pPr>
            <w:r>
              <w:rPr>
                <w:rFonts w:hint="eastAsia"/>
              </w:rPr>
              <w:t>2</w:t>
            </w:r>
            <w:r>
              <w:t>023.</w:t>
            </w:r>
            <w:r w:rsidR="007C13FB">
              <w:t>4.9</w:t>
            </w:r>
          </w:p>
        </w:tc>
        <w:tc>
          <w:tcPr>
            <w:tcW w:w="2772" w:type="dxa"/>
          </w:tcPr>
          <w:p w14:paraId="77ED97D5" w14:textId="0396B2AE" w:rsidR="000F4F13" w:rsidRDefault="00CE7461" w:rsidP="00CE7461">
            <w:pPr>
              <w:jc w:val="both"/>
            </w:pPr>
            <w:r>
              <w:rPr>
                <w:rFonts w:hint="eastAsia"/>
              </w:rPr>
              <w:t>设计并完成范式生成的算法，使之能够正确运行</w:t>
            </w:r>
          </w:p>
        </w:tc>
      </w:tr>
      <w:tr w:rsidR="00CE7461" w14:paraId="3B202131" w14:textId="77777777" w:rsidTr="00CE7461">
        <w:tc>
          <w:tcPr>
            <w:tcW w:w="2045" w:type="dxa"/>
          </w:tcPr>
          <w:p w14:paraId="0E3A3971" w14:textId="3E93E796" w:rsidR="000F4F13" w:rsidRDefault="00CE7461" w:rsidP="00CE7461">
            <w:pPr>
              <w:jc w:val="both"/>
            </w:pPr>
            <w:r>
              <w:rPr>
                <w:rFonts w:hint="eastAsia"/>
              </w:rPr>
              <w:t>论文撰写</w:t>
            </w:r>
          </w:p>
        </w:tc>
        <w:tc>
          <w:tcPr>
            <w:tcW w:w="1678" w:type="dxa"/>
          </w:tcPr>
          <w:p w14:paraId="6ABA4D7C" w14:textId="3372A68F" w:rsidR="000F4F13" w:rsidRDefault="000F4F13" w:rsidP="00CE7461">
            <w:pPr>
              <w:jc w:val="both"/>
            </w:pPr>
            <w:r>
              <w:rPr>
                <w:rFonts w:hint="eastAsia"/>
              </w:rPr>
              <w:t>2</w:t>
            </w:r>
            <w:r>
              <w:t>023.</w:t>
            </w:r>
            <w:r w:rsidR="007C13FB">
              <w:t>4.9</w:t>
            </w:r>
          </w:p>
        </w:tc>
        <w:tc>
          <w:tcPr>
            <w:tcW w:w="1801" w:type="dxa"/>
          </w:tcPr>
          <w:p w14:paraId="083B790C" w14:textId="4EA26B9B" w:rsidR="000F4F13" w:rsidRDefault="000F4F13" w:rsidP="00CE7461">
            <w:pPr>
              <w:jc w:val="both"/>
            </w:pPr>
            <w:r>
              <w:rPr>
                <w:rFonts w:hint="eastAsia"/>
              </w:rPr>
              <w:t>2</w:t>
            </w:r>
            <w:r>
              <w:t>023.</w:t>
            </w:r>
            <w:r w:rsidR="007C13FB">
              <w:t>5.5</w:t>
            </w:r>
          </w:p>
        </w:tc>
        <w:tc>
          <w:tcPr>
            <w:tcW w:w="2772" w:type="dxa"/>
          </w:tcPr>
          <w:p w14:paraId="6C9F8385" w14:textId="4CA2DB3A" w:rsidR="000F4F13" w:rsidRDefault="00CE7461" w:rsidP="00CE7461">
            <w:pPr>
              <w:jc w:val="both"/>
            </w:pPr>
            <w:r>
              <w:rPr>
                <w:rFonts w:hint="eastAsia"/>
              </w:rPr>
              <w:t>毕业论文的撰写、修改以及完善</w:t>
            </w:r>
          </w:p>
        </w:tc>
      </w:tr>
    </w:tbl>
    <w:p w14:paraId="666D86C0" w14:textId="224372FA" w:rsidR="008B164A" w:rsidRPr="008B164A" w:rsidRDefault="008B164A" w:rsidP="008B164A"/>
    <w:p w14:paraId="16D82D71" w14:textId="500351C6" w:rsidR="00C27B9F" w:rsidRDefault="00C27B9F" w:rsidP="00C27B9F">
      <w:pPr>
        <w:pStyle w:val="1"/>
      </w:pPr>
      <w:r>
        <w:rPr>
          <w:rFonts w:hint="eastAsia"/>
        </w:rPr>
        <w:t>参考文献</w:t>
      </w:r>
    </w:p>
    <w:p w14:paraId="24C0C9C4" w14:textId="4EF0D04D" w:rsidR="008C3582" w:rsidRDefault="008C3582" w:rsidP="008C3582">
      <w:pPr>
        <w:pStyle w:val="af4"/>
        <w:numPr>
          <w:ilvl w:val="0"/>
          <w:numId w:val="4"/>
        </w:numPr>
      </w:pPr>
      <w:proofErr w:type="spellStart"/>
      <w:r>
        <w:rPr>
          <w:rFonts w:hint="eastAsia"/>
        </w:rPr>
        <w:t>MinaFans</w:t>
      </w:r>
      <w:proofErr w:type="spellEnd"/>
      <w:r w:rsidRPr="008C3582">
        <w:t xml:space="preserve">. </w:t>
      </w:r>
      <w:r w:rsidRPr="00BA7DD8">
        <w:rPr>
          <w:i/>
          <w:iCs/>
        </w:rPr>
        <w:t>2022零知识调查报告</w:t>
      </w:r>
      <w:r w:rsidRPr="008C3582">
        <w:t>[EB/OL].(2022-06-15)[20</w:t>
      </w:r>
      <w:r>
        <w:t>23</w:t>
      </w:r>
      <w:r w:rsidRPr="008C3582">
        <w:t>-0</w:t>
      </w:r>
      <w:r>
        <w:t>1</w:t>
      </w:r>
      <w:r w:rsidRPr="008C3582">
        <w:t>-</w:t>
      </w:r>
      <w:r>
        <w:t>03</w:t>
      </w:r>
      <w:r w:rsidRPr="008C3582">
        <w:t xml:space="preserve">]. </w:t>
      </w:r>
      <w:hyperlink r:id="rId7" w:history="1">
        <w:r w:rsidRPr="00DC228A">
          <w:rPr>
            <w:rStyle w:val="af5"/>
          </w:rPr>
          <w:t>https://learnblockchain.cn/article/4243</w:t>
        </w:r>
      </w:hyperlink>
    </w:p>
    <w:p w14:paraId="1F5BC984" w14:textId="77777777" w:rsidR="008C3582" w:rsidRDefault="00141B6B" w:rsidP="00147D0D">
      <w:pPr>
        <w:pStyle w:val="af4"/>
        <w:numPr>
          <w:ilvl w:val="0"/>
          <w:numId w:val="4"/>
        </w:numPr>
        <w:jc w:val="both"/>
      </w:pPr>
      <w:r>
        <w:t>袁子牧</w:t>
      </w:r>
      <w:r>
        <w:rPr>
          <w:rFonts w:hint="eastAsia"/>
        </w:rPr>
        <w:t>，</w:t>
      </w:r>
      <w:r>
        <w:t>冯牧玥</w:t>
      </w:r>
      <w:r>
        <w:rPr>
          <w:rFonts w:hint="eastAsia"/>
        </w:rPr>
        <w:t>，</w:t>
      </w:r>
      <w:r>
        <w:t>班固</w:t>
      </w:r>
      <w:r>
        <w:rPr>
          <w:rFonts w:hint="eastAsia"/>
        </w:rPr>
        <w:t>，</w:t>
      </w:r>
      <w:r>
        <w:t>肖扬</w:t>
      </w:r>
      <w:r>
        <w:rPr>
          <w:rFonts w:hint="eastAsia"/>
        </w:rPr>
        <w:t>，</w:t>
      </w:r>
      <w:r>
        <w:t>许家欢</w:t>
      </w:r>
      <w:r>
        <w:rPr>
          <w:rFonts w:hint="eastAsia"/>
        </w:rPr>
        <w:t>，</w:t>
      </w:r>
      <w:r>
        <w:t>俞晨东</w:t>
      </w:r>
      <w:r>
        <w:rPr>
          <w:rFonts w:hint="eastAsia"/>
        </w:rPr>
        <w:t>，</w:t>
      </w:r>
      <w:r>
        <w:t>霍玮</w:t>
      </w:r>
      <w:r>
        <w:rPr>
          <w:rFonts w:hint="eastAsia"/>
        </w:rPr>
        <w:t>，</w:t>
      </w:r>
      <w:r>
        <w:t>邹维</w:t>
      </w:r>
      <w:r w:rsidRPr="00141B6B">
        <w:rPr>
          <w:rFonts w:hint="eastAsia"/>
        </w:rPr>
        <w:t>。</w:t>
      </w:r>
      <w:r w:rsidRPr="008C3582">
        <w:rPr>
          <w:i/>
          <w:iCs/>
        </w:rPr>
        <w:t>semantic comparison method and device between a kind of source code and binary code</w:t>
      </w:r>
      <w:r w:rsidRPr="00141B6B">
        <w:rPr>
          <w:rFonts w:hint="eastAsia"/>
        </w:rPr>
        <w:t xml:space="preserve"> [P].中国专利：</w:t>
      </w:r>
      <w:r>
        <w:t>CN110147235A</w:t>
      </w:r>
      <w:r w:rsidRPr="00141B6B">
        <w:rPr>
          <w:rFonts w:hint="eastAsia"/>
        </w:rPr>
        <w:t>,</w:t>
      </w:r>
      <w:r w:rsidRPr="00141B6B">
        <w:t xml:space="preserve"> </w:t>
      </w:r>
      <w:r>
        <w:t>2019</w:t>
      </w:r>
      <w:r w:rsidRPr="00141B6B">
        <w:rPr>
          <w:rFonts w:hint="eastAsia"/>
        </w:rPr>
        <w:t xml:space="preserve"> -08-</w:t>
      </w:r>
      <w:r>
        <w:t>20</w:t>
      </w:r>
      <w:r w:rsidRPr="00141B6B">
        <w:rPr>
          <w:rFonts w:hint="eastAsia"/>
        </w:rPr>
        <w:t>.</w:t>
      </w:r>
    </w:p>
    <w:p w14:paraId="53CF3095" w14:textId="77777777" w:rsidR="008C3582" w:rsidRDefault="005430F1" w:rsidP="00147D0D">
      <w:pPr>
        <w:pStyle w:val="af4"/>
        <w:numPr>
          <w:ilvl w:val="0"/>
          <w:numId w:val="4"/>
        </w:numPr>
        <w:jc w:val="both"/>
      </w:pPr>
      <w:r w:rsidRPr="005430F1">
        <w:rPr>
          <w:rFonts w:hint="eastAsia"/>
        </w:rPr>
        <w:t>高丽</w:t>
      </w:r>
      <w:r>
        <w:rPr>
          <w:rFonts w:hint="eastAsia"/>
        </w:rPr>
        <w:t>，</w:t>
      </w:r>
      <w:r w:rsidRPr="005430F1">
        <w:rPr>
          <w:rFonts w:hint="eastAsia"/>
        </w:rPr>
        <w:t>李忠琪</w:t>
      </w:r>
      <w:r>
        <w:rPr>
          <w:rFonts w:hint="eastAsia"/>
        </w:rPr>
        <w:t>，</w:t>
      </w:r>
      <w:r w:rsidRPr="005430F1">
        <w:rPr>
          <w:rFonts w:hint="eastAsia"/>
        </w:rPr>
        <w:t>杨东升</w:t>
      </w:r>
      <w:r>
        <w:rPr>
          <w:rFonts w:hint="eastAsia"/>
        </w:rPr>
        <w:t>，</w:t>
      </w:r>
      <w:r w:rsidRPr="005430F1">
        <w:rPr>
          <w:rFonts w:hint="eastAsia"/>
        </w:rPr>
        <w:t>刘荫忠</w:t>
      </w:r>
      <w:r>
        <w:rPr>
          <w:rFonts w:hint="eastAsia"/>
        </w:rPr>
        <w:t>。</w:t>
      </w:r>
      <w:r w:rsidRPr="008C3582">
        <w:rPr>
          <w:i/>
          <w:iCs/>
        </w:rPr>
        <w:t>Compiling method from intermediate language (IL) program to C language program of instruction list</w:t>
      </w:r>
      <w:r w:rsidRPr="00141B6B">
        <w:rPr>
          <w:rFonts w:hint="eastAsia"/>
        </w:rPr>
        <w:t xml:space="preserve"> [P].中国专利：</w:t>
      </w:r>
      <w:r w:rsidRPr="005430F1">
        <w:t>CN103123590A</w:t>
      </w:r>
      <w:r w:rsidRPr="00141B6B">
        <w:rPr>
          <w:rFonts w:hint="eastAsia"/>
        </w:rPr>
        <w:t>,</w:t>
      </w:r>
      <w:r w:rsidRPr="00141B6B">
        <w:t xml:space="preserve"> </w:t>
      </w:r>
      <w:r>
        <w:t>2013</w:t>
      </w:r>
      <w:r w:rsidRPr="00141B6B">
        <w:rPr>
          <w:rFonts w:hint="eastAsia"/>
        </w:rPr>
        <w:t xml:space="preserve"> -0</w:t>
      </w:r>
      <w:r>
        <w:t>5</w:t>
      </w:r>
      <w:r w:rsidRPr="00141B6B">
        <w:rPr>
          <w:rFonts w:hint="eastAsia"/>
        </w:rPr>
        <w:t>-</w:t>
      </w:r>
      <w:r>
        <w:t>29</w:t>
      </w:r>
      <w:r w:rsidRPr="00141B6B">
        <w:rPr>
          <w:rFonts w:hint="eastAsia"/>
        </w:rPr>
        <w:t>.</w:t>
      </w:r>
    </w:p>
    <w:p w14:paraId="75CFE238" w14:textId="5E8A92B0" w:rsidR="008C3582" w:rsidRDefault="005430F1" w:rsidP="00147D0D">
      <w:pPr>
        <w:pStyle w:val="af4"/>
        <w:numPr>
          <w:ilvl w:val="0"/>
          <w:numId w:val="4"/>
        </w:numPr>
        <w:jc w:val="both"/>
      </w:pPr>
      <w:r w:rsidRPr="005430F1">
        <w:rPr>
          <w:rFonts w:hint="eastAsia"/>
        </w:rPr>
        <w:t>赵勇胜</w:t>
      </w:r>
      <w:r>
        <w:rPr>
          <w:rFonts w:hint="eastAsia"/>
        </w:rPr>
        <w:t>，</w:t>
      </w:r>
      <w:r w:rsidRPr="005430F1">
        <w:rPr>
          <w:rFonts w:hint="eastAsia"/>
        </w:rPr>
        <w:t>陈志勇</w:t>
      </w:r>
      <w:r>
        <w:rPr>
          <w:rFonts w:hint="eastAsia"/>
        </w:rPr>
        <w:t>，</w:t>
      </w:r>
      <w:r w:rsidRPr="005430F1">
        <w:rPr>
          <w:rFonts w:hint="eastAsia"/>
        </w:rPr>
        <w:t>崔荣涛</w:t>
      </w:r>
      <w:r>
        <w:rPr>
          <w:rFonts w:hint="eastAsia"/>
        </w:rPr>
        <w:t>，</w:t>
      </w:r>
      <w:r w:rsidRPr="005430F1">
        <w:rPr>
          <w:rFonts w:hint="eastAsia"/>
        </w:rPr>
        <w:t>文智力</w:t>
      </w:r>
      <w:r>
        <w:rPr>
          <w:rFonts w:hint="eastAsia"/>
        </w:rPr>
        <w:t>。</w:t>
      </w:r>
      <w:r w:rsidRPr="008C3582">
        <w:rPr>
          <w:i/>
          <w:iCs/>
        </w:rPr>
        <w:t>A kind of assembly language is to the code conversion method of higher level lan</w:t>
      </w:r>
      <w:r w:rsidRPr="008C3582">
        <w:rPr>
          <w:rFonts w:hint="eastAsia"/>
          <w:i/>
          <w:iCs/>
        </w:rPr>
        <w:t>g</w:t>
      </w:r>
      <w:r w:rsidRPr="008C3582">
        <w:rPr>
          <w:i/>
          <w:iCs/>
        </w:rPr>
        <w:t>uage and device</w:t>
      </w:r>
      <w:r w:rsidRPr="00141B6B">
        <w:rPr>
          <w:rFonts w:hint="eastAsia"/>
        </w:rPr>
        <w:t xml:space="preserve"> [P].中国专利：</w:t>
      </w:r>
      <w:r w:rsidRPr="005430F1">
        <w:t>CN103123590A</w:t>
      </w:r>
      <w:r w:rsidRPr="00141B6B">
        <w:rPr>
          <w:rFonts w:hint="eastAsia"/>
        </w:rPr>
        <w:t>,</w:t>
      </w:r>
      <w:r w:rsidRPr="00141B6B">
        <w:t xml:space="preserve"> </w:t>
      </w:r>
      <w:r>
        <w:t>2015</w:t>
      </w:r>
      <w:r w:rsidRPr="00141B6B">
        <w:rPr>
          <w:rFonts w:hint="eastAsia"/>
        </w:rPr>
        <w:t xml:space="preserve"> -</w:t>
      </w:r>
      <w:r>
        <w:t>11</w:t>
      </w:r>
      <w:r w:rsidRPr="00141B6B">
        <w:rPr>
          <w:rFonts w:hint="eastAsia"/>
        </w:rPr>
        <w:t>-</w:t>
      </w:r>
      <w:r>
        <w:t>18</w:t>
      </w:r>
      <w:r w:rsidRPr="00141B6B">
        <w:rPr>
          <w:rFonts w:hint="eastAsia"/>
        </w:rPr>
        <w:t>.</w:t>
      </w:r>
    </w:p>
    <w:p w14:paraId="052A5EC1" w14:textId="2B69A7E1" w:rsidR="00D827FA" w:rsidRDefault="00D827FA" w:rsidP="00D827FA">
      <w:pPr>
        <w:pStyle w:val="af4"/>
        <w:numPr>
          <w:ilvl w:val="0"/>
          <w:numId w:val="4"/>
        </w:numPr>
        <w:jc w:val="both"/>
      </w:pPr>
      <w:r w:rsidRPr="00193E27">
        <w:t xml:space="preserve">Kavi K M, Buckles B P, Bhat U N. </w:t>
      </w:r>
      <w:r w:rsidRPr="00BA7DD8">
        <w:rPr>
          <w:i/>
          <w:iCs/>
        </w:rPr>
        <w:t>A formal definition of data flow graph models</w:t>
      </w:r>
      <w:r w:rsidRPr="00193E27">
        <w:t>[J]. IEEE Transactions on computers, 1986, 35(11): 940-948.</w:t>
      </w:r>
    </w:p>
    <w:p w14:paraId="0F5A2C8C" w14:textId="56223963" w:rsidR="00D827FA" w:rsidRDefault="00D827FA" w:rsidP="00D827FA">
      <w:pPr>
        <w:pStyle w:val="af4"/>
        <w:numPr>
          <w:ilvl w:val="0"/>
          <w:numId w:val="4"/>
        </w:numPr>
        <w:jc w:val="both"/>
      </w:pPr>
      <w:r w:rsidRPr="00147D0D">
        <w:lastRenderedPageBreak/>
        <w:t xml:space="preserve">Allen F E, </w:t>
      </w:r>
      <w:proofErr w:type="spellStart"/>
      <w:r w:rsidRPr="00147D0D">
        <w:t>Cocke</w:t>
      </w:r>
      <w:proofErr w:type="spellEnd"/>
      <w:r w:rsidRPr="00147D0D">
        <w:t xml:space="preserve"> J. </w:t>
      </w:r>
      <w:r w:rsidRPr="00BA7DD8">
        <w:rPr>
          <w:i/>
          <w:iCs/>
        </w:rPr>
        <w:t>A program data flow analysis procedure</w:t>
      </w:r>
      <w:r w:rsidRPr="00147D0D">
        <w:t>[J].</w:t>
      </w:r>
      <w:r>
        <w:t xml:space="preserve"> </w:t>
      </w:r>
      <w:r w:rsidRPr="00147D0D">
        <w:t>Communications of the ACM, 1976, 19(3): 137.</w:t>
      </w:r>
    </w:p>
    <w:p w14:paraId="3262F970" w14:textId="7540B5A0" w:rsidR="008C3582" w:rsidRDefault="00147D0D" w:rsidP="00147D0D">
      <w:pPr>
        <w:pStyle w:val="af4"/>
        <w:numPr>
          <w:ilvl w:val="0"/>
          <w:numId w:val="4"/>
        </w:numPr>
        <w:jc w:val="both"/>
      </w:pPr>
      <w:r w:rsidRPr="00147D0D">
        <w:t xml:space="preserve">Lee E A. </w:t>
      </w:r>
      <w:r w:rsidRPr="00BA7DD8">
        <w:rPr>
          <w:i/>
          <w:iCs/>
        </w:rPr>
        <w:t>Consistency in dataflow graphs</w:t>
      </w:r>
      <w:r w:rsidRPr="00147D0D">
        <w:t>[J]. IEEE Transactions on Parallel and Distributed systems, 1991, 2(2): 223-235.</w:t>
      </w:r>
    </w:p>
    <w:p w14:paraId="4E849EC7" w14:textId="0B8D1327" w:rsidR="00D827FA" w:rsidRDefault="00D827FA" w:rsidP="00D827FA">
      <w:pPr>
        <w:pStyle w:val="af4"/>
        <w:numPr>
          <w:ilvl w:val="0"/>
          <w:numId w:val="4"/>
        </w:numPr>
        <w:jc w:val="both"/>
      </w:pPr>
      <w:r w:rsidRPr="008C3582">
        <w:t xml:space="preserve">Ibrahim R. </w:t>
      </w:r>
      <w:r w:rsidRPr="00BA7DD8">
        <w:rPr>
          <w:i/>
          <w:iCs/>
        </w:rPr>
        <w:t>Formalization of the data flow diagram rules for consistency check</w:t>
      </w:r>
      <w:r w:rsidRPr="008C3582">
        <w:t xml:space="preserve">[J]. </w:t>
      </w:r>
      <w:proofErr w:type="spellStart"/>
      <w:r w:rsidRPr="008C3582">
        <w:t>arXiv</w:t>
      </w:r>
      <w:proofErr w:type="spellEnd"/>
      <w:r w:rsidRPr="008C3582">
        <w:t xml:space="preserve"> preprint arXiv:1011.0278, 2010.</w:t>
      </w:r>
    </w:p>
    <w:p w14:paraId="27E925AC" w14:textId="77777777" w:rsidR="008C3582" w:rsidRDefault="00370997" w:rsidP="00147D0D">
      <w:pPr>
        <w:pStyle w:val="af4"/>
        <w:numPr>
          <w:ilvl w:val="0"/>
          <w:numId w:val="4"/>
        </w:numPr>
        <w:jc w:val="both"/>
      </w:pPr>
      <w:r w:rsidRPr="00370997">
        <w:t xml:space="preserve">Belles-Munoz M, Isabel M, Munoz-Tapia J L, et al. </w:t>
      </w:r>
      <w:proofErr w:type="spellStart"/>
      <w:r w:rsidRPr="00370997">
        <w:t>Circom</w:t>
      </w:r>
      <w:proofErr w:type="spellEnd"/>
      <w:r w:rsidRPr="00370997">
        <w:t xml:space="preserve">: </w:t>
      </w:r>
      <w:r w:rsidRPr="00BA7DD8">
        <w:rPr>
          <w:i/>
          <w:iCs/>
        </w:rPr>
        <w:t>A Circuit Description Language for Building Zero-knowledge Applications</w:t>
      </w:r>
      <w:r w:rsidRPr="00370997">
        <w:t>[J]. IEEE Transactions on Dependable and Secure Computing, 2022 (01): 1-18.</w:t>
      </w:r>
    </w:p>
    <w:p w14:paraId="121ACE53" w14:textId="77777777" w:rsidR="008C3582" w:rsidRDefault="00962191" w:rsidP="00147D0D">
      <w:pPr>
        <w:pStyle w:val="af4"/>
        <w:numPr>
          <w:ilvl w:val="0"/>
          <w:numId w:val="4"/>
        </w:numPr>
        <w:jc w:val="both"/>
      </w:pPr>
      <w:r w:rsidRPr="00962191">
        <w:t xml:space="preserve">García Navarro H. </w:t>
      </w:r>
      <w:r w:rsidRPr="00BA7DD8">
        <w:rPr>
          <w:i/>
          <w:iCs/>
        </w:rPr>
        <w:t xml:space="preserve">Design and implementation of the </w:t>
      </w:r>
      <w:proofErr w:type="spellStart"/>
      <w:r w:rsidRPr="00BA7DD8">
        <w:rPr>
          <w:i/>
          <w:iCs/>
        </w:rPr>
        <w:t>Circom</w:t>
      </w:r>
      <w:proofErr w:type="spellEnd"/>
      <w:r w:rsidRPr="00BA7DD8">
        <w:rPr>
          <w:i/>
          <w:iCs/>
        </w:rPr>
        <w:t xml:space="preserve"> 1.0 compiler</w:t>
      </w:r>
      <w:r w:rsidRPr="00962191">
        <w:t>[J]. 2020.</w:t>
      </w:r>
    </w:p>
    <w:sectPr w:rsidR="008C35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7B43B" w14:textId="77777777" w:rsidR="00E42644" w:rsidRDefault="00E42644" w:rsidP="00DE21FC">
      <w:r>
        <w:separator/>
      </w:r>
    </w:p>
  </w:endnote>
  <w:endnote w:type="continuationSeparator" w:id="0">
    <w:p w14:paraId="1B41DA61" w14:textId="77777777" w:rsidR="00E42644" w:rsidRDefault="00E42644" w:rsidP="00DE2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14083" w14:textId="77777777" w:rsidR="00E42644" w:rsidRDefault="00E42644" w:rsidP="00DE21FC">
      <w:r>
        <w:separator/>
      </w:r>
    </w:p>
  </w:footnote>
  <w:footnote w:type="continuationSeparator" w:id="0">
    <w:p w14:paraId="327EFA31" w14:textId="77777777" w:rsidR="00E42644" w:rsidRDefault="00E42644" w:rsidP="00DE21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76FA"/>
    <w:multiLevelType w:val="hybridMultilevel"/>
    <w:tmpl w:val="7FD20376"/>
    <w:lvl w:ilvl="0" w:tplc="F5BA6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B27C76"/>
    <w:multiLevelType w:val="hybridMultilevel"/>
    <w:tmpl w:val="EA0C5D90"/>
    <w:lvl w:ilvl="0" w:tplc="EA961D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B31D4A"/>
    <w:multiLevelType w:val="hybridMultilevel"/>
    <w:tmpl w:val="A628DB16"/>
    <w:lvl w:ilvl="0" w:tplc="FBE2A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700DC3"/>
    <w:multiLevelType w:val="hybridMultilevel"/>
    <w:tmpl w:val="55261F28"/>
    <w:lvl w:ilvl="0" w:tplc="8CC4DD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02534844">
    <w:abstractNumId w:val="3"/>
  </w:num>
  <w:num w:numId="2" w16cid:durableId="2140951867">
    <w:abstractNumId w:val="0"/>
  </w:num>
  <w:num w:numId="3" w16cid:durableId="1825124207">
    <w:abstractNumId w:val="2"/>
  </w:num>
  <w:num w:numId="4" w16cid:durableId="561790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E1"/>
    <w:rsid w:val="000A6BE2"/>
    <w:rsid w:val="000F4F13"/>
    <w:rsid w:val="00141B6B"/>
    <w:rsid w:val="00147D0D"/>
    <w:rsid w:val="00153FEA"/>
    <w:rsid w:val="00193E27"/>
    <w:rsid w:val="00200B4D"/>
    <w:rsid w:val="002B2F53"/>
    <w:rsid w:val="002C3DE1"/>
    <w:rsid w:val="00370997"/>
    <w:rsid w:val="003900B1"/>
    <w:rsid w:val="005430F1"/>
    <w:rsid w:val="006C677B"/>
    <w:rsid w:val="007C13FB"/>
    <w:rsid w:val="008B164A"/>
    <w:rsid w:val="008C3582"/>
    <w:rsid w:val="00962191"/>
    <w:rsid w:val="00983D52"/>
    <w:rsid w:val="009D51DF"/>
    <w:rsid w:val="00AB11F9"/>
    <w:rsid w:val="00AC10D6"/>
    <w:rsid w:val="00B51B70"/>
    <w:rsid w:val="00B97544"/>
    <w:rsid w:val="00BA7DD8"/>
    <w:rsid w:val="00C27B9F"/>
    <w:rsid w:val="00C90307"/>
    <w:rsid w:val="00CA3352"/>
    <w:rsid w:val="00CE7461"/>
    <w:rsid w:val="00D60671"/>
    <w:rsid w:val="00D827FA"/>
    <w:rsid w:val="00DE21FC"/>
    <w:rsid w:val="00E42644"/>
    <w:rsid w:val="00EC6254"/>
    <w:rsid w:val="00F51D14"/>
    <w:rsid w:val="00F56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BDE76"/>
  <w15:chartTrackingRefBased/>
  <w15:docId w15:val="{7C9B8431-9B79-463F-8FCA-2E3777C1F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7B9F"/>
    <w:rPr>
      <w:sz w:val="24"/>
      <w:szCs w:val="24"/>
    </w:rPr>
  </w:style>
  <w:style w:type="paragraph" w:styleId="1">
    <w:name w:val="heading 1"/>
    <w:basedOn w:val="a"/>
    <w:next w:val="a"/>
    <w:link w:val="10"/>
    <w:uiPriority w:val="9"/>
    <w:qFormat/>
    <w:rsid w:val="00C27B9F"/>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C27B9F"/>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C27B9F"/>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C27B9F"/>
    <w:pPr>
      <w:keepNext/>
      <w:spacing w:before="240" w:after="60"/>
      <w:outlineLvl w:val="3"/>
    </w:pPr>
    <w:rPr>
      <w:b/>
      <w:bCs/>
      <w:sz w:val="28"/>
      <w:szCs w:val="28"/>
    </w:rPr>
  </w:style>
  <w:style w:type="paragraph" w:styleId="5">
    <w:name w:val="heading 5"/>
    <w:basedOn w:val="a"/>
    <w:next w:val="a"/>
    <w:link w:val="50"/>
    <w:uiPriority w:val="9"/>
    <w:semiHidden/>
    <w:unhideWhenUsed/>
    <w:qFormat/>
    <w:rsid w:val="00C27B9F"/>
    <w:pPr>
      <w:spacing w:before="240" w:after="60"/>
      <w:outlineLvl w:val="4"/>
    </w:pPr>
    <w:rPr>
      <w:b/>
      <w:bCs/>
      <w:i/>
      <w:iCs/>
      <w:sz w:val="26"/>
      <w:szCs w:val="26"/>
    </w:rPr>
  </w:style>
  <w:style w:type="paragraph" w:styleId="6">
    <w:name w:val="heading 6"/>
    <w:basedOn w:val="a"/>
    <w:next w:val="a"/>
    <w:link w:val="60"/>
    <w:uiPriority w:val="9"/>
    <w:semiHidden/>
    <w:unhideWhenUsed/>
    <w:qFormat/>
    <w:rsid w:val="00C27B9F"/>
    <w:pPr>
      <w:spacing w:before="240" w:after="60"/>
      <w:outlineLvl w:val="5"/>
    </w:pPr>
    <w:rPr>
      <w:b/>
      <w:bCs/>
      <w:sz w:val="22"/>
      <w:szCs w:val="22"/>
    </w:rPr>
  </w:style>
  <w:style w:type="paragraph" w:styleId="7">
    <w:name w:val="heading 7"/>
    <w:basedOn w:val="a"/>
    <w:next w:val="a"/>
    <w:link w:val="70"/>
    <w:uiPriority w:val="9"/>
    <w:semiHidden/>
    <w:unhideWhenUsed/>
    <w:qFormat/>
    <w:rsid w:val="00C27B9F"/>
    <w:pPr>
      <w:spacing w:before="240" w:after="60"/>
      <w:outlineLvl w:val="6"/>
    </w:pPr>
    <w:rPr>
      <w:rFonts w:cstheme="majorBidi"/>
    </w:rPr>
  </w:style>
  <w:style w:type="paragraph" w:styleId="8">
    <w:name w:val="heading 8"/>
    <w:basedOn w:val="a"/>
    <w:next w:val="a"/>
    <w:link w:val="80"/>
    <w:uiPriority w:val="9"/>
    <w:semiHidden/>
    <w:unhideWhenUsed/>
    <w:qFormat/>
    <w:rsid w:val="00C27B9F"/>
    <w:pPr>
      <w:spacing w:before="240" w:after="60"/>
      <w:outlineLvl w:val="7"/>
    </w:pPr>
    <w:rPr>
      <w:i/>
      <w:iCs/>
    </w:rPr>
  </w:style>
  <w:style w:type="paragraph" w:styleId="9">
    <w:name w:val="heading 9"/>
    <w:basedOn w:val="a"/>
    <w:next w:val="a"/>
    <w:link w:val="90"/>
    <w:uiPriority w:val="9"/>
    <w:semiHidden/>
    <w:unhideWhenUsed/>
    <w:qFormat/>
    <w:rsid w:val="00C27B9F"/>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7B9F"/>
    <w:rPr>
      <w:rFonts w:asciiTheme="majorHAnsi" w:eastAsiaTheme="majorEastAsia" w:hAnsiTheme="majorHAnsi" w:cstheme="majorBidi"/>
      <w:b/>
      <w:bCs/>
      <w:kern w:val="32"/>
      <w:sz w:val="32"/>
      <w:szCs w:val="32"/>
    </w:rPr>
  </w:style>
  <w:style w:type="character" w:customStyle="1" w:styleId="20">
    <w:name w:val="标题 2 字符"/>
    <w:basedOn w:val="a0"/>
    <w:link w:val="2"/>
    <w:uiPriority w:val="9"/>
    <w:semiHidden/>
    <w:rsid w:val="00C27B9F"/>
    <w:rPr>
      <w:rFonts w:asciiTheme="majorHAnsi" w:eastAsiaTheme="majorEastAsia" w:hAnsiTheme="majorHAnsi" w:cstheme="majorBidi"/>
      <w:b/>
      <w:bCs/>
      <w:i/>
      <w:iCs/>
      <w:sz w:val="28"/>
      <w:szCs w:val="28"/>
    </w:rPr>
  </w:style>
  <w:style w:type="character" w:customStyle="1" w:styleId="30">
    <w:name w:val="标题 3 字符"/>
    <w:basedOn w:val="a0"/>
    <w:link w:val="3"/>
    <w:uiPriority w:val="9"/>
    <w:semiHidden/>
    <w:rsid w:val="00C27B9F"/>
    <w:rPr>
      <w:rFonts w:asciiTheme="majorHAnsi" w:eastAsiaTheme="majorEastAsia" w:hAnsiTheme="majorHAnsi" w:cstheme="majorBidi"/>
      <w:b/>
      <w:bCs/>
      <w:sz w:val="26"/>
      <w:szCs w:val="26"/>
    </w:rPr>
  </w:style>
  <w:style w:type="character" w:customStyle="1" w:styleId="40">
    <w:name w:val="标题 4 字符"/>
    <w:basedOn w:val="a0"/>
    <w:link w:val="4"/>
    <w:uiPriority w:val="9"/>
    <w:semiHidden/>
    <w:rsid w:val="00C27B9F"/>
    <w:rPr>
      <w:b/>
      <w:bCs/>
      <w:sz w:val="28"/>
      <w:szCs w:val="28"/>
    </w:rPr>
  </w:style>
  <w:style w:type="character" w:customStyle="1" w:styleId="50">
    <w:name w:val="标题 5 字符"/>
    <w:basedOn w:val="a0"/>
    <w:link w:val="5"/>
    <w:uiPriority w:val="9"/>
    <w:semiHidden/>
    <w:rsid w:val="00C27B9F"/>
    <w:rPr>
      <w:b/>
      <w:bCs/>
      <w:i/>
      <w:iCs/>
      <w:sz w:val="26"/>
      <w:szCs w:val="26"/>
    </w:rPr>
  </w:style>
  <w:style w:type="character" w:customStyle="1" w:styleId="60">
    <w:name w:val="标题 6 字符"/>
    <w:basedOn w:val="a0"/>
    <w:link w:val="6"/>
    <w:uiPriority w:val="9"/>
    <w:semiHidden/>
    <w:rsid w:val="00C27B9F"/>
    <w:rPr>
      <w:b/>
      <w:bCs/>
    </w:rPr>
  </w:style>
  <w:style w:type="character" w:customStyle="1" w:styleId="70">
    <w:name w:val="标题 7 字符"/>
    <w:basedOn w:val="a0"/>
    <w:link w:val="7"/>
    <w:uiPriority w:val="9"/>
    <w:semiHidden/>
    <w:rsid w:val="00C27B9F"/>
    <w:rPr>
      <w:rFonts w:cstheme="majorBidi"/>
      <w:sz w:val="24"/>
      <w:szCs w:val="24"/>
    </w:rPr>
  </w:style>
  <w:style w:type="character" w:customStyle="1" w:styleId="80">
    <w:name w:val="标题 8 字符"/>
    <w:basedOn w:val="a0"/>
    <w:link w:val="8"/>
    <w:uiPriority w:val="9"/>
    <w:semiHidden/>
    <w:rsid w:val="00C27B9F"/>
    <w:rPr>
      <w:i/>
      <w:iCs/>
      <w:sz w:val="24"/>
      <w:szCs w:val="24"/>
    </w:rPr>
  </w:style>
  <w:style w:type="character" w:customStyle="1" w:styleId="90">
    <w:name w:val="标题 9 字符"/>
    <w:basedOn w:val="a0"/>
    <w:link w:val="9"/>
    <w:uiPriority w:val="9"/>
    <w:semiHidden/>
    <w:rsid w:val="00C27B9F"/>
    <w:rPr>
      <w:rFonts w:asciiTheme="majorHAnsi" w:eastAsiaTheme="majorEastAsia" w:hAnsiTheme="majorHAnsi" w:cstheme="majorBidi"/>
    </w:rPr>
  </w:style>
  <w:style w:type="paragraph" w:styleId="a3">
    <w:name w:val="caption"/>
    <w:basedOn w:val="a"/>
    <w:next w:val="a"/>
    <w:uiPriority w:val="35"/>
    <w:semiHidden/>
    <w:unhideWhenUsed/>
    <w:rsid w:val="00C27B9F"/>
    <w:pPr>
      <w:spacing w:after="200"/>
    </w:pPr>
    <w:rPr>
      <w:i/>
      <w:iCs/>
      <w:color w:val="44546A" w:themeColor="text2"/>
      <w:sz w:val="18"/>
      <w:szCs w:val="18"/>
    </w:rPr>
  </w:style>
  <w:style w:type="paragraph" w:styleId="a4">
    <w:name w:val="Title"/>
    <w:basedOn w:val="a"/>
    <w:next w:val="a"/>
    <w:link w:val="a5"/>
    <w:uiPriority w:val="10"/>
    <w:qFormat/>
    <w:rsid w:val="00C27B9F"/>
    <w:pPr>
      <w:spacing w:before="240" w:after="60"/>
      <w:jc w:val="center"/>
      <w:outlineLvl w:val="0"/>
    </w:pPr>
    <w:rPr>
      <w:rFonts w:asciiTheme="majorHAnsi" w:eastAsiaTheme="majorEastAsia" w:hAnsiTheme="majorHAnsi" w:cstheme="majorBidi"/>
      <w:b/>
      <w:bCs/>
      <w:kern w:val="28"/>
      <w:sz w:val="32"/>
      <w:szCs w:val="32"/>
    </w:rPr>
  </w:style>
  <w:style w:type="character" w:customStyle="1" w:styleId="a5">
    <w:name w:val="标题 字符"/>
    <w:basedOn w:val="a0"/>
    <w:link w:val="a4"/>
    <w:uiPriority w:val="10"/>
    <w:rsid w:val="00C27B9F"/>
    <w:rPr>
      <w:rFonts w:asciiTheme="majorHAnsi" w:eastAsiaTheme="majorEastAsia" w:hAnsiTheme="majorHAnsi" w:cstheme="majorBidi"/>
      <w:b/>
      <w:bCs/>
      <w:kern w:val="28"/>
      <w:sz w:val="32"/>
      <w:szCs w:val="32"/>
    </w:rPr>
  </w:style>
  <w:style w:type="paragraph" w:styleId="a6">
    <w:name w:val="Subtitle"/>
    <w:basedOn w:val="a"/>
    <w:next w:val="a"/>
    <w:link w:val="a7"/>
    <w:uiPriority w:val="11"/>
    <w:qFormat/>
    <w:rsid w:val="00C27B9F"/>
    <w:pPr>
      <w:spacing w:after="60"/>
      <w:jc w:val="center"/>
      <w:outlineLvl w:val="1"/>
    </w:pPr>
    <w:rPr>
      <w:rFonts w:asciiTheme="majorHAnsi" w:eastAsiaTheme="majorEastAsia" w:hAnsiTheme="majorHAnsi"/>
    </w:rPr>
  </w:style>
  <w:style w:type="character" w:customStyle="1" w:styleId="a7">
    <w:name w:val="副标题 字符"/>
    <w:basedOn w:val="a0"/>
    <w:link w:val="a6"/>
    <w:uiPriority w:val="11"/>
    <w:rsid w:val="00C27B9F"/>
    <w:rPr>
      <w:rFonts w:asciiTheme="majorHAnsi" w:eastAsiaTheme="majorEastAsia" w:hAnsiTheme="majorHAnsi"/>
      <w:sz w:val="24"/>
      <w:szCs w:val="24"/>
    </w:rPr>
  </w:style>
  <w:style w:type="character" w:styleId="a8">
    <w:name w:val="Strong"/>
    <w:basedOn w:val="a0"/>
    <w:uiPriority w:val="22"/>
    <w:qFormat/>
    <w:rsid w:val="00C27B9F"/>
    <w:rPr>
      <w:b/>
      <w:bCs/>
    </w:rPr>
  </w:style>
  <w:style w:type="character" w:styleId="a9">
    <w:name w:val="Emphasis"/>
    <w:basedOn w:val="a0"/>
    <w:uiPriority w:val="20"/>
    <w:qFormat/>
    <w:rsid w:val="00C27B9F"/>
    <w:rPr>
      <w:rFonts w:asciiTheme="minorHAnsi" w:hAnsiTheme="minorHAnsi"/>
      <w:b/>
      <w:i/>
      <w:iCs/>
    </w:rPr>
  </w:style>
  <w:style w:type="paragraph" w:styleId="aa">
    <w:name w:val="No Spacing"/>
    <w:basedOn w:val="a"/>
    <w:uiPriority w:val="1"/>
    <w:qFormat/>
    <w:rsid w:val="00C27B9F"/>
    <w:rPr>
      <w:szCs w:val="32"/>
    </w:rPr>
  </w:style>
  <w:style w:type="paragraph" w:styleId="ab">
    <w:name w:val="Quote"/>
    <w:basedOn w:val="a"/>
    <w:next w:val="a"/>
    <w:link w:val="ac"/>
    <w:uiPriority w:val="29"/>
    <w:qFormat/>
    <w:rsid w:val="00C27B9F"/>
    <w:rPr>
      <w:i/>
    </w:rPr>
  </w:style>
  <w:style w:type="character" w:customStyle="1" w:styleId="ac">
    <w:name w:val="引用 字符"/>
    <w:basedOn w:val="a0"/>
    <w:link w:val="ab"/>
    <w:uiPriority w:val="29"/>
    <w:rsid w:val="00C27B9F"/>
    <w:rPr>
      <w:i/>
      <w:sz w:val="24"/>
      <w:szCs w:val="24"/>
    </w:rPr>
  </w:style>
  <w:style w:type="paragraph" w:styleId="ad">
    <w:name w:val="Intense Quote"/>
    <w:basedOn w:val="a"/>
    <w:next w:val="a"/>
    <w:link w:val="ae"/>
    <w:uiPriority w:val="30"/>
    <w:qFormat/>
    <w:rsid w:val="00C27B9F"/>
    <w:pPr>
      <w:ind w:left="720" w:right="720"/>
    </w:pPr>
    <w:rPr>
      <w:b/>
      <w:i/>
      <w:szCs w:val="22"/>
    </w:rPr>
  </w:style>
  <w:style w:type="character" w:customStyle="1" w:styleId="ae">
    <w:name w:val="明显引用 字符"/>
    <w:basedOn w:val="a0"/>
    <w:link w:val="ad"/>
    <w:uiPriority w:val="30"/>
    <w:rsid w:val="00C27B9F"/>
    <w:rPr>
      <w:b/>
      <w:i/>
      <w:sz w:val="24"/>
    </w:rPr>
  </w:style>
  <w:style w:type="character" w:styleId="af">
    <w:name w:val="Subtle Emphasis"/>
    <w:uiPriority w:val="19"/>
    <w:qFormat/>
    <w:rsid w:val="00C27B9F"/>
    <w:rPr>
      <w:i/>
      <w:color w:val="5A5A5A" w:themeColor="text1" w:themeTint="A5"/>
    </w:rPr>
  </w:style>
  <w:style w:type="character" w:styleId="af0">
    <w:name w:val="Intense Emphasis"/>
    <w:basedOn w:val="a0"/>
    <w:uiPriority w:val="21"/>
    <w:qFormat/>
    <w:rsid w:val="00C27B9F"/>
    <w:rPr>
      <w:b/>
      <w:i/>
      <w:sz w:val="24"/>
      <w:szCs w:val="24"/>
      <w:u w:val="single"/>
    </w:rPr>
  </w:style>
  <w:style w:type="character" w:styleId="af1">
    <w:name w:val="Subtle Reference"/>
    <w:basedOn w:val="a0"/>
    <w:uiPriority w:val="31"/>
    <w:qFormat/>
    <w:rsid w:val="00C27B9F"/>
    <w:rPr>
      <w:sz w:val="24"/>
      <w:szCs w:val="24"/>
      <w:u w:val="single"/>
    </w:rPr>
  </w:style>
  <w:style w:type="character" w:styleId="af2">
    <w:name w:val="Intense Reference"/>
    <w:basedOn w:val="a0"/>
    <w:uiPriority w:val="32"/>
    <w:qFormat/>
    <w:rsid w:val="00C27B9F"/>
    <w:rPr>
      <w:b/>
      <w:sz w:val="24"/>
      <w:u w:val="single"/>
    </w:rPr>
  </w:style>
  <w:style w:type="character" w:styleId="af3">
    <w:name w:val="Book Title"/>
    <w:basedOn w:val="a0"/>
    <w:uiPriority w:val="33"/>
    <w:qFormat/>
    <w:rsid w:val="00C27B9F"/>
    <w:rPr>
      <w:rFonts w:asciiTheme="majorHAnsi" w:eastAsiaTheme="majorEastAsia" w:hAnsiTheme="majorHAnsi"/>
      <w:b/>
      <w:i/>
      <w:sz w:val="24"/>
      <w:szCs w:val="24"/>
    </w:rPr>
  </w:style>
  <w:style w:type="paragraph" w:styleId="TOC">
    <w:name w:val="TOC Heading"/>
    <w:basedOn w:val="1"/>
    <w:next w:val="a"/>
    <w:uiPriority w:val="39"/>
    <w:semiHidden/>
    <w:unhideWhenUsed/>
    <w:qFormat/>
    <w:rsid w:val="00C27B9F"/>
    <w:pPr>
      <w:outlineLvl w:val="9"/>
    </w:pPr>
  </w:style>
  <w:style w:type="paragraph" w:styleId="af4">
    <w:name w:val="List Paragraph"/>
    <w:basedOn w:val="a"/>
    <w:uiPriority w:val="34"/>
    <w:qFormat/>
    <w:rsid w:val="00C27B9F"/>
    <w:pPr>
      <w:ind w:left="720"/>
      <w:contextualSpacing/>
    </w:pPr>
  </w:style>
  <w:style w:type="character" w:styleId="af5">
    <w:name w:val="Hyperlink"/>
    <w:basedOn w:val="a0"/>
    <w:uiPriority w:val="99"/>
    <w:unhideWhenUsed/>
    <w:rsid w:val="00AC10D6"/>
    <w:rPr>
      <w:color w:val="0000FF"/>
      <w:u w:val="single"/>
    </w:rPr>
  </w:style>
  <w:style w:type="table" w:styleId="af6">
    <w:name w:val="Table Grid"/>
    <w:basedOn w:val="a1"/>
    <w:uiPriority w:val="39"/>
    <w:rsid w:val="000F4F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Normal (Web)"/>
    <w:basedOn w:val="a"/>
    <w:uiPriority w:val="99"/>
    <w:semiHidden/>
    <w:unhideWhenUsed/>
    <w:rsid w:val="00141B6B"/>
    <w:pPr>
      <w:spacing w:before="100" w:beforeAutospacing="1" w:after="100" w:afterAutospacing="1"/>
    </w:pPr>
    <w:rPr>
      <w:rFonts w:ascii="宋体" w:eastAsia="宋体" w:hAnsi="宋体" w:cs="宋体"/>
    </w:rPr>
  </w:style>
  <w:style w:type="character" w:styleId="af8">
    <w:name w:val="Unresolved Mention"/>
    <w:basedOn w:val="a0"/>
    <w:uiPriority w:val="99"/>
    <w:semiHidden/>
    <w:unhideWhenUsed/>
    <w:rsid w:val="008C3582"/>
    <w:rPr>
      <w:color w:val="605E5C"/>
      <w:shd w:val="clear" w:color="auto" w:fill="E1DFDD"/>
    </w:rPr>
  </w:style>
  <w:style w:type="paragraph" w:styleId="af9">
    <w:name w:val="header"/>
    <w:basedOn w:val="a"/>
    <w:link w:val="afa"/>
    <w:uiPriority w:val="99"/>
    <w:unhideWhenUsed/>
    <w:rsid w:val="00DE21FC"/>
    <w:pPr>
      <w:pBdr>
        <w:bottom w:val="single" w:sz="6" w:space="1" w:color="auto"/>
      </w:pBdr>
      <w:tabs>
        <w:tab w:val="center" w:pos="4153"/>
        <w:tab w:val="right" w:pos="8306"/>
      </w:tabs>
      <w:snapToGrid w:val="0"/>
      <w:jc w:val="center"/>
    </w:pPr>
    <w:rPr>
      <w:sz w:val="18"/>
      <w:szCs w:val="18"/>
    </w:rPr>
  </w:style>
  <w:style w:type="character" w:customStyle="1" w:styleId="afa">
    <w:name w:val="页眉 字符"/>
    <w:basedOn w:val="a0"/>
    <w:link w:val="af9"/>
    <w:uiPriority w:val="99"/>
    <w:rsid w:val="00DE21FC"/>
    <w:rPr>
      <w:sz w:val="18"/>
      <w:szCs w:val="18"/>
    </w:rPr>
  </w:style>
  <w:style w:type="paragraph" w:styleId="afb">
    <w:name w:val="footer"/>
    <w:basedOn w:val="a"/>
    <w:link w:val="afc"/>
    <w:uiPriority w:val="99"/>
    <w:unhideWhenUsed/>
    <w:rsid w:val="00DE21FC"/>
    <w:pPr>
      <w:tabs>
        <w:tab w:val="center" w:pos="4153"/>
        <w:tab w:val="right" w:pos="8306"/>
      </w:tabs>
      <w:snapToGrid w:val="0"/>
    </w:pPr>
    <w:rPr>
      <w:sz w:val="18"/>
      <w:szCs w:val="18"/>
    </w:rPr>
  </w:style>
  <w:style w:type="character" w:customStyle="1" w:styleId="afc">
    <w:name w:val="页脚 字符"/>
    <w:basedOn w:val="a0"/>
    <w:link w:val="afb"/>
    <w:uiPriority w:val="99"/>
    <w:rsid w:val="00DE21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59368">
      <w:bodyDiv w:val="1"/>
      <w:marLeft w:val="0"/>
      <w:marRight w:val="0"/>
      <w:marTop w:val="0"/>
      <w:marBottom w:val="0"/>
      <w:divBdr>
        <w:top w:val="none" w:sz="0" w:space="0" w:color="auto"/>
        <w:left w:val="none" w:sz="0" w:space="0" w:color="auto"/>
        <w:bottom w:val="none" w:sz="0" w:space="0" w:color="auto"/>
        <w:right w:val="none" w:sz="0" w:space="0" w:color="auto"/>
      </w:divBdr>
    </w:div>
    <w:div w:id="608850242">
      <w:bodyDiv w:val="1"/>
      <w:marLeft w:val="0"/>
      <w:marRight w:val="0"/>
      <w:marTop w:val="0"/>
      <w:marBottom w:val="0"/>
      <w:divBdr>
        <w:top w:val="none" w:sz="0" w:space="0" w:color="auto"/>
        <w:left w:val="none" w:sz="0" w:space="0" w:color="auto"/>
        <w:bottom w:val="none" w:sz="0" w:space="0" w:color="auto"/>
        <w:right w:val="none" w:sz="0" w:space="0" w:color="auto"/>
      </w:divBdr>
    </w:div>
    <w:div w:id="1229026378">
      <w:bodyDiv w:val="1"/>
      <w:marLeft w:val="0"/>
      <w:marRight w:val="0"/>
      <w:marTop w:val="0"/>
      <w:marBottom w:val="0"/>
      <w:divBdr>
        <w:top w:val="none" w:sz="0" w:space="0" w:color="auto"/>
        <w:left w:val="none" w:sz="0" w:space="0" w:color="auto"/>
        <w:bottom w:val="none" w:sz="0" w:space="0" w:color="auto"/>
        <w:right w:val="none" w:sz="0" w:space="0" w:color="auto"/>
      </w:divBdr>
    </w:div>
    <w:div w:id="150628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blockchain.cn/article/42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 宸昊</dc:creator>
  <cp:keywords/>
  <dc:description/>
  <cp:lastModifiedBy>施 宸昊</cp:lastModifiedBy>
  <cp:revision>35</cp:revision>
  <dcterms:created xsi:type="dcterms:W3CDTF">2023-01-03T01:50:00Z</dcterms:created>
  <dcterms:modified xsi:type="dcterms:W3CDTF">2023-01-04T06:56:00Z</dcterms:modified>
</cp:coreProperties>
</file>