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A4" w:rsidRDefault="002C34A4" w:rsidP="002C34A4">
      <w:pPr>
        <w:pStyle w:val="Nadpis1"/>
      </w:pPr>
      <w:r>
        <w:t>02. Rastrová grafika</w:t>
      </w:r>
    </w:p>
    <w:p w:rsidR="002C34A4" w:rsidRDefault="002C34A4" w:rsidP="002C34A4">
      <w:pPr>
        <w:rPr>
          <w:lang w:eastAsia="cs-CZ"/>
        </w:rPr>
      </w:pPr>
      <w:r>
        <w:rPr>
          <w:lang w:eastAsia="cs-CZ"/>
        </w:rPr>
        <w:t>Existují 2 způsoby ukládání</w:t>
      </w:r>
      <w:r w:rsidR="00FE15E0">
        <w:rPr>
          <w:lang w:eastAsia="cs-CZ"/>
        </w:rPr>
        <w:t xml:space="preserve"> obrázků = Vektorově a Rastrově</w:t>
      </w:r>
      <w:r w:rsidR="009A473D">
        <w:rPr>
          <w:lang w:eastAsia="cs-CZ"/>
        </w:rPr>
        <w:t>.</w:t>
      </w:r>
    </w:p>
    <w:p w:rsidR="002C34A4" w:rsidRDefault="002C34A4" w:rsidP="002C34A4">
      <w:pPr>
        <w:pStyle w:val="Nadpis2"/>
        <w:rPr>
          <w:lang w:eastAsia="cs-CZ"/>
        </w:rPr>
      </w:pPr>
      <w:r>
        <w:rPr>
          <w:lang w:eastAsia="cs-CZ"/>
        </w:rPr>
        <w:t>Rastrová / bitmapová grafika</w:t>
      </w:r>
    </w:p>
    <w:p w:rsidR="002C34A4" w:rsidRDefault="002C34A4" w:rsidP="002C34A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Celý obrázek je popsán pomocí jednotlivých barevných bodů (</w:t>
      </w:r>
      <w:r>
        <w:rPr>
          <w:rStyle w:val="Nadpis3Char"/>
          <w:lang w:eastAsia="cs-CZ"/>
        </w:rPr>
        <w:t>pixelů</w:t>
      </w:r>
      <w:r w:rsidR="00FE15E0">
        <w:rPr>
          <w:lang w:eastAsia="cs-CZ"/>
        </w:rPr>
        <w:t>)</w:t>
      </w:r>
    </w:p>
    <w:p w:rsidR="002C34A4" w:rsidRDefault="002C34A4" w:rsidP="002C34A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Body jsou uspořádány do </w:t>
      </w:r>
      <w:r>
        <w:rPr>
          <w:rStyle w:val="Nadpis3Char"/>
          <w:lang w:eastAsia="cs-CZ"/>
        </w:rPr>
        <w:t>mřížky</w:t>
      </w:r>
    </w:p>
    <w:p w:rsidR="002C34A4" w:rsidRDefault="002C34A4" w:rsidP="002C34A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Každý bod má určen svou přesnou polohu a barvu (např. </w:t>
      </w:r>
      <w:r>
        <w:rPr>
          <w:rStyle w:val="Nadpis3Char"/>
          <w:lang w:eastAsia="cs-CZ"/>
        </w:rPr>
        <w:t>RGB</w:t>
      </w:r>
      <w:r w:rsidR="00FE15E0">
        <w:rPr>
          <w:lang w:eastAsia="cs-CZ"/>
        </w:rPr>
        <w:t>)</w:t>
      </w:r>
    </w:p>
    <w:p w:rsidR="00FE15E0" w:rsidRDefault="002C34A4" w:rsidP="002C34A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Tento způsob popisu obrázků používá také např. tele</w:t>
      </w:r>
      <w:r w:rsidR="00FE15E0">
        <w:rPr>
          <w:lang w:eastAsia="cs-CZ"/>
        </w:rPr>
        <w:t>vize nebo digitální fotoaparát</w:t>
      </w:r>
    </w:p>
    <w:p w:rsidR="002C34A4" w:rsidRDefault="002C34A4" w:rsidP="002C34A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Kvalitu záznamu obrázku ovlivňuje předev</w:t>
      </w:r>
      <w:r w:rsidR="00EF2DB0">
        <w:rPr>
          <w:lang w:eastAsia="cs-CZ"/>
        </w:rPr>
        <w:t>ším rozlišení a barevná hloubka</w:t>
      </w:r>
    </w:p>
    <w:p w:rsidR="002C34A4" w:rsidRDefault="002C34A4" w:rsidP="002C34A4">
      <w:pPr>
        <w:pStyle w:val="Nadpis2"/>
        <w:rPr>
          <w:lang w:eastAsia="cs-CZ"/>
        </w:rPr>
      </w:pPr>
      <w:r>
        <w:rPr>
          <w:lang w:eastAsia="cs-CZ"/>
        </w:rPr>
        <w:t>DPI</w:t>
      </w:r>
    </w:p>
    <w:p w:rsidR="002C34A4" w:rsidRDefault="002C34A4" w:rsidP="002C34A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Dots per inch, počet obrazových bodů n</w:t>
      </w:r>
      <w:r w:rsidR="00754696">
        <w:rPr>
          <w:lang w:eastAsia="cs-CZ"/>
        </w:rPr>
        <w:t>a délku jednoho palce (2.24 cm)</w:t>
      </w:r>
    </w:p>
    <w:p w:rsidR="002C34A4" w:rsidRDefault="002C34A4" w:rsidP="002C34A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Popisuje potřebné rozlišení pro výstupní zařízení,</w:t>
      </w:r>
      <w:r w:rsidR="00754696">
        <w:rPr>
          <w:lang w:eastAsia="cs-CZ"/>
        </w:rPr>
        <w:t xml:space="preserve"> které se použije pro zobrazení</w:t>
      </w:r>
    </w:p>
    <w:p w:rsidR="002C34A4" w:rsidRDefault="002C34A4" w:rsidP="002C34A4">
      <w:pPr>
        <w:pStyle w:val="Nadpis2"/>
        <w:rPr>
          <w:lang w:eastAsia="cs-CZ"/>
        </w:rPr>
      </w:pPr>
      <w:r>
        <w:rPr>
          <w:lang w:eastAsia="cs-CZ"/>
        </w:rPr>
        <w:t>Barevná hloubka</w:t>
      </w:r>
    </w:p>
    <w:p w:rsidR="002C34A4" w:rsidRDefault="002C34A4" w:rsidP="002C34A4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Určuje koli</w:t>
      </w:r>
      <w:r w:rsidR="006D0B23">
        <w:rPr>
          <w:lang w:eastAsia="cs-CZ"/>
        </w:rPr>
        <w:t>k barev je použito na jeden bod</w:t>
      </w:r>
    </w:p>
    <w:p w:rsidR="002C34A4" w:rsidRDefault="002C34A4" w:rsidP="002C34A4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Podle počtu barev se dají rozdělit obrázky na </w:t>
      </w:r>
      <w:r>
        <w:rPr>
          <w:rStyle w:val="Nadpis3Char"/>
          <w:lang w:eastAsia="cs-CZ"/>
        </w:rPr>
        <w:t>monochromatické</w:t>
      </w:r>
      <w:r>
        <w:rPr>
          <w:lang w:eastAsia="cs-CZ"/>
        </w:rPr>
        <w:t xml:space="preserve"> (černá a bílá), </w:t>
      </w:r>
      <w:r>
        <w:rPr>
          <w:rStyle w:val="Nadpis3Char"/>
          <w:lang w:eastAsia="cs-CZ"/>
        </w:rPr>
        <w:t xml:space="preserve">stupně šedi </w:t>
      </w:r>
      <w:r>
        <w:rPr>
          <w:lang w:eastAsia="cs-CZ"/>
        </w:rPr>
        <w:t xml:space="preserve">a </w:t>
      </w:r>
      <w:r>
        <w:rPr>
          <w:rStyle w:val="Nadpis3Char"/>
          <w:lang w:eastAsia="cs-CZ"/>
        </w:rPr>
        <w:t>barevné</w:t>
      </w:r>
    </w:p>
    <w:p w:rsidR="002C34A4" w:rsidRDefault="002C34A4" w:rsidP="002C34A4">
      <w:pPr>
        <w:pStyle w:val="Nadpis2"/>
        <w:rPr>
          <w:lang w:eastAsia="cs-CZ"/>
        </w:rPr>
      </w:pPr>
      <w:r>
        <w:rPr>
          <w:lang w:eastAsia="cs-CZ"/>
        </w:rPr>
        <w:t>Výhody</w:t>
      </w:r>
    </w:p>
    <w:p w:rsidR="002C34A4" w:rsidRDefault="00446ED8" w:rsidP="002C34A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Optické uchování snímku</w:t>
      </w:r>
    </w:p>
    <w:p w:rsidR="002C34A4" w:rsidRDefault="002C34A4" w:rsidP="002C34A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Velmi jednoduché pořízení snímku</w:t>
      </w:r>
    </w:p>
    <w:p w:rsidR="002C34A4" w:rsidRDefault="002C34A4" w:rsidP="002C34A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Jednoduché zobrazení a programová podpora</w:t>
      </w:r>
    </w:p>
    <w:p w:rsidR="002C34A4" w:rsidRDefault="002C34A4" w:rsidP="002C34A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Možnost p</w:t>
      </w:r>
      <w:r w:rsidR="00AF17A1">
        <w:rPr>
          <w:lang w:eastAsia="cs-CZ"/>
        </w:rPr>
        <w:t>oužívání</w:t>
      </w:r>
      <w:r w:rsidR="00BF7BA7">
        <w:rPr>
          <w:lang w:eastAsia="cs-CZ"/>
        </w:rPr>
        <w:t xml:space="preserve"> grafických efektů</w:t>
      </w:r>
    </w:p>
    <w:p w:rsidR="002C34A4" w:rsidRDefault="002C34A4" w:rsidP="002C34A4">
      <w:pPr>
        <w:pStyle w:val="Nadpis2"/>
        <w:rPr>
          <w:lang w:eastAsia="cs-CZ"/>
        </w:rPr>
      </w:pPr>
      <w:r>
        <w:rPr>
          <w:lang w:eastAsia="cs-CZ"/>
        </w:rPr>
        <w:t>Nevýhody</w:t>
      </w:r>
    </w:p>
    <w:p w:rsidR="002C34A4" w:rsidRDefault="002C34A4" w:rsidP="002C34A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Při zvětšení je patrný rastr</w:t>
      </w:r>
    </w:p>
    <w:p w:rsidR="002C34A4" w:rsidRDefault="002C34A4" w:rsidP="002C34A4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Zvětšování a zmenšování obrázku vede ke zhoršení obr</w:t>
      </w:r>
      <w:r w:rsidR="0090419D">
        <w:rPr>
          <w:lang w:eastAsia="cs-CZ"/>
        </w:rPr>
        <w:t>azové kvality</w:t>
      </w:r>
    </w:p>
    <w:p w:rsidR="002C34A4" w:rsidRDefault="002C34A4" w:rsidP="002C34A4">
      <w:pPr>
        <w:pStyle w:val="Nadpis2"/>
        <w:rPr>
          <w:lang w:eastAsia="cs-CZ"/>
        </w:rPr>
      </w:pPr>
      <w:r>
        <w:rPr>
          <w:lang w:eastAsia="cs-CZ"/>
        </w:rPr>
        <w:lastRenderedPageBreak/>
        <w:t>Rastrové soubory</w:t>
      </w:r>
    </w:p>
    <w:p w:rsidR="00636EF1" w:rsidRDefault="00636EF1" w:rsidP="00A03F21">
      <w:pPr>
        <w:pStyle w:val="Nadpis3"/>
        <w:rPr>
          <w:lang w:eastAsia="cs-CZ"/>
        </w:rPr>
        <w:sectPr w:rsidR="00636EF1" w:rsidSect="00286329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2C34A4" w:rsidRDefault="002C34A4" w:rsidP="00A03F21">
      <w:pPr>
        <w:pStyle w:val="Nadpis3"/>
        <w:rPr>
          <w:lang w:eastAsia="cs-CZ"/>
        </w:rPr>
      </w:pPr>
      <w:r>
        <w:rPr>
          <w:lang w:eastAsia="cs-CZ"/>
        </w:rPr>
        <w:lastRenderedPageBreak/>
        <w:t>Nekomprimované</w:t>
      </w:r>
    </w:p>
    <w:p w:rsidR="002C34A4" w:rsidRDefault="002C34A4" w:rsidP="002C34A4">
      <w:pPr>
        <w:rPr>
          <w:lang w:eastAsia="cs-CZ"/>
        </w:rPr>
      </w:pPr>
      <w:r>
        <w:rPr>
          <w:lang w:eastAsia="cs-CZ"/>
        </w:rPr>
        <w:t>BMP, TIFF</w:t>
      </w:r>
      <w:r w:rsidR="00C668E2">
        <w:rPr>
          <w:lang w:eastAsia="cs-CZ"/>
        </w:rPr>
        <w:t>…</w:t>
      </w:r>
    </w:p>
    <w:p w:rsidR="002C34A4" w:rsidRDefault="002C34A4" w:rsidP="00A03F21">
      <w:pPr>
        <w:pStyle w:val="Nadpis3"/>
        <w:rPr>
          <w:lang w:eastAsia="cs-CZ"/>
        </w:rPr>
      </w:pPr>
      <w:r>
        <w:rPr>
          <w:lang w:eastAsia="cs-CZ"/>
        </w:rPr>
        <w:t>Komprimované</w:t>
      </w:r>
    </w:p>
    <w:p w:rsidR="002C34A4" w:rsidRDefault="002C34A4" w:rsidP="002C34A4">
      <w:pPr>
        <w:rPr>
          <w:lang w:eastAsia="cs-CZ"/>
        </w:rPr>
      </w:pPr>
      <w:r>
        <w:rPr>
          <w:rStyle w:val="Nadpis3Char"/>
        </w:rPr>
        <w:t xml:space="preserve">Bezeztrátové </w:t>
      </w:r>
      <w:r>
        <w:rPr>
          <w:lang w:eastAsia="cs-CZ"/>
        </w:rPr>
        <w:t>– GIF, PNG</w:t>
      </w:r>
      <w:r w:rsidR="00F10F71">
        <w:rPr>
          <w:lang w:eastAsia="cs-CZ"/>
        </w:rPr>
        <w:t>…</w:t>
      </w:r>
    </w:p>
    <w:p w:rsidR="002C34A4" w:rsidRDefault="002C34A4" w:rsidP="002C34A4">
      <w:r>
        <w:rPr>
          <w:rStyle w:val="Nadpis3Char"/>
        </w:rPr>
        <w:t xml:space="preserve">Ztrátové </w:t>
      </w:r>
      <w:r>
        <w:t>– JPEG</w:t>
      </w:r>
      <w:r w:rsidR="00CA26C9">
        <w:t>…</w:t>
      </w:r>
    </w:p>
    <w:p w:rsidR="00636EF1" w:rsidRDefault="00636EF1" w:rsidP="002C34A4">
      <w:pPr>
        <w:sectPr w:rsidR="00636EF1" w:rsidSect="00636EF1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2C34A4" w:rsidRDefault="002C34A4" w:rsidP="002C34A4">
      <w:r>
        <w:lastRenderedPageBreak/>
        <w:br w:type="page"/>
      </w:r>
    </w:p>
    <w:p w:rsidR="002C34A4" w:rsidRDefault="002C34A4" w:rsidP="002C34A4">
      <w:pPr>
        <w:pStyle w:val="Nadpis2"/>
      </w:pPr>
      <w:r>
        <w:lastRenderedPageBreak/>
        <w:t>Barevné modely</w:t>
      </w:r>
    </w:p>
    <w:p w:rsidR="002C34A4" w:rsidRDefault="002C34A4" w:rsidP="002C34A4">
      <w:r>
        <w:t>Používá základní barvy a mísení těchto základních barev do výsledné barvy.</w:t>
      </w:r>
    </w:p>
    <w:p w:rsidR="002C34A4" w:rsidRDefault="002C34A4" w:rsidP="002C34A4">
      <w:pPr>
        <w:pStyle w:val="Odstavecseseznamem"/>
        <w:numPr>
          <w:ilvl w:val="0"/>
          <w:numId w:val="7"/>
        </w:numPr>
      </w:pPr>
      <w:r>
        <w:t>RGB – Red, Green, Blue</w:t>
      </w:r>
    </w:p>
    <w:p w:rsidR="002C34A4" w:rsidRDefault="002C34A4" w:rsidP="002C34A4">
      <w:pPr>
        <w:pStyle w:val="Odstavecseseznamem"/>
        <w:numPr>
          <w:ilvl w:val="0"/>
          <w:numId w:val="7"/>
        </w:numPr>
      </w:pPr>
      <w:r>
        <w:t>CMYK – Cyan, Magenta, Yellow, Key (nejčastěji černá)</w:t>
      </w:r>
    </w:p>
    <w:p w:rsidR="002C34A4" w:rsidRDefault="002C34A4" w:rsidP="002C34A4">
      <w:pPr>
        <w:pStyle w:val="Odstavecseseznamem"/>
        <w:numPr>
          <w:ilvl w:val="0"/>
          <w:numId w:val="7"/>
        </w:numPr>
      </w:pPr>
      <w:r>
        <w:t>HSL – Hue, Saturation, Lightness</w:t>
      </w:r>
    </w:p>
    <w:p w:rsidR="002C34A4" w:rsidRDefault="002C34A4" w:rsidP="002C34A4">
      <w:pPr>
        <w:pStyle w:val="Odstavecseseznamem"/>
        <w:numPr>
          <w:ilvl w:val="0"/>
          <w:numId w:val="7"/>
        </w:numPr>
      </w:pPr>
      <w:r>
        <w:t>HSV – Hue, Saturation, Value</w:t>
      </w:r>
    </w:p>
    <w:p w:rsidR="002C34A4" w:rsidRDefault="002C34A4" w:rsidP="002C34A4">
      <w:pPr>
        <w:pStyle w:val="Odstavecseseznamem"/>
        <w:numPr>
          <w:ilvl w:val="0"/>
          <w:numId w:val="7"/>
        </w:numPr>
      </w:pPr>
      <w:r>
        <w:t>HSB – Hue, Saturation, Brightness</w:t>
      </w:r>
    </w:p>
    <w:p w:rsidR="002C34A4" w:rsidRDefault="002C34A4" w:rsidP="002C34A4">
      <w:pPr>
        <w:pStyle w:val="Nadpis2"/>
      </w:pPr>
      <w:r>
        <w:t>Histogram</w:t>
      </w:r>
    </w:p>
    <w:p w:rsidR="002C34A4" w:rsidRDefault="002C34A4" w:rsidP="002C34A4">
      <w:r>
        <w:t>Graf, který říká, jaké je rozložení jasů v</w:t>
      </w:r>
      <w:r w:rsidR="00EF1810">
        <w:t> </w:t>
      </w:r>
      <w:r>
        <w:t>obraze</w:t>
      </w:r>
      <w:r w:rsidR="00EF1810">
        <w:t>.</w:t>
      </w:r>
    </w:p>
    <w:p w:rsidR="002C34A4" w:rsidRDefault="002C34A4" w:rsidP="002C34A4">
      <w:pPr>
        <w:pStyle w:val="Odstavecseseznamem"/>
        <w:numPr>
          <w:ilvl w:val="0"/>
          <w:numId w:val="8"/>
        </w:numPr>
      </w:pPr>
      <w:r>
        <w:t>Podexponování – příliš stínů</w:t>
      </w:r>
    </w:p>
    <w:p w:rsidR="002C34A4" w:rsidRDefault="002C34A4" w:rsidP="002C34A4">
      <w:pPr>
        <w:pStyle w:val="Odstavecseseznamem"/>
        <w:numPr>
          <w:ilvl w:val="0"/>
          <w:numId w:val="8"/>
        </w:numPr>
      </w:pPr>
      <w:r>
        <w:t>Dobrá expozice</w:t>
      </w:r>
    </w:p>
    <w:p w:rsidR="002C34A4" w:rsidRDefault="002C34A4" w:rsidP="002C34A4">
      <w:pPr>
        <w:pStyle w:val="Odstavecseseznamem"/>
        <w:numPr>
          <w:ilvl w:val="0"/>
          <w:numId w:val="8"/>
        </w:numPr>
      </w:pPr>
      <w:r>
        <w:t>Přeexpozivání – přesvícené</w:t>
      </w:r>
    </w:p>
    <w:p w:rsidR="002C34A4" w:rsidRDefault="002C34A4" w:rsidP="002C34A4">
      <w:pPr>
        <w:pStyle w:val="Nadpis2"/>
      </w:pPr>
      <w:r>
        <w:t>Formáty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rStyle w:val="Nadpis3Char"/>
        </w:rPr>
        <w:t>Animated Portable Network Graphics</w:t>
      </w:r>
      <w:r>
        <w:t xml:space="preserve"> (.apng)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t>Rozšiřující formát PNG s podporou animací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Windows Bitmap </w:t>
      </w:r>
      <w:r>
        <w:rPr>
          <w:sz w:val="23"/>
          <w:szCs w:val="23"/>
        </w:rPr>
        <w:t>(.bmp)</w:t>
      </w:r>
    </w:p>
    <w:p w:rsidR="002C34A4" w:rsidRDefault="00FA3128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Nepoužívá žádnou kompresi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Velmi velká velikost souboru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Velikost se dá snadno vypočítat (šířka v pixelech * výška v</w:t>
      </w:r>
      <w:r w:rsidR="00FA3128">
        <w:rPr>
          <w:sz w:val="23"/>
          <w:szCs w:val="23"/>
        </w:rPr>
        <w:t xml:space="preserve"> pixelech * bitů na pixel / 8).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Graphics Interchange Format </w:t>
      </w:r>
      <w:r>
        <w:rPr>
          <w:sz w:val="23"/>
          <w:szCs w:val="23"/>
        </w:rPr>
        <w:t>(.gif)</w:t>
      </w:r>
    </w:p>
    <w:p w:rsidR="002C34A4" w:rsidRDefault="003E0EE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Bezeztrátovou komprese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Hlavní využití našel v</w:t>
      </w:r>
      <w:r w:rsidR="003E0EE4">
        <w:rPr>
          <w:sz w:val="23"/>
          <w:szCs w:val="23"/>
        </w:rPr>
        <w:t>e webové grafice a na Internetu</w:t>
      </w:r>
    </w:p>
    <w:p w:rsidR="002C34A4" w:rsidRDefault="003E0EE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Použití pro loga</w:t>
      </w:r>
    </w:p>
    <w:p w:rsidR="002C34A4" w:rsidRDefault="000A280D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Obsahuje nízký počet barev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Joint Photographic Experts Group </w:t>
      </w:r>
      <w:r>
        <w:rPr>
          <w:sz w:val="23"/>
          <w:szCs w:val="23"/>
        </w:rPr>
        <w:t>(.jpg, .jpeg)</w:t>
      </w:r>
    </w:p>
    <w:p w:rsidR="002C34A4" w:rsidRDefault="00312236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Ztrátovou komprese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Používá se především</w:t>
      </w:r>
      <w:r w:rsidR="00312236">
        <w:rPr>
          <w:sz w:val="23"/>
          <w:szCs w:val="23"/>
        </w:rPr>
        <w:t xml:space="preserve"> pro ukládání fotografií na Web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Není vhodný pro zobr</w:t>
      </w:r>
      <w:r w:rsidR="00312236">
        <w:rPr>
          <w:sz w:val="23"/>
          <w:szCs w:val="23"/>
        </w:rPr>
        <w:t>azení textu, ikon a perokresby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Multiple-image Network Graphics </w:t>
      </w:r>
      <w:r>
        <w:rPr>
          <w:sz w:val="23"/>
          <w:szCs w:val="23"/>
        </w:rPr>
        <w:t>(.mng)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Grafický formát pro animované obrázky, kte</w:t>
      </w:r>
      <w:r w:rsidR="004E5FD6">
        <w:rPr>
          <w:sz w:val="23"/>
          <w:szCs w:val="23"/>
        </w:rPr>
        <w:t>rý byl vyvinut jako doplněk PNG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Internetové prohlížeče </w:t>
      </w:r>
      <w:r w:rsidR="004E5FD6">
        <w:rPr>
          <w:sz w:val="23"/>
          <w:szCs w:val="23"/>
        </w:rPr>
        <w:t>tento formát často nepodporují.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Portable Network Graphics </w:t>
      </w:r>
      <w:r>
        <w:rPr>
          <w:sz w:val="23"/>
          <w:szCs w:val="23"/>
        </w:rPr>
        <w:t>(.png)</w:t>
      </w:r>
    </w:p>
    <w:p w:rsidR="002C34A4" w:rsidRDefault="00634E7B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Bezeztrátovou komprese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Byl vyvinut jako ná</w:t>
      </w:r>
      <w:r w:rsidR="00634E7B">
        <w:rPr>
          <w:sz w:val="23"/>
          <w:szCs w:val="23"/>
        </w:rPr>
        <w:t>hrada a zdokonalení formátu GIF</w:t>
      </w:r>
    </w:p>
    <w:p w:rsidR="002C34A4" w:rsidRDefault="00634E7B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Největší využití na Internetu</w:t>
      </w:r>
    </w:p>
    <w:p w:rsidR="002C34A4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Nevýhodou je nedostupnost animace, což vyř</w:t>
      </w:r>
      <w:r w:rsidR="00634E7B">
        <w:rPr>
          <w:sz w:val="23"/>
          <w:szCs w:val="23"/>
        </w:rPr>
        <w:t>ešily jiné formáty jako doplňky</w:t>
      </w:r>
    </w:p>
    <w:p w:rsidR="002C34A4" w:rsidRDefault="002C34A4" w:rsidP="002C34A4">
      <w:pPr>
        <w:pStyle w:val="Odstavecseseznamem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Tagged Image File Format </w:t>
      </w:r>
      <w:r>
        <w:rPr>
          <w:sz w:val="23"/>
          <w:szCs w:val="23"/>
        </w:rPr>
        <w:t>(.tiff)</w:t>
      </w:r>
    </w:p>
    <w:p w:rsidR="0056756F" w:rsidRDefault="002C34A4" w:rsidP="002C34A4">
      <w:pPr>
        <w:pStyle w:val="Odstavecseseznamem"/>
        <w:numPr>
          <w:ilvl w:val="1"/>
          <w:numId w:val="9"/>
        </w:numPr>
        <w:rPr>
          <w:sz w:val="23"/>
          <w:szCs w:val="23"/>
        </w:rPr>
      </w:pPr>
      <w:r>
        <w:t>P</w:t>
      </w:r>
      <w:r>
        <w:rPr>
          <w:sz w:val="23"/>
          <w:szCs w:val="23"/>
        </w:rPr>
        <w:t>ovažován za neoficiální standard ukládání snímku pro tisk. Dále</w:t>
      </w:r>
      <w:r w:rsidR="008434F2">
        <w:rPr>
          <w:sz w:val="23"/>
          <w:szCs w:val="23"/>
        </w:rPr>
        <w:t xml:space="preserve"> je používán pro ukládání faxů</w:t>
      </w:r>
    </w:p>
    <w:p w:rsidR="0056756F" w:rsidRDefault="0056756F" w:rsidP="0056756F">
      <w:r>
        <w:br w:type="page"/>
      </w:r>
    </w:p>
    <w:p w:rsidR="002C34A4" w:rsidRDefault="002C34A4" w:rsidP="002C34A4">
      <w:pPr>
        <w:pStyle w:val="Nadpis2"/>
      </w:pPr>
      <w:r>
        <w:lastRenderedPageBreak/>
        <w:t>Vektorizace</w:t>
      </w:r>
    </w:p>
    <w:p w:rsidR="002C34A4" w:rsidRDefault="002C34A4" w:rsidP="002C34A4">
      <w:pPr>
        <w:pStyle w:val="Odstavecseseznamem"/>
        <w:numPr>
          <w:ilvl w:val="0"/>
          <w:numId w:val="10"/>
        </w:numPr>
      </w:pPr>
      <w:r>
        <w:t>Převod rastru na vektor</w:t>
      </w:r>
      <w:bookmarkStart w:id="0" w:name="_GoBack"/>
      <w:bookmarkEnd w:id="0"/>
    </w:p>
    <w:p w:rsidR="002C34A4" w:rsidRDefault="002C34A4" w:rsidP="002C34A4">
      <w:pPr>
        <w:pStyle w:val="Odstavecseseznamem"/>
        <w:numPr>
          <w:ilvl w:val="0"/>
          <w:numId w:val="10"/>
        </w:numPr>
      </w:pPr>
      <w:r>
        <w:t>Vytváří se digitální vektorová reprezentace vybraných prostorových prvků (např.: geologických jednotek, dokumentačních bodů, zlomů, vodních toků, komunikací, měst a obcí)</w:t>
      </w:r>
    </w:p>
    <w:p w:rsidR="002C34A4" w:rsidRDefault="002C34A4" w:rsidP="002C34A4">
      <w:pPr>
        <w:pStyle w:val="Odstavecseseznamem"/>
        <w:numPr>
          <w:ilvl w:val="0"/>
          <w:numId w:val="10"/>
        </w:numPr>
      </w:pPr>
      <w:r>
        <w:t>Jednotlivé prvky mohou být vektorově reprezentovány pomocí: bodů, linií a ploch (polygonů)</w:t>
      </w:r>
    </w:p>
    <w:p w:rsidR="002C34A4" w:rsidRDefault="002C34A4" w:rsidP="002C34A4"/>
    <w:p w:rsidR="002C34A4" w:rsidRDefault="002C34A4" w:rsidP="002C34A4"/>
    <w:p w:rsidR="00690BF0" w:rsidRDefault="00690BF0" w:rsidP="00C808A0"/>
    <w:sectPr w:rsidR="00690BF0" w:rsidSect="00636EF1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4A4" w:rsidRDefault="002C34A4" w:rsidP="006537B9">
      <w:pPr>
        <w:spacing w:line="240" w:lineRule="auto"/>
      </w:pPr>
      <w:r>
        <w:separator/>
      </w:r>
    </w:p>
  </w:endnote>
  <w:endnote w:type="continuationSeparator" w:id="0">
    <w:p w:rsidR="002C34A4" w:rsidRDefault="002C34A4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9452AC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9452AC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4439">
          <w:rPr>
            <w:color w:val="7030A0"/>
          </w:rPr>
          <w:t>02. Rastrová grafika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4A4" w:rsidRDefault="002C34A4" w:rsidP="006537B9">
      <w:pPr>
        <w:spacing w:line="240" w:lineRule="auto"/>
      </w:pPr>
      <w:r>
        <w:separator/>
      </w:r>
    </w:p>
  </w:footnote>
  <w:footnote w:type="continuationSeparator" w:id="0">
    <w:p w:rsidR="002C34A4" w:rsidRDefault="002C34A4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452AC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BF6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1DC4791"/>
    <w:multiLevelType w:val="multilevel"/>
    <w:tmpl w:val="B3AC6476"/>
    <w:numStyleLink w:val="Finallist"/>
  </w:abstractNum>
  <w:abstractNum w:abstractNumId="3" w15:restartNumberingAfterBreak="0">
    <w:nsid w:val="35D57925"/>
    <w:multiLevelType w:val="multilevel"/>
    <w:tmpl w:val="B3AC6476"/>
    <w:numStyleLink w:val="Finallist"/>
  </w:abstractNum>
  <w:abstractNum w:abstractNumId="4" w15:restartNumberingAfterBreak="0">
    <w:nsid w:val="39165005"/>
    <w:multiLevelType w:val="multilevel"/>
    <w:tmpl w:val="B3AC6476"/>
    <w:numStyleLink w:val="Finallist"/>
  </w:abstractNum>
  <w:abstractNum w:abstractNumId="5" w15:restartNumberingAfterBreak="0">
    <w:nsid w:val="41521D14"/>
    <w:multiLevelType w:val="multilevel"/>
    <w:tmpl w:val="B3AC6476"/>
    <w:numStyleLink w:val="Finallist"/>
  </w:abstractNum>
  <w:abstractNum w:abstractNumId="6" w15:restartNumberingAfterBreak="0">
    <w:nsid w:val="63BB5106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7" w15:restartNumberingAfterBreak="0">
    <w:nsid w:val="6973415B"/>
    <w:multiLevelType w:val="multilevel"/>
    <w:tmpl w:val="B3AC6476"/>
    <w:numStyleLink w:val="Finallist"/>
  </w:abstractNum>
  <w:abstractNum w:abstractNumId="8" w15:restartNumberingAfterBreak="0">
    <w:nsid w:val="6ED666DE"/>
    <w:multiLevelType w:val="multilevel"/>
    <w:tmpl w:val="B3AC6476"/>
    <w:numStyleLink w:val="Finallist"/>
  </w:abstractNum>
  <w:abstractNum w:abstractNumId="9" w15:restartNumberingAfterBreak="0">
    <w:nsid w:val="70D60A29"/>
    <w:multiLevelType w:val="multilevel"/>
    <w:tmpl w:val="B3AC6476"/>
    <w:numStyleLink w:val="Finallist"/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A4"/>
    <w:rsid w:val="00076DB0"/>
    <w:rsid w:val="0008783C"/>
    <w:rsid w:val="000A280D"/>
    <w:rsid w:val="001267B3"/>
    <w:rsid w:val="001B3EB7"/>
    <w:rsid w:val="00286329"/>
    <w:rsid w:val="002C34A4"/>
    <w:rsid w:val="002F4373"/>
    <w:rsid w:val="00312236"/>
    <w:rsid w:val="003E0EE4"/>
    <w:rsid w:val="003E112E"/>
    <w:rsid w:val="003E17D4"/>
    <w:rsid w:val="00446ED8"/>
    <w:rsid w:val="004A0C2E"/>
    <w:rsid w:val="004E221D"/>
    <w:rsid w:val="004E5FD6"/>
    <w:rsid w:val="0056756F"/>
    <w:rsid w:val="005B0DC0"/>
    <w:rsid w:val="005F0531"/>
    <w:rsid w:val="0060553A"/>
    <w:rsid w:val="00634E7B"/>
    <w:rsid w:val="00636EF1"/>
    <w:rsid w:val="006537B9"/>
    <w:rsid w:val="00690BF0"/>
    <w:rsid w:val="006C637D"/>
    <w:rsid w:val="006D0B23"/>
    <w:rsid w:val="00704607"/>
    <w:rsid w:val="0071521E"/>
    <w:rsid w:val="00754696"/>
    <w:rsid w:val="00774D35"/>
    <w:rsid w:val="007B5987"/>
    <w:rsid w:val="007C7B57"/>
    <w:rsid w:val="0081654E"/>
    <w:rsid w:val="008434F2"/>
    <w:rsid w:val="00874E0F"/>
    <w:rsid w:val="008774E0"/>
    <w:rsid w:val="008B6395"/>
    <w:rsid w:val="0090419D"/>
    <w:rsid w:val="00933488"/>
    <w:rsid w:val="009452AC"/>
    <w:rsid w:val="00945582"/>
    <w:rsid w:val="00985BDB"/>
    <w:rsid w:val="0099771D"/>
    <w:rsid w:val="009A473D"/>
    <w:rsid w:val="00A03F21"/>
    <w:rsid w:val="00A27F6E"/>
    <w:rsid w:val="00A66F70"/>
    <w:rsid w:val="00AC733C"/>
    <w:rsid w:val="00AF17A1"/>
    <w:rsid w:val="00B7641F"/>
    <w:rsid w:val="00B878CE"/>
    <w:rsid w:val="00BF7BA7"/>
    <w:rsid w:val="00C2196C"/>
    <w:rsid w:val="00C24439"/>
    <w:rsid w:val="00C5306E"/>
    <w:rsid w:val="00C668E2"/>
    <w:rsid w:val="00C66B0B"/>
    <w:rsid w:val="00C808A0"/>
    <w:rsid w:val="00CA26C9"/>
    <w:rsid w:val="00CD2D1A"/>
    <w:rsid w:val="00DB2A4E"/>
    <w:rsid w:val="00EA21D4"/>
    <w:rsid w:val="00EF1810"/>
    <w:rsid w:val="00EF2DB0"/>
    <w:rsid w:val="00F10F71"/>
    <w:rsid w:val="00F40896"/>
    <w:rsid w:val="00F705B3"/>
    <w:rsid w:val="00F7146B"/>
    <w:rsid w:val="00FA3128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3C97"/>
  <w15:chartTrackingRefBased/>
  <w15:docId w15:val="{5A7DEB90-98D9-4497-B443-0C33EFAE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C34A4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A03F21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03F21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2C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7654-B40A-4A6F-B291-EEC19EA4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4</TotalTime>
  <Pages>3</Pages>
  <Words>416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14</vt:i4>
      </vt:variant>
    </vt:vector>
  </HeadingPairs>
  <TitlesOfParts>
    <vt:vector size="15" baseType="lpstr">
      <vt:lpstr>02. Rastrová grafika</vt:lpstr>
      <vt:lpstr>02. Rastrová grafika</vt:lpstr>
      <vt:lpstr>    Rastrová / bitmapová grafika</vt:lpstr>
      <vt:lpstr>    DPI</vt:lpstr>
      <vt:lpstr>    Barevná hloubka</vt:lpstr>
      <vt:lpstr>    Výhody</vt:lpstr>
      <vt:lpstr>    Nevýhody</vt:lpstr>
      <vt:lpstr>    Rastrové soubory</vt:lpstr>
      <vt:lpstr>        </vt:lpstr>
      <vt:lpstr>        Nekomprimované</vt:lpstr>
      <vt:lpstr>        Komprimované</vt:lpstr>
      <vt:lpstr>    Barevné modely</vt:lpstr>
      <vt:lpstr>    Histogram</vt:lpstr>
      <vt:lpstr>    Formáty</vt:lpstr>
      <vt:lpstr>    Vektorizace</vt:lpstr>
    </vt:vector>
  </TitlesOfParts>
  <Manager>Jana Valentová</Manager>
  <Company>BLAKKWOOD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Rastrová grafika</dc:title>
  <dc:subject>APV - Aplikační Programové Vybavení</dc:subject>
  <dc:creator>Ash258</dc:creator>
  <cp:keywords>APV;02</cp:keywords>
  <dc:description/>
  <cp:lastModifiedBy>Ash258</cp:lastModifiedBy>
  <cp:revision>32</cp:revision>
  <dcterms:created xsi:type="dcterms:W3CDTF">2016-04-23T03:38:00Z</dcterms:created>
  <dcterms:modified xsi:type="dcterms:W3CDTF">2016-05-15T00:44:00Z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