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8C540D" w:rsidP="008C540D">
      <w:pPr>
        <w:pStyle w:val="Nadpis1"/>
      </w:pPr>
      <w:r>
        <w:t xml:space="preserve">10. </w:t>
      </w:r>
      <w:r w:rsidRPr="008C540D">
        <w:t>Databázový procesor - teorie, pojmy</w:t>
      </w:r>
    </w:p>
    <w:p w:rsidR="008C540D" w:rsidRDefault="00E83203" w:rsidP="00E83203">
      <w:pPr>
        <w:pStyle w:val="Nadpis2"/>
        <w:rPr>
          <w:lang w:eastAsia="cs-CZ"/>
        </w:rPr>
      </w:pPr>
      <w:r>
        <w:rPr>
          <w:lang w:eastAsia="cs-CZ"/>
        </w:rPr>
        <w:t>Databáze</w:t>
      </w:r>
    </w:p>
    <w:p w:rsidR="00A1014E" w:rsidRDefault="00422B53" w:rsidP="00A1014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Uspořádaná množina dat (informací) </w:t>
      </w:r>
      <w:r w:rsidR="00593D0A">
        <w:rPr>
          <w:lang w:eastAsia="cs-CZ"/>
        </w:rPr>
        <w:t>uložena na paměťovém mediu</w:t>
      </w:r>
    </w:p>
    <w:p w:rsidR="008F5EF7" w:rsidRPr="00A1014E" w:rsidRDefault="004D4179" w:rsidP="00A1014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Součástí databáze jsou </w:t>
      </w:r>
      <w:r w:rsidR="0008476F">
        <w:rPr>
          <w:lang w:eastAsia="cs-CZ"/>
        </w:rPr>
        <w:t>s</w:t>
      </w:r>
      <w:r w:rsidR="008F5EF7">
        <w:rPr>
          <w:lang w:eastAsia="cs-CZ"/>
        </w:rPr>
        <w:t>oftwarové prostředky pro manipulaci s daty + přístup k datům</w:t>
      </w:r>
    </w:p>
    <w:p w:rsidR="00810D58" w:rsidRDefault="00810D58" w:rsidP="00410200">
      <w:pPr>
        <w:pStyle w:val="Nadpis3"/>
        <w:rPr>
          <w:lang w:eastAsia="cs-CZ"/>
        </w:rPr>
      </w:pPr>
      <w:r>
        <w:rPr>
          <w:lang w:eastAsia="cs-CZ"/>
        </w:rPr>
        <w:t>R</w:t>
      </w:r>
      <w:r w:rsidR="000452F2">
        <w:rPr>
          <w:lang w:eastAsia="cs-CZ"/>
        </w:rPr>
        <w:t>ozdělení</w:t>
      </w:r>
    </w:p>
    <w:p w:rsidR="0019588F" w:rsidRDefault="003E500D" w:rsidP="0019588F">
      <w:pPr>
        <w:pStyle w:val="Odstavecseseznamem"/>
        <w:numPr>
          <w:ilvl w:val="0"/>
          <w:numId w:val="7"/>
        </w:numPr>
        <w:spacing w:after="200"/>
        <w:jc w:val="left"/>
      </w:pPr>
      <w:r>
        <w:t>Systémy sálových počítačů (M</w:t>
      </w:r>
      <w:r w:rsidR="0019588F">
        <w:t>ainframe)</w:t>
      </w:r>
    </w:p>
    <w:p w:rsidR="00C47311" w:rsidRDefault="00C47311" w:rsidP="0019588F">
      <w:pPr>
        <w:pStyle w:val="Odstavecseseznamem"/>
        <w:numPr>
          <w:ilvl w:val="0"/>
          <w:numId w:val="7"/>
        </w:numPr>
        <w:spacing w:after="200"/>
        <w:jc w:val="left"/>
      </w:pPr>
      <w:r>
        <w:t>dBase</w:t>
      </w:r>
    </w:p>
    <w:p w:rsidR="0015281C" w:rsidRDefault="00C47311" w:rsidP="00C47311">
      <w:pPr>
        <w:pStyle w:val="Odstavecseseznamem"/>
        <w:numPr>
          <w:ilvl w:val="1"/>
          <w:numId w:val="7"/>
        </w:numPr>
        <w:spacing w:after="200"/>
        <w:jc w:val="left"/>
      </w:pPr>
      <w:r>
        <w:t>S</w:t>
      </w:r>
      <w:r w:rsidR="0019588F">
        <w:t>ouborově orientované databáze s in</w:t>
      </w:r>
      <w:r w:rsidR="0015281C">
        <w:t>dexsekvenční metodou přístupu</w:t>
      </w:r>
    </w:p>
    <w:p w:rsidR="00DF7BD4" w:rsidRDefault="0015281C" w:rsidP="00C47311">
      <w:pPr>
        <w:pStyle w:val="Odstavecseseznamem"/>
        <w:numPr>
          <w:ilvl w:val="1"/>
          <w:numId w:val="7"/>
        </w:numPr>
        <w:spacing w:after="200"/>
        <w:jc w:val="left"/>
      </w:pPr>
      <w:r>
        <w:t>K</w:t>
      </w:r>
      <w:r w:rsidR="0019588F">
        <w:t xml:space="preserve">aždá tabulka </w:t>
      </w:r>
      <w:r w:rsidR="001C7461">
        <w:t xml:space="preserve">má </w:t>
      </w:r>
      <w:r w:rsidR="0019588F">
        <w:t>samostat</w:t>
      </w:r>
      <w:r w:rsidR="00273B4D">
        <w:t xml:space="preserve">ný </w:t>
      </w:r>
      <w:r w:rsidR="00DF7BD4" w:rsidRPr="00E13B97">
        <w:rPr>
          <w:rStyle w:val="Nadpis3Char"/>
        </w:rPr>
        <w:t xml:space="preserve">.dbf </w:t>
      </w:r>
      <w:r w:rsidR="00DF7BD4">
        <w:t>soubor</w:t>
      </w:r>
    </w:p>
    <w:p w:rsidR="0019588F" w:rsidRDefault="00DF7BD4" w:rsidP="00C47311">
      <w:pPr>
        <w:pStyle w:val="Odstavecseseznamem"/>
        <w:numPr>
          <w:ilvl w:val="1"/>
          <w:numId w:val="7"/>
        </w:numPr>
        <w:spacing w:after="200"/>
        <w:jc w:val="left"/>
      </w:pPr>
      <w:r>
        <w:t>S</w:t>
      </w:r>
      <w:r w:rsidR="00FD0F59">
        <w:t>oftware</w:t>
      </w:r>
      <w:r w:rsidR="0019588F">
        <w:t>:</w:t>
      </w:r>
      <w:r w:rsidR="00FD0F59">
        <w:t xml:space="preserve"> </w:t>
      </w:r>
      <w:r w:rsidR="0019588F">
        <w:t xml:space="preserve">dBase, FoxPro, Paradox, Access </w:t>
      </w:r>
    </w:p>
    <w:p w:rsidR="0019588F" w:rsidRDefault="0019588F" w:rsidP="0019588F">
      <w:pPr>
        <w:pStyle w:val="Odstavecseseznamem"/>
        <w:numPr>
          <w:ilvl w:val="0"/>
          <w:numId w:val="7"/>
        </w:numPr>
        <w:spacing w:after="200"/>
        <w:jc w:val="left"/>
      </w:pPr>
      <w:r>
        <w:t>Relační databázové systémy (lepš</w:t>
      </w:r>
      <w:r w:rsidR="0010410C">
        <w:t>í datová integrita, bezpečnost</w:t>
      </w:r>
      <w:r>
        <w:t>…)</w:t>
      </w:r>
    </w:p>
    <w:p w:rsidR="00EE0FA5" w:rsidRDefault="0019588F" w:rsidP="00F06296">
      <w:pPr>
        <w:pStyle w:val="Odstavecseseznamem"/>
        <w:numPr>
          <w:ilvl w:val="0"/>
          <w:numId w:val="7"/>
        </w:numPr>
        <w:spacing w:after="200"/>
        <w:jc w:val="left"/>
      </w:pPr>
      <w:r>
        <w:t>Objektově orientované databáze (specializované uplatnění, data se ukládají jako objekt s vlastnostmi)</w:t>
      </w:r>
    </w:p>
    <w:p w:rsidR="008C3749" w:rsidRDefault="008C3749" w:rsidP="008C3749">
      <w:pPr>
        <w:pStyle w:val="Nadpis2"/>
      </w:pPr>
      <w:r>
        <w:t>Databázový procesor</w:t>
      </w:r>
    </w:p>
    <w:p w:rsidR="00DE515F" w:rsidRDefault="004E6949" w:rsidP="00581D83">
      <w:pPr>
        <w:pStyle w:val="Odstavecseseznamem"/>
        <w:numPr>
          <w:ilvl w:val="0"/>
          <w:numId w:val="31"/>
        </w:numPr>
        <w:spacing w:after="200"/>
        <w:jc w:val="left"/>
      </w:pPr>
      <w:r>
        <w:t>N</w:t>
      </w:r>
      <w:r w:rsidR="00581D83" w:rsidRPr="002A2981">
        <w:t>ástroj, který slouží pro práci s velkým množst</w:t>
      </w:r>
      <w:r w:rsidR="00B95BE0">
        <w:t>vím dat</w:t>
      </w:r>
      <w:r w:rsidR="00DF13F2">
        <w:t>; MS Access</w:t>
      </w:r>
      <w:r w:rsidR="00467A77">
        <w:t>, Firebird, Oracle</w:t>
      </w:r>
    </w:p>
    <w:p w:rsidR="00581D83" w:rsidRPr="002A2981" w:rsidRDefault="00581D83" w:rsidP="00581D83">
      <w:pPr>
        <w:pStyle w:val="Odstavecseseznamem"/>
        <w:numPr>
          <w:ilvl w:val="0"/>
          <w:numId w:val="31"/>
        </w:numPr>
        <w:spacing w:after="200"/>
        <w:jc w:val="left"/>
      </w:pPr>
      <w:r w:rsidRPr="002A2981">
        <w:t xml:space="preserve">V databázi </w:t>
      </w:r>
      <w:r w:rsidR="00B95BE0">
        <w:t>se data upravují, ukládají, získávají</w:t>
      </w:r>
    </w:p>
    <w:p w:rsidR="00581D83" w:rsidRPr="002A2981" w:rsidRDefault="00581D83" w:rsidP="00581D83">
      <w:pPr>
        <w:pStyle w:val="Odstavecseseznamem"/>
        <w:numPr>
          <w:ilvl w:val="0"/>
          <w:numId w:val="31"/>
        </w:numPr>
        <w:spacing w:after="200"/>
        <w:jc w:val="left"/>
      </w:pPr>
      <w:r w:rsidRPr="002A2981">
        <w:t>Obsahuje jednotlivé akce – moduly:</w:t>
      </w:r>
    </w:p>
    <w:p w:rsidR="00A81861" w:rsidRDefault="00A81861" w:rsidP="00581D83">
      <w:pPr>
        <w:pStyle w:val="Odstavecseseznamem"/>
        <w:numPr>
          <w:ilvl w:val="1"/>
          <w:numId w:val="31"/>
        </w:numPr>
        <w:spacing w:after="200"/>
        <w:jc w:val="left"/>
        <w:sectPr w:rsidR="00A81861" w:rsidSect="002D5262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581D83" w:rsidRPr="002A2981" w:rsidRDefault="00581D83" w:rsidP="00581D83">
      <w:pPr>
        <w:pStyle w:val="Odstavecseseznamem"/>
        <w:numPr>
          <w:ilvl w:val="1"/>
          <w:numId w:val="31"/>
        </w:numPr>
        <w:spacing w:after="200"/>
        <w:jc w:val="left"/>
      </w:pPr>
      <w:r w:rsidRPr="002A2981">
        <w:t>Tabulka</w:t>
      </w:r>
    </w:p>
    <w:p w:rsidR="00581D83" w:rsidRPr="002A2981" w:rsidRDefault="00581D83" w:rsidP="00581D83">
      <w:pPr>
        <w:pStyle w:val="Odstavecseseznamem"/>
        <w:numPr>
          <w:ilvl w:val="1"/>
          <w:numId w:val="31"/>
        </w:numPr>
        <w:spacing w:after="200"/>
        <w:jc w:val="left"/>
      </w:pPr>
      <w:r w:rsidRPr="002A2981">
        <w:t>Dotazy</w:t>
      </w:r>
    </w:p>
    <w:p w:rsidR="00581D83" w:rsidRPr="002A2981" w:rsidRDefault="00581D83" w:rsidP="00581D83">
      <w:pPr>
        <w:pStyle w:val="Odstavecseseznamem"/>
        <w:numPr>
          <w:ilvl w:val="1"/>
          <w:numId w:val="31"/>
        </w:numPr>
        <w:spacing w:after="200"/>
        <w:jc w:val="left"/>
      </w:pPr>
      <w:r w:rsidRPr="002A2981">
        <w:t>Formuláře</w:t>
      </w:r>
    </w:p>
    <w:p w:rsidR="004930EC" w:rsidRPr="00581D83" w:rsidRDefault="00581D83" w:rsidP="004930EC">
      <w:pPr>
        <w:pStyle w:val="Odstavecseseznamem"/>
        <w:numPr>
          <w:ilvl w:val="1"/>
          <w:numId w:val="31"/>
        </w:numPr>
        <w:spacing w:after="200"/>
        <w:jc w:val="left"/>
      </w:pPr>
      <w:r w:rsidRPr="002A2981">
        <w:t xml:space="preserve">Sestavy </w:t>
      </w:r>
    </w:p>
    <w:p w:rsidR="00A81861" w:rsidRDefault="00A81861" w:rsidP="00E83203">
      <w:pPr>
        <w:pStyle w:val="Nadpis2"/>
        <w:rPr>
          <w:lang w:eastAsia="cs-CZ"/>
        </w:rPr>
        <w:sectPr w:rsidR="00A81861" w:rsidSect="00A81861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E83203" w:rsidRDefault="00E83203" w:rsidP="00E83203">
      <w:pPr>
        <w:pStyle w:val="Nadpis2"/>
        <w:rPr>
          <w:lang w:eastAsia="cs-CZ"/>
        </w:rPr>
      </w:pPr>
      <w:r>
        <w:rPr>
          <w:lang w:eastAsia="cs-CZ"/>
        </w:rPr>
        <w:t>SŘBD</w:t>
      </w:r>
      <w:r w:rsidR="00CE4BC2">
        <w:rPr>
          <w:lang w:eastAsia="cs-CZ"/>
        </w:rPr>
        <w:t>;</w:t>
      </w:r>
      <w:r>
        <w:rPr>
          <w:lang w:eastAsia="cs-CZ"/>
        </w:rPr>
        <w:t xml:space="preserve"> DB</w:t>
      </w:r>
      <w:r w:rsidR="002319D2">
        <w:rPr>
          <w:lang w:eastAsia="cs-CZ"/>
        </w:rPr>
        <w:t>SŘ</w:t>
      </w:r>
      <w:r w:rsidR="00CE4BC2">
        <w:rPr>
          <w:lang w:eastAsia="cs-CZ"/>
        </w:rPr>
        <w:t>;</w:t>
      </w:r>
      <w:r>
        <w:rPr>
          <w:lang w:eastAsia="cs-CZ"/>
        </w:rPr>
        <w:t xml:space="preserve"> DBMS</w:t>
      </w:r>
    </w:p>
    <w:p w:rsidR="006A6B15" w:rsidRDefault="006A6B15" w:rsidP="00515317">
      <w:pPr>
        <w:pStyle w:val="Odstavecseseznamem"/>
        <w:numPr>
          <w:ilvl w:val="0"/>
          <w:numId w:val="3"/>
        </w:numPr>
        <w:spacing w:after="200"/>
        <w:jc w:val="left"/>
      </w:pPr>
      <w:r>
        <w:t>Systém řízení báze dat; Data</w:t>
      </w:r>
      <w:r w:rsidR="00515317">
        <w:t>bázový systém řízení; D</w:t>
      </w:r>
      <w:r w:rsidR="00413541">
        <w:t>atabase management syste</w:t>
      </w:r>
      <w:r w:rsidR="00515317" w:rsidRPr="00515317">
        <w:t>m</w:t>
      </w:r>
    </w:p>
    <w:p w:rsidR="009B4BE7" w:rsidRDefault="004C43C9" w:rsidP="009B4BE7">
      <w:pPr>
        <w:pStyle w:val="Odstavecseseznamem"/>
        <w:numPr>
          <w:ilvl w:val="0"/>
          <w:numId w:val="3"/>
        </w:numPr>
        <w:spacing w:after="200"/>
        <w:jc w:val="left"/>
      </w:pPr>
      <w:r>
        <w:lastRenderedPageBreak/>
        <w:t>S</w:t>
      </w:r>
      <w:r w:rsidR="009B4BE7" w:rsidRPr="0014661D">
        <w:rPr>
          <w:bCs/>
        </w:rPr>
        <w:t>oftwarové</w:t>
      </w:r>
      <w:r w:rsidR="009B4BE7" w:rsidRPr="00EE357C">
        <w:t> vybavení, kt</w:t>
      </w:r>
      <w:r w:rsidR="00A50C65">
        <w:t>eré zajišťuje práci s databází (t</w:t>
      </w:r>
      <w:r w:rsidR="009B4BE7" w:rsidRPr="00EE357C">
        <w:t>voří rozhraní mezi aplikačními programy a uloženými daty</w:t>
      </w:r>
      <w:r w:rsidR="00A50C65">
        <w:t>)</w:t>
      </w:r>
    </w:p>
    <w:p w:rsidR="009B4BE7" w:rsidRDefault="009B4BE7" w:rsidP="009B4BE7">
      <w:pPr>
        <w:pStyle w:val="Odstavecseseznamem"/>
        <w:numPr>
          <w:ilvl w:val="0"/>
          <w:numId w:val="3"/>
        </w:numPr>
        <w:spacing w:after="200"/>
        <w:jc w:val="left"/>
      </w:pPr>
      <w:r w:rsidRPr="0014661D">
        <w:rPr>
          <w:b/>
        </w:rPr>
        <w:t>Databázová aplikace</w:t>
      </w:r>
      <w:r>
        <w:t xml:space="preserve"> je </w:t>
      </w:r>
      <w:r w:rsidRPr="00EE357C">
        <w:t>program, který umožňuje vybírat, prohlížet a aktualizovat informace uložené prostřednictvím SŘBD</w:t>
      </w:r>
    </w:p>
    <w:p w:rsidR="009B4BE7" w:rsidRPr="009B4BE7" w:rsidRDefault="009B4BE7" w:rsidP="006A6B15">
      <w:pPr>
        <w:pStyle w:val="Odstavecseseznamem"/>
        <w:numPr>
          <w:ilvl w:val="0"/>
          <w:numId w:val="3"/>
        </w:numPr>
        <w:spacing w:after="200"/>
        <w:jc w:val="left"/>
      </w:pPr>
      <w:r>
        <w:t xml:space="preserve">SŘBD </w:t>
      </w:r>
      <w:r w:rsidRPr="00EE357C">
        <w:t xml:space="preserve">musí být schopen efektivně pracovat s velkým množstvím dat a také musí být schopný řídit </w:t>
      </w:r>
      <w:r w:rsidR="007E5A01">
        <w:t xml:space="preserve">data </w:t>
      </w:r>
      <w:r w:rsidRPr="00EE357C">
        <w:t>(vkládat, modifikovat, mazat) a definovat strukturu těch</w:t>
      </w:r>
      <w:r w:rsidR="007E1FFB">
        <w:t>to dat</w:t>
      </w:r>
    </w:p>
    <w:p w:rsidR="00410200" w:rsidRDefault="00410200" w:rsidP="00410200">
      <w:pPr>
        <w:pStyle w:val="Nadpis3"/>
        <w:rPr>
          <w:lang w:eastAsia="cs-CZ"/>
        </w:rPr>
      </w:pPr>
      <w:r>
        <w:rPr>
          <w:lang w:eastAsia="cs-CZ"/>
        </w:rPr>
        <w:t xml:space="preserve">Služby </w:t>
      </w:r>
    </w:p>
    <w:p w:rsidR="00D66A2E" w:rsidRDefault="00D66A2E" w:rsidP="00D66A2E">
      <w:pPr>
        <w:pStyle w:val="Odstavecseseznamem"/>
        <w:numPr>
          <w:ilvl w:val="0"/>
          <w:numId w:val="5"/>
        </w:numPr>
        <w:spacing w:after="200"/>
        <w:jc w:val="left"/>
      </w:pPr>
      <w:r>
        <w:t>Definice dat (definování a uchovávání datové entity)</w:t>
      </w:r>
    </w:p>
    <w:p w:rsidR="00D66A2E" w:rsidRDefault="00D66A2E" w:rsidP="00D66A2E">
      <w:pPr>
        <w:pStyle w:val="Odstavecseseznamem"/>
        <w:numPr>
          <w:ilvl w:val="0"/>
          <w:numId w:val="5"/>
        </w:numPr>
        <w:spacing w:after="200"/>
        <w:jc w:val="left"/>
      </w:pPr>
      <w:r>
        <w:t>Údržba dat (každému členu entity vyhrazuje záznam skládající se z položek)</w:t>
      </w:r>
    </w:p>
    <w:p w:rsidR="00D66A2E" w:rsidRDefault="00D66A2E" w:rsidP="00D66A2E">
      <w:pPr>
        <w:pStyle w:val="Odstavecseseznamem"/>
        <w:numPr>
          <w:ilvl w:val="0"/>
          <w:numId w:val="5"/>
        </w:numPr>
        <w:spacing w:after="200"/>
        <w:jc w:val="left"/>
      </w:pPr>
      <w:r>
        <w:t>Manipulace s daty (služby umožňující vkládání, aktualizaci, rušení a třídění dat)</w:t>
      </w:r>
    </w:p>
    <w:p w:rsidR="00D66A2E" w:rsidRDefault="00D66A2E" w:rsidP="00D66A2E">
      <w:pPr>
        <w:pStyle w:val="Odstavecseseznamem"/>
        <w:numPr>
          <w:ilvl w:val="0"/>
          <w:numId w:val="5"/>
        </w:numPr>
        <w:spacing w:after="200"/>
        <w:jc w:val="left"/>
      </w:pPr>
      <w:r>
        <w:t>Zobrazování dat (poskytuje metody prezentace dat uživateli)</w:t>
      </w:r>
    </w:p>
    <w:p w:rsidR="002824B2" w:rsidRDefault="00D66A2E" w:rsidP="0060046F">
      <w:pPr>
        <w:pStyle w:val="Odstavecseseznamem"/>
        <w:numPr>
          <w:ilvl w:val="0"/>
          <w:numId w:val="5"/>
        </w:numPr>
        <w:spacing w:after="200"/>
        <w:jc w:val="left"/>
      </w:pPr>
      <w:r>
        <w:t>Integrita dat (metody pro zajištění správnosti dat nepovolením vložení duplicitního řádku s unikátním klíčem)</w:t>
      </w:r>
      <w:r w:rsidR="002824B2">
        <w:br w:type="page"/>
      </w:r>
    </w:p>
    <w:p w:rsidR="008B62E4" w:rsidRDefault="008B62E4" w:rsidP="008B62E4">
      <w:pPr>
        <w:pStyle w:val="Nadpis2"/>
        <w:rPr>
          <w:lang w:eastAsia="cs-CZ"/>
        </w:rPr>
      </w:pPr>
      <w:r>
        <w:rPr>
          <w:lang w:eastAsia="cs-CZ"/>
        </w:rPr>
        <w:lastRenderedPageBreak/>
        <w:t>Architektury DB</w:t>
      </w:r>
    </w:p>
    <w:p w:rsidR="0074718D" w:rsidRDefault="0074718D" w:rsidP="00352AA3">
      <w:pPr>
        <w:pStyle w:val="Nadpis3"/>
        <w:rPr>
          <w:lang w:eastAsia="cs-CZ"/>
        </w:rPr>
      </w:pPr>
      <w:r>
        <w:rPr>
          <w:lang w:eastAsia="cs-CZ"/>
        </w:rPr>
        <w:t>Centrální</w:t>
      </w:r>
    </w:p>
    <w:p w:rsidR="00D722F9" w:rsidRPr="00D722F9" w:rsidRDefault="00CE4CB1" w:rsidP="00D722F9">
      <w:pPr>
        <w:rPr>
          <w:lang w:eastAsia="cs-CZ"/>
        </w:rPr>
      </w:pPr>
      <w:r w:rsidRPr="00CE4CB1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62764EDE" wp14:editId="6FBC9169">
            <wp:simplePos x="0" y="0"/>
            <wp:positionH relativeFrom="column">
              <wp:posOffset>2843530</wp:posOffset>
            </wp:positionH>
            <wp:positionV relativeFrom="paragraph">
              <wp:posOffset>52705</wp:posOffset>
            </wp:positionV>
            <wp:extent cx="3952875" cy="1425575"/>
            <wp:effectExtent l="0" t="0" r="9525" b="3175"/>
            <wp:wrapTight wrapText="bothSides">
              <wp:wrapPolygon edited="0">
                <wp:start x="0" y="0"/>
                <wp:lineTo x="0" y="21359"/>
                <wp:lineTo x="21548" y="21359"/>
                <wp:lineTo x="2154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2F9" w:rsidRPr="00D722F9">
        <w:rPr>
          <w:lang w:eastAsia="cs-CZ"/>
        </w:rPr>
        <w:t>Tato architektura je typická pro terminálovou síť, kdy se po síti přenáší vstupní údaje z terminálu na centrální počítač do příslušné aplikace, výstupy z této aplikace se přenáší na terminál. Protože aplikační program i vlastní zpracování probíhá na centrálním počítači, který může zpracovávat více úloh, mají odezvy na dotazy určité zpoždění.</w:t>
      </w:r>
    </w:p>
    <w:p w:rsidR="00211622" w:rsidRDefault="00211622" w:rsidP="00CE4CB1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Data i </w:t>
      </w:r>
      <w:r w:rsidR="00B64116">
        <w:rPr>
          <w:lang w:eastAsia="cs-CZ"/>
        </w:rPr>
        <w:t>SŘBD jsou v centrálním počítači</w:t>
      </w:r>
    </w:p>
    <w:p w:rsidR="0074718D" w:rsidRDefault="0074718D" w:rsidP="00352AA3">
      <w:pPr>
        <w:pStyle w:val="Nadpis3"/>
        <w:rPr>
          <w:lang w:eastAsia="cs-CZ"/>
        </w:rPr>
      </w:pPr>
      <w:r>
        <w:rPr>
          <w:lang w:eastAsia="cs-CZ"/>
        </w:rPr>
        <w:t>File-Server</w:t>
      </w:r>
    </w:p>
    <w:p w:rsidR="00215C48" w:rsidRPr="00215C48" w:rsidRDefault="007B2778" w:rsidP="00215C48">
      <w:pPr>
        <w:rPr>
          <w:lang w:eastAsia="cs-CZ"/>
        </w:rPr>
      </w:pPr>
      <w:r w:rsidRPr="000102DD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5590EE66" wp14:editId="3416A016">
            <wp:simplePos x="0" y="0"/>
            <wp:positionH relativeFrom="column">
              <wp:posOffset>3557905</wp:posOffset>
            </wp:positionH>
            <wp:positionV relativeFrom="paragraph">
              <wp:posOffset>92710</wp:posOffset>
            </wp:positionV>
            <wp:extent cx="3181350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471" y="21258"/>
                <wp:lineTo x="2147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C48" w:rsidRPr="00215C48">
        <w:rPr>
          <w:lang w:eastAsia="cs-CZ"/>
        </w:rPr>
        <w:t>Tato metoda souvisí zejména s rozšířením osobních počítačů a sítí LAN.</w:t>
      </w:r>
    </w:p>
    <w:p w:rsidR="00D722F9" w:rsidRDefault="007927E9" w:rsidP="000102DD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SŘBD a databázové aplikace jsou na jednotlivých počítačích</w:t>
      </w:r>
      <w:r w:rsidR="000102DD" w:rsidRPr="000102DD">
        <w:rPr>
          <w:lang w:eastAsia="cs-CZ"/>
        </w:rPr>
        <w:t xml:space="preserve"> </w:t>
      </w:r>
    </w:p>
    <w:p w:rsidR="007927E9" w:rsidRDefault="005828AE" w:rsidP="00215C48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Data js</w:t>
      </w:r>
      <w:r w:rsidR="007927E9">
        <w:rPr>
          <w:lang w:eastAsia="cs-CZ"/>
        </w:rPr>
        <w:t>ou na File-Serveru</w:t>
      </w:r>
    </w:p>
    <w:p w:rsidR="00EF15EA" w:rsidRDefault="00EF15EA" w:rsidP="008055C9">
      <w:pPr>
        <w:pStyle w:val="Nadpis5"/>
      </w:pPr>
      <w:r>
        <w:t>Komunikace uživatele se systémem</w:t>
      </w:r>
      <w:r w:rsidR="007836DA">
        <w:t>:</w:t>
      </w:r>
    </w:p>
    <w:p w:rsidR="00C621EE" w:rsidRDefault="00C621EE" w:rsidP="00C621EE">
      <w:pPr>
        <w:pStyle w:val="Odstavecseseznamem"/>
        <w:numPr>
          <w:ilvl w:val="0"/>
          <w:numId w:val="10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Uživatel zadá dotaz</w:t>
      </w:r>
    </w:p>
    <w:p w:rsidR="00C621EE" w:rsidRPr="00624638" w:rsidRDefault="00C621EE" w:rsidP="00C621EE">
      <w:pPr>
        <w:pStyle w:val="Odstavecseseznamem"/>
        <w:numPr>
          <w:ilvl w:val="0"/>
          <w:numId w:val="10"/>
        </w:numPr>
        <w:spacing w:after="160" w:line="300" w:lineRule="auto"/>
        <w:jc w:val="left"/>
        <w:rPr>
          <w:lang w:eastAsia="cs-CZ"/>
        </w:rPr>
      </w:pPr>
      <w:r w:rsidRPr="00624638">
        <w:rPr>
          <w:lang w:eastAsia="cs-CZ"/>
        </w:rPr>
        <w:t>SŘBD přijme dotaz, zasílá požadavky na data file-serveru</w:t>
      </w:r>
    </w:p>
    <w:p w:rsidR="00C621EE" w:rsidRPr="00624638" w:rsidRDefault="00C621EE" w:rsidP="00C621EE">
      <w:pPr>
        <w:pStyle w:val="Odstavecseseznamem"/>
        <w:numPr>
          <w:ilvl w:val="0"/>
          <w:numId w:val="10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F</w:t>
      </w:r>
      <w:r w:rsidRPr="00624638">
        <w:rPr>
          <w:lang w:eastAsia="cs-CZ"/>
        </w:rPr>
        <w:t>ile-server posílá bloky dat na lokální počítač, kde jsou data zpracovávána podle zadaného dot</w:t>
      </w:r>
      <w:r w:rsidR="00F82229">
        <w:rPr>
          <w:lang w:eastAsia="cs-CZ"/>
        </w:rPr>
        <w:t>azu (vyhledávání, setřídění…</w:t>
      </w:r>
      <w:r w:rsidRPr="00624638">
        <w:rPr>
          <w:lang w:eastAsia="cs-CZ"/>
        </w:rPr>
        <w:t>)</w:t>
      </w:r>
    </w:p>
    <w:p w:rsidR="00F44FD0" w:rsidRPr="00D722F9" w:rsidRDefault="008D5E9A" w:rsidP="004104AE">
      <w:pPr>
        <w:pStyle w:val="Odstavecseseznamem"/>
        <w:numPr>
          <w:ilvl w:val="0"/>
          <w:numId w:val="10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V</w:t>
      </w:r>
      <w:r w:rsidR="00C621EE" w:rsidRPr="00624638">
        <w:rPr>
          <w:lang w:eastAsia="cs-CZ"/>
        </w:rPr>
        <w:t xml:space="preserve">ýsledek dotazu se zobrazí </w:t>
      </w:r>
      <w:r w:rsidR="00367D1A">
        <w:rPr>
          <w:lang w:eastAsia="cs-CZ"/>
        </w:rPr>
        <w:t>uživateli</w:t>
      </w:r>
    </w:p>
    <w:p w:rsidR="0074718D" w:rsidRDefault="0074718D" w:rsidP="00352AA3">
      <w:pPr>
        <w:pStyle w:val="Nadpis3"/>
        <w:rPr>
          <w:lang w:eastAsia="cs-CZ"/>
        </w:rPr>
      </w:pPr>
      <w:r>
        <w:rPr>
          <w:lang w:eastAsia="cs-CZ"/>
        </w:rPr>
        <w:t>Klient-Server</w:t>
      </w:r>
    </w:p>
    <w:p w:rsidR="00FF7609" w:rsidRDefault="00FF7609" w:rsidP="00FF7609">
      <w:pPr>
        <w:rPr>
          <w:lang w:eastAsia="cs-CZ"/>
        </w:rPr>
      </w:pPr>
      <w:r w:rsidRPr="00624638">
        <w:rPr>
          <w:lang w:eastAsia="cs-CZ"/>
        </w:rPr>
        <w:t xml:space="preserve">V podstatě je založena na lokální síti (LAN), personálních počítačích a databázovém serveru. Na počítačích běží program </w:t>
      </w:r>
      <w:r w:rsidR="004753BE">
        <w:rPr>
          <w:lang w:eastAsia="cs-CZ"/>
        </w:rPr>
        <w:t>pro komunikaci se serverem.</w:t>
      </w:r>
    </w:p>
    <w:p w:rsidR="00914F3B" w:rsidRDefault="007B2778" w:rsidP="00914F3B">
      <w:pPr>
        <w:pStyle w:val="Odstavecseseznamem"/>
        <w:numPr>
          <w:ilvl w:val="0"/>
          <w:numId w:val="14"/>
        </w:numPr>
        <w:rPr>
          <w:lang w:eastAsia="cs-CZ"/>
        </w:rPr>
      </w:pPr>
      <w:r w:rsidRPr="00054CA0"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 wp14:anchorId="4F0E13C5" wp14:editId="6A19517E">
            <wp:simplePos x="0" y="0"/>
            <wp:positionH relativeFrom="column">
              <wp:posOffset>3300730</wp:posOffset>
            </wp:positionH>
            <wp:positionV relativeFrom="paragraph">
              <wp:posOffset>-635</wp:posOffset>
            </wp:positionV>
            <wp:extent cx="3495675" cy="1191895"/>
            <wp:effectExtent l="0" t="0" r="9525" b="8255"/>
            <wp:wrapTight wrapText="bothSides">
              <wp:wrapPolygon edited="0">
                <wp:start x="0" y="0"/>
                <wp:lineTo x="0" y="21404"/>
                <wp:lineTo x="21541" y="21404"/>
                <wp:lineTo x="2154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F3B">
        <w:rPr>
          <w:lang w:eastAsia="cs-CZ"/>
        </w:rPr>
        <w:t>Redukuje množství přenesených dat (v porovnání s File-Serverem)</w:t>
      </w:r>
    </w:p>
    <w:p w:rsidR="00007EDC" w:rsidRDefault="00007EDC" w:rsidP="00546EE4">
      <w:pPr>
        <w:pStyle w:val="Nadpis5"/>
      </w:pPr>
      <w:r>
        <w:t>Komunikace:</w:t>
      </w:r>
      <w:r w:rsidR="00054CA0" w:rsidRPr="00054CA0">
        <w:t xml:space="preserve"> </w:t>
      </w:r>
    </w:p>
    <w:p w:rsidR="00FF7609" w:rsidRPr="00624638" w:rsidRDefault="002F2191" w:rsidP="00FF7609">
      <w:pPr>
        <w:pStyle w:val="Odstavecseseznamem"/>
        <w:numPr>
          <w:ilvl w:val="0"/>
          <w:numId w:val="12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U</w:t>
      </w:r>
      <w:r w:rsidR="00FF7609" w:rsidRPr="00624638">
        <w:rPr>
          <w:lang w:eastAsia="cs-CZ"/>
        </w:rPr>
        <w:t>živatel zadává dotaz (buď přímo v</w:t>
      </w:r>
      <w:r w:rsidR="00FF7609">
        <w:rPr>
          <w:lang w:eastAsia="cs-CZ"/>
        </w:rPr>
        <w:t> </w:t>
      </w:r>
      <w:r w:rsidR="00FF7609" w:rsidRPr="00624638">
        <w:rPr>
          <w:lang w:eastAsia="cs-CZ"/>
        </w:rPr>
        <w:t>SQL</w:t>
      </w:r>
      <w:r w:rsidR="00FF7609">
        <w:rPr>
          <w:lang w:eastAsia="cs-CZ"/>
        </w:rPr>
        <w:t>,</w:t>
      </w:r>
      <w:r w:rsidR="00FF7609" w:rsidRPr="00624638">
        <w:rPr>
          <w:lang w:eastAsia="cs-CZ"/>
        </w:rPr>
        <w:t xml:space="preserve"> nebo musí být do tohoto jazyka přeložen)</w:t>
      </w:r>
    </w:p>
    <w:p w:rsidR="00FF7609" w:rsidRPr="00624638" w:rsidRDefault="002F2191" w:rsidP="00FF7609">
      <w:pPr>
        <w:pStyle w:val="Odstavecseseznamem"/>
        <w:numPr>
          <w:ilvl w:val="0"/>
          <w:numId w:val="12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D</w:t>
      </w:r>
      <w:r w:rsidR="00FF7609" w:rsidRPr="00624638">
        <w:rPr>
          <w:lang w:eastAsia="cs-CZ"/>
        </w:rPr>
        <w:t xml:space="preserve">otaz je odeslán na </w:t>
      </w:r>
      <w:r w:rsidR="007E1437">
        <w:rPr>
          <w:lang w:eastAsia="cs-CZ"/>
        </w:rPr>
        <w:t>s</w:t>
      </w:r>
      <w:r w:rsidR="00FF7609" w:rsidRPr="00624638">
        <w:rPr>
          <w:lang w:eastAsia="cs-CZ"/>
        </w:rPr>
        <w:t>erver</w:t>
      </w:r>
    </w:p>
    <w:p w:rsidR="00FF7609" w:rsidRPr="00624638" w:rsidRDefault="002869FD" w:rsidP="00FF7609">
      <w:pPr>
        <w:pStyle w:val="Odstavecseseznamem"/>
        <w:numPr>
          <w:ilvl w:val="0"/>
          <w:numId w:val="12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S</w:t>
      </w:r>
      <w:r w:rsidR="00FF7609" w:rsidRPr="00624638">
        <w:rPr>
          <w:lang w:eastAsia="cs-CZ"/>
        </w:rPr>
        <w:t>erver vykoná dotaz</w:t>
      </w:r>
    </w:p>
    <w:p w:rsidR="00A8713D" w:rsidRDefault="002F2191" w:rsidP="004930EC">
      <w:pPr>
        <w:pStyle w:val="Odstavecseseznamem"/>
        <w:numPr>
          <w:ilvl w:val="0"/>
          <w:numId w:val="12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V</w:t>
      </w:r>
      <w:r w:rsidR="00FF7609" w:rsidRPr="00624638">
        <w:rPr>
          <w:lang w:eastAsia="cs-CZ"/>
        </w:rPr>
        <w:t>ýsledek dotazu je poslán zpět na vysílací počítač, kde je zobrazen</w:t>
      </w:r>
    </w:p>
    <w:p w:rsidR="00A8713D" w:rsidRDefault="00A8713D" w:rsidP="00A8713D">
      <w:pPr>
        <w:rPr>
          <w:lang w:eastAsia="cs-CZ"/>
        </w:rPr>
      </w:pPr>
      <w:r>
        <w:rPr>
          <w:lang w:eastAsia="cs-CZ"/>
        </w:rPr>
        <w:br w:type="page"/>
      </w:r>
    </w:p>
    <w:p w:rsidR="0074718D" w:rsidRDefault="0074718D" w:rsidP="00352AA3">
      <w:pPr>
        <w:pStyle w:val="Nadpis3"/>
        <w:rPr>
          <w:lang w:eastAsia="cs-CZ"/>
        </w:rPr>
      </w:pPr>
      <w:r>
        <w:rPr>
          <w:lang w:eastAsia="cs-CZ"/>
        </w:rPr>
        <w:lastRenderedPageBreak/>
        <w:t>Distribuované</w:t>
      </w:r>
    </w:p>
    <w:p w:rsidR="00515A21" w:rsidRDefault="0049050B" w:rsidP="00515A21">
      <w:pPr>
        <w:rPr>
          <w:b/>
          <w:lang w:eastAsia="cs-CZ"/>
        </w:rPr>
      </w:pPr>
      <w:r>
        <w:rPr>
          <w:lang w:eastAsia="cs-CZ"/>
        </w:rPr>
        <w:t>M</w:t>
      </w:r>
      <w:r w:rsidR="00515A21" w:rsidRPr="009B65CC">
        <w:rPr>
          <w:lang w:eastAsia="cs-CZ"/>
        </w:rPr>
        <w:t>nožina databází, která je uložena na několika počítačích. Uživateli se však jeví jako jedna velká databáze</w:t>
      </w:r>
      <w:r w:rsidR="00515A21" w:rsidRPr="009B65CC">
        <w:rPr>
          <w:b/>
          <w:lang w:eastAsia="cs-CZ"/>
        </w:rPr>
        <w:t>.</w:t>
      </w:r>
    </w:p>
    <w:p w:rsidR="0086713A" w:rsidRDefault="0086713A" w:rsidP="00515A21">
      <w:pPr>
        <w:pStyle w:val="Odstavecseseznamem"/>
        <w:numPr>
          <w:ilvl w:val="0"/>
          <w:numId w:val="13"/>
        </w:numPr>
        <w:spacing w:after="160" w:line="300" w:lineRule="auto"/>
        <w:jc w:val="left"/>
        <w:rPr>
          <w:b/>
          <w:lang w:eastAsia="cs-CZ"/>
        </w:rPr>
        <w:sectPr w:rsidR="0086713A" w:rsidSect="00A81861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462B07" w:rsidRDefault="00462B07" w:rsidP="00515A21">
      <w:pPr>
        <w:pStyle w:val="Odstavecseseznamem"/>
        <w:numPr>
          <w:ilvl w:val="0"/>
          <w:numId w:val="13"/>
        </w:numPr>
        <w:spacing w:after="160" w:line="300" w:lineRule="auto"/>
        <w:jc w:val="left"/>
        <w:rPr>
          <w:b/>
          <w:lang w:eastAsia="cs-CZ"/>
        </w:rPr>
      </w:pPr>
      <w:r>
        <w:rPr>
          <w:b/>
          <w:lang w:eastAsia="cs-CZ"/>
        </w:rPr>
        <w:t>Funkční</w:t>
      </w:r>
    </w:p>
    <w:p w:rsidR="00515A21" w:rsidRPr="00331056" w:rsidRDefault="00515A21" w:rsidP="00462B07">
      <w:pPr>
        <w:pStyle w:val="Odstavecseseznamem"/>
        <w:numPr>
          <w:ilvl w:val="1"/>
          <w:numId w:val="13"/>
        </w:numPr>
        <w:spacing w:after="160" w:line="300" w:lineRule="auto"/>
        <w:jc w:val="left"/>
        <w:rPr>
          <w:b/>
          <w:lang w:eastAsia="cs-CZ"/>
        </w:rPr>
      </w:pPr>
      <w:r>
        <w:rPr>
          <w:lang w:eastAsia="cs-CZ"/>
        </w:rPr>
        <w:t>Vertikální členění</w:t>
      </w:r>
    </w:p>
    <w:p w:rsidR="00462B07" w:rsidRDefault="00462B07" w:rsidP="001B08BD">
      <w:pPr>
        <w:pStyle w:val="Odstavecseseznamem"/>
        <w:numPr>
          <w:ilvl w:val="0"/>
          <w:numId w:val="13"/>
        </w:numPr>
        <w:spacing w:after="160" w:line="300" w:lineRule="auto"/>
        <w:jc w:val="left"/>
        <w:rPr>
          <w:b/>
          <w:lang w:eastAsia="cs-CZ"/>
        </w:rPr>
      </w:pPr>
      <w:r>
        <w:rPr>
          <w:b/>
          <w:lang w:eastAsia="cs-CZ"/>
        </w:rPr>
        <w:t>Objektové</w:t>
      </w:r>
    </w:p>
    <w:p w:rsidR="00AA3F71" w:rsidRPr="001B08BD" w:rsidRDefault="00515A21" w:rsidP="00462B07">
      <w:pPr>
        <w:pStyle w:val="Odstavecseseznamem"/>
        <w:numPr>
          <w:ilvl w:val="1"/>
          <w:numId w:val="13"/>
        </w:numPr>
        <w:spacing w:after="160" w:line="300" w:lineRule="auto"/>
        <w:jc w:val="left"/>
        <w:rPr>
          <w:b/>
          <w:lang w:eastAsia="cs-CZ"/>
        </w:rPr>
      </w:pPr>
      <w:r>
        <w:rPr>
          <w:lang w:eastAsia="cs-CZ"/>
        </w:rPr>
        <w:t>Horizontální členění</w:t>
      </w:r>
    </w:p>
    <w:p w:rsidR="0086713A" w:rsidRDefault="0086713A" w:rsidP="00561A04">
      <w:pPr>
        <w:pStyle w:val="Nadpis2"/>
        <w:rPr>
          <w:lang w:eastAsia="cs-CZ"/>
        </w:rPr>
        <w:sectPr w:rsidR="0086713A" w:rsidSect="0086713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61A04" w:rsidRDefault="00561A04" w:rsidP="00561A04">
      <w:pPr>
        <w:pStyle w:val="Nadpis2"/>
        <w:rPr>
          <w:lang w:eastAsia="cs-CZ"/>
        </w:rPr>
      </w:pPr>
      <w:r>
        <w:rPr>
          <w:lang w:eastAsia="cs-CZ"/>
        </w:rPr>
        <w:t>Návrh DB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Urč</w:t>
      </w:r>
      <w:r w:rsidR="001C4DE8">
        <w:rPr>
          <w:lang w:eastAsia="cs-CZ"/>
        </w:rPr>
        <w:t>ení účelu DB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Vyhledání a uspořádání požadovaných informací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Rozdělení informací do tabulek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Převod jednotlivých informací do sloupců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Zadání primárních klíčů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Vytvoření relací mezi tabulkami</w:t>
      </w:r>
    </w:p>
    <w:p w:rsidR="002A07CE" w:rsidRPr="009B65CC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Úprava návrhu</w:t>
      </w:r>
    </w:p>
    <w:p w:rsidR="002A07CE" w:rsidRDefault="002A07CE" w:rsidP="002A07CE">
      <w:pPr>
        <w:pStyle w:val="Odstavecseseznamem"/>
        <w:numPr>
          <w:ilvl w:val="0"/>
          <w:numId w:val="15"/>
        </w:numPr>
        <w:spacing w:after="160" w:line="300" w:lineRule="auto"/>
        <w:jc w:val="left"/>
        <w:rPr>
          <w:lang w:eastAsia="cs-CZ"/>
        </w:rPr>
      </w:pPr>
      <w:r w:rsidRPr="009B65CC">
        <w:rPr>
          <w:lang w:eastAsia="cs-CZ"/>
        </w:rPr>
        <w:t>Použití normalizačních pravidel</w:t>
      </w:r>
    </w:p>
    <w:p w:rsidR="002A07CE" w:rsidRPr="009B65CC" w:rsidRDefault="002A07CE" w:rsidP="00F01114">
      <w:pPr>
        <w:pStyle w:val="Odstavecseseznamem"/>
        <w:numPr>
          <w:ilvl w:val="1"/>
          <w:numId w:val="15"/>
        </w:numPr>
        <w:spacing w:after="160" w:line="300" w:lineRule="auto"/>
        <w:jc w:val="left"/>
        <w:rPr>
          <w:lang w:eastAsia="cs-CZ"/>
        </w:rPr>
      </w:pPr>
      <w:r w:rsidRPr="00D852D9">
        <w:rPr>
          <w:rStyle w:val="Nadpis3Char"/>
        </w:rPr>
        <w:t xml:space="preserve">Sémantické modelování </w:t>
      </w:r>
      <w:r w:rsidR="001F29A8">
        <w:rPr>
          <w:lang w:eastAsia="cs-CZ"/>
        </w:rPr>
        <w:t>–</w:t>
      </w:r>
      <w:r>
        <w:rPr>
          <w:lang w:eastAsia="cs-CZ"/>
        </w:rPr>
        <w:t xml:space="preserve"> analyzuje požadavky a zobrazuje tyto</w:t>
      </w:r>
      <w:r w:rsidR="00F01114">
        <w:rPr>
          <w:lang w:eastAsia="cs-CZ"/>
        </w:rPr>
        <w:t xml:space="preserve"> požadavky </w:t>
      </w:r>
      <w:r>
        <w:rPr>
          <w:lang w:eastAsia="cs-CZ"/>
        </w:rPr>
        <w:t>určitými grafickými prostředky</w:t>
      </w:r>
    </w:p>
    <w:p w:rsidR="002A07CE" w:rsidRPr="002A07CE" w:rsidRDefault="002A07CE" w:rsidP="00C56C10">
      <w:pPr>
        <w:pStyle w:val="Odstavecseseznamem"/>
        <w:numPr>
          <w:ilvl w:val="1"/>
          <w:numId w:val="15"/>
        </w:numPr>
        <w:spacing w:after="160" w:line="300" w:lineRule="auto"/>
        <w:jc w:val="left"/>
      </w:pPr>
      <w:r w:rsidRPr="00D852D9">
        <w:rPr>
          <w:rStyle w:val="Nadpis3Char"/>
        </w:rPr>
        <w:t xml:space="preserve">Entitně </w:t>
      </w:r>
      <w:r w:rsidR="001F29A8" w:rsidRPr="000C5AC4">
        <w:t>–</w:t>
      </w:r>
      <w:r>
        <w:rPr>
          <w:b/>
          <w:lang w:eastAsia="cs-CZ"/>
        </w:rPr>
        <w:t xml:space="preserve"> </w:t>
      </w:r>
      <w:r>
        <w:t>relační modelování (E/R diagram)</w:t>
      </w:r>
    </w:p>
    <w:p w:rsidR="00D32831" w:rsidRDefault="00D32831" w:rsidP="00D32831">
      <w:pPr>
        <w:pStyle w:val="Nadpis2"/>
        <w:rPr>
          <w:lang w:eastAsia="cs-CZ"/>
        </w:rPr>
      </w:pPr>
      <w:r>
        <w:rPr>
          <w:lang w:eastAsia="cs-CZ"/>
        </w:rPr>
        <w:t>E/R Diagram</w:t>
      </w:r>
    </w:p>
    <w:p w:rsidR="00D93330" w:rsidRDefault="00001F2C" w:rsidP="00001F2C">
      <w:pPr>
        <w:pStyle w:val="Odstavecseseznamem"/>
        <w:numPr>
          <w:ilvl w:val="0"/>
          <w:numId w:val="17"/>
        </w:numPr>
        <w:spacing w:after="160" w:line="300" w:lineRule="auto"/>
        <w:jc w:val="left"/>
        <w:rPr>
          <w:lang w:eastAsia="cs-CZ"/>
        </w:rPr>
      </w:pPr>
      <w:r w:rsidRPr="00D852D9">
        <w:rPr>
          <w:rStyle w:val="Nadpis3Char"/>
        </w:rPr>
        <w:t>Entita</w:t>
      </w:r>
    </w:p>
    <w:p w:rsidR="00001F2C" w:rsidRDefault="00D33475" w:rsidP="00D93330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S</w:t>
      </w:r>
      <w:r w:rsidR="00001F2C">
        <w:rPr>
          <w:lang w:eastAsia="cs-CZ"/>
        </w:rPr>
        <w:t xml:space="preserve">ubjekt, o němž </w:t>
      </w:r>
      <w:r w:rsidR="00401169">
        <w:rPr>
          <w:lang w:eastAsia="cs-CZ"/>
        </w:rPr>
        <w:t xml:space="preserve">se bude </w:t>
      </w:r>
      <w:r w:rsidR="00001F2C">
        <w:rPr>
          <w:lang w:eastAsia="cs-CZ"/>
        </w:rPr>
        <w:t>v databázi uchovávat informace</w:t>
      </w:r>
    </w:p>
    <w:p w:rsidR="00001F2C" w:rsidRDefault="00001F2C" w:rsidP="00001F2C">
      <w:pPr>
        <w:pStyle w:val="Odstavecseseznamem"/>
        <w:numPr>
          <w:ilvl w:val="0"/>
          <w:numId w:val="17"/>
        </w:numPr>
        <w:spacing w:after="160" w:line="300" w:lineRule="auto"/>
        <w:jc w:val="left"/>
        <w:rPr>
          <w:lang w:eastAsia="cs-CZ"/>
        </w:rPr>
      </w:pPr>
      <w:r w:rsidRPr="00D852D9">
        <w:rPr>
          <w:rStyle w:val="Nadpis3Char"/>
        </w:rPr>
        <w:t>Relace</w:t>
      </w:r>
    </w:p>
    <w:p w:rsidR="00675F83" w:rsidRDefault="008C275C" w:rsidP="00675F83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Propojení tabulek</w:t>
      </w:r>
    </w:p>
    <w:p w:rsidR="00185A71" w:rsidRPr="00413A25" w:rsidRDefault="00001F2C" w:rsidP="00413A25">
      <w:pPr>
        <w:pStyle w:val="Odstavecseseznamem"/>
        <w:numPr>
          <w:ilvl w:val="0"/>
          <w:numId w:val="17"/>
        </w:numPr>
        <w:spacing w:after="160" w:line="300" w:lineRule="auto"/>
        <w:jc w:val="left"/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D852D9">
        <w:rPr>
          <w:rStyle w:val="Nadpis3Char"/>
        </w:rPr>
        <w:t>Tabulky</w:t>
      </w:r>
    </w:p>
    <w:p w:rsidR="00413A25" w:rsidRDefault="00AD463F" w:rsidP="00413A25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>
        <w:t>Slouží</w:t>
      </w:r>
      <w:r w:rsidR="000D4476">
        <w:t xml:space="preserve"> k uložení dat </w:t>
      </w:r>
    </w:p>
    <w:p w:rsidR="0099533B" w:rsidRDefault="00001F2C" w:rsidP="00001F2C">
      <w:pPr>
        <w:pStyle w:val="Odstavecseseznamem"/>
        <w:numPr>
          <w:ilvl w:val="0"/>
          <w:numId w:val="17"/>
        </w:numPr>
        <w:spacing w:after="160" w:line="300" w:lineRule="auto"/>
        <w:jc w:val="left"/>
        <w:rPr>
          <w:lang w:eastAsia="cs-CZ"/>
        </w:rPr>
      </w:pPr>
      <w:r w:rsidRPr="00D852D9">
        <w:rPr>
          <w:rStyle w:val="Nadpis3Char"/>
        </w:rPr>
        <w:lastRenderedPageBreak/>
        <w:t>Sloupce, atributy</w:t>
      </w:r>
      <w:r w:rsidR="0099533B">
        <w:rPr>
          <w:lang w:eastAsia="cs-CZ"/>
        </w:rPr>
        <w:t xml:space="preserve"> </w:t>
      </w:r>
    </w:p>
    <w:p w:rsidR="000A072A" w:rsidRDefault="008D0120" w:rsidP="0099533B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P</w:t>
      </w:r>
      <w:r w:rsidR="00001F2C">
        <w:rPr>
          <w:lang w:eastAsia="cs-CZ"/>
        </w:rPr>
        <w:t>opisuje určitou čás</w:t>
      </w:r>
      <w:r w:rsidR="000A072A">
        <w:rPr>
          <w:lang w:eastAsia="cs-CZ"/>
        </w:rPr>
        <w:t>t dat, kterou má každý záznam</w:t>
      </w:r>
    </w:p>
    <w:p w:rsidR="009A55E2" w:rsidRDefault="000A072A" w:rsidP="0099533B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S</w:t>
      </w:r>
      <w:r w:rsidR="00001F2C">
        <w:rPr>
          <w:lang w:eastAsia="cs-CZ"/>
        </w:rPr>
        <w:t>lo</w:t>
      </w:r>
      <w:r w:rsidR="009A55E2">
        <w:rPr>
          <w:lang w:eastAsia="cs-CZ"/>
        </w:rPr>
        <w:t>upec představuje část tabulky</w:t>
      </w:r>
    </w:p>
    <w:p w:rsidR="00001F2C" w:rsidRDefault="009A55E2" w:rsidP="0099533B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A</w:t>
      </w:r>
      <w:r w:rsidR="00001F2C">
        <w:rPr>
          <w:lang w:eastAsia="cs-CZ"/>
        </w:rPr>
        <w:t>tri</w:t>
      </w:r>
      <w:r w:rsidR="008D0120">
        <w:rPr>
          <w:lang w:eastAsia="cs-CZ"/>
        </w:rPr>
        <w:t>but se vztahuje k reálné entitě</w:t>
      </w:r>
    </w:p>
    <w:p w:rsidR="00E27CAC" w:rsidRPr="00E27CAC" w:rsidRDefault="00001F2C" w:rsidP="00001F2C">
      <w:pPr>
        <w:pStyle w:val="Odstavecseseznamem"/>
        <w:numPr>
          <w:ilvl w:val="0"/>
          <w:numId w:val="17"/>
        </w:numPr>
        <w:spacing w:after="160" w:line="300" w:lineRule="auto"/>
        <w:jc w:val="left"/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D852D9">
        <w:rPr>
          <w:rStyle w:val="Nadpis3Char"/>
        </w:rPr>
        <w:t>Domény</w:t>
      </w:r>
    </w:p>
    <w:p w:rsidR="00001F2C" w:rsidRDefault="00E27CAC" w:rsidP="00E27CAC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 w:rsidRPr="0059794E">
        <w:t>P</w:t>
      </w:r>
      <w:r w:rsidR="00EC115E">
        <w:rPr>
          <w:lang w:eastAsia="cs-CZ"/>
        </w:rPr>
        <w:t>opisují typ dat, obor hodnot</w:t>
      </w:r>
    </w:p>
    <w:p w:rsidR="00216AD4" w:rsidRPr="00216AD4" w:rsidRDefault="00001F2C" w:rsidP="00E06769">
      <w:pPr>
        <w:pStyle w:val="Odstavecseseznamem"/>
        <w:numPr>
          <w:ilvl w:val="0"/>
          <w:numId w:val="17"/>
        </w:numPr>
        <w:spacing w:after="160" w:line="300" w:lineRule="auto"/>
        <w:jc w:val="left"/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D852D9">
        <w:rPr>
          <w:rStyle w:val="Nadpis3Char"/>
        </w:rPr>
        <w:t>Řádky, záznamy, n-tice</w:t>
      </w:r>
    </w:p>
    <w:p w:rsidR="00CA5C7E" w:rsidRDefault="00216AD4" w:rsidP="00216AD4">
      <w:pPr>
        <w:pStyle w:val="Odstavecseseznamem"/>
        <w:numPr>
          <w:ilvl w:val="1"/>
          <w:numId w:val="17"/>
        </w:numPr>
        <w:spacing w:after="160" w:line="300" w:lineRule="auto"/>
        <w:jc w:val="left"/>
        <w:rPr>
          <w:lang w:eastAsia="cs-CZ"/>
        </w:rPr>
      </w:pPr>
      <w:r w:rsidRPr="00613079">
        <w:t>K</w:t>
      </w:r>
      <w:r w:rsidR="00001F2C">
        <w:rPr>
          <w:lang w:eastAsia="cs-CZ"/>
        </w:rPr>
        <w:t>aždý řádek v tabulce př</w:t>
      </w:r>
      <w:r w:rsidR="00B75F77">
        <w:rPr>
          <w:lang w:eastAsia="cs-CZ"/>
        </w:rPr>
        <w:t>edstavuje záznam o jedné entitě</w:t>
      </w:r>
    </w:p>
    <w:p w:rsidR="00CA5C7E" w:rsidRDefault="00CA5C7E" w:rsidP="00CA5C7E">
      <w:pPr>
        <w:rPr>
          <w:lang w:eastAsia="cs-CZ"/>
        </w:rPr>
      </w:pPr>
      <w:r>
        <w:rPr>
          <w:lang w:eastAsia="cs-CZ"/>
        </w:rPr>
        <w:br w:type="page"/>
      </w:r>
    </w:p>
    <w:p w:rsidR="00F501F6" w:rsidRDefault="00F501F6" w:rsidP="00F501F6">
      <w:pPr>
        <w:pStyle w:val="Nadpis2"/>
        <w:rPr>
          <w:lang w:eastAsia="cs-CZ"/>
        </w:rPr>
      </w:pPr>
      <w:r>
        <w:rPr>
          <w:lang w:eastAsia="cs-CZ"/>
        </w:rPr>
        <w:lastRenderedPageBreak/>
        <w:t>Klíče</w:t>
      </w:r>
    </w:p>
    <w:p w:rsidR="00256926" w:rsidRPr="00256926" w:rsidRDefault="00256926" w:rsidP="00256926">
      <w:pPr>
        <w:rPr>
          <w:lang w:eastAsia="cs-CZ"/>
        </w:rPr>
      </w:pPr>
      <w:r>
        <w:rPr>
          <w:lang w:eastAsia="cs-CZ"/>
        </w:rPr>
        <w:t>D</w:t>
      </w:r>
      <w:r w:rsidRPr="00256926">
        <w:rPr>
          <w:lang w:eastAsia="cs-CZ"/>
        </w:rPr>
        <w:t>atabázová konstrukce, sloužící ke zrychlení vyhledávacích a dotazovacích procesů v databázi, definování unikátní hodnoty sloupce tabulky</w:t>
      </w:r>
    </w:p>
    <w:p w:rsidR="00D458DC" w:rsidRDefault="00694EDC" w:rsidP="00694EDC">
      <w:pPr>
        <w:pStyle w:val="Odstavecseseznamem"/>
        <w:numPr>
          <w:ilvl w:val="0"/>
          <w:numId w:val="19"/>
        </w:numPr>
        <w:spacing w:after="160" w:line="300" w:lineRule="auto"/>
        <w:jc w:val="left"/>
        <w:rPr>
          <w:lang w:eastAsia="cs-CZ"/>
        </w:rPr>
      </w:pPr>
      <w:r w:rsidRPr="009B65CC">
        <w:rPr>
          <w:b/>
          <w:lang w:eastAsia="cs-CZ"/>
        </w:rPr>
        <w:t>Primární klíč</w:t>
      </w:r>
    </w:p>
    <w:p w:rsidR="00694EDC" w:rsidRDefault="00D458DC" w:rsidP="00D458DC">
      <w:pPr>
        <w:pStyle w:val="Odstavecseseznamem"/>
        <w:numPr>
          <w:ilvl w:val="1"/>
          <w:numId w:val="19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S</w:t>
      </w:r>
      <w:r w:rsidR="00694EDC">
        <w:rPr>
          <w:lang w:eastAsia="cs-CZ"/>
        </w:rPr>
        <w:t>vou hodnotou jednoz</w:t>
      </w:r>
      <w:r>
        <w:rPr>
          <w:lang w:eastAsia="cs-CZ"/>
        </w:rPr>
        <w:t>načně identifikuje každý záznam</w:t>
      </w:r>
    </w:p>
    <w:p w:rsidR="00CE667E" w:rsidRDefault="00694EDC" w:rsidP="00694EDC">
      <w:pPr>
        <w:pStyle w:val="Odstavecseseznamem"/>
        <w:numPr>
          <w:ilvl w:val="0"/>
          <w:numId w:val="19"/>
        </w:numPr>
        <w:spacing w:after="160" w:line="300" w:lineRule="auto"/>
        <w:jc w:val="left"/>
        <w:rPr>
          <w:lang w:eastAsia="cs-CZ"/>
        </w:rPr>
      </w:pPr>
      <w:r w:rsidRPr="009B65CC">
        <w:rPr>
          <w:b/>
          <w:lang w:eastAsia="cs-CZ"/>
        </w:rPr>
        <w:t>Unikátní klíč</w:t>
      </w:r>
    </w:p>
    <w:p w:rsidR="00694EDC" w:rsidRDefault="00CE667E" w:rsidP="00CE667E">
      <w:pPr>
        <w:pStyle w:val="Odstavecseseznamem"/>
        <w:numPr>
          <w:ilvl w:val="1"/>
          <w:numId w:val="19"/>
        </w:numPr>
        <w:spacing w:after="160" w:line="300" w:lineRule="auto"/>
        <w:jc w:val="left"/>
        <w:rPr>
          <w:lang w:eastAsia="cs-CZ"/>
        </w:rPr>
      </w:pPr>
      <w:r w:rsidRPr="00C173BD">
        <w:t>N</w:t>
      </w:r>
      <w:r>
        <w:rPr>
          <w:lang w:eastAsia="cs-CZ"/>
        </w:rPr>
        <w:t>emusí být jediný</w:t>
      </w:r>
    </w:p>
    <w:p w:rsidR="00290FC3" w:rsidRDefault="00694EDC" w:rsidP="00694EDC">
      <w:pPr>
        <w:pStyle w:val="Odstavecseseznamem"/>
        <w:numPr>
          <w:ilvl w:val="0"/>
          <w:numId w:val="19"/>
        </w:numPr>
        <w:spacing w:after="160" w:line="300" w:lineRule="auto"/>
        <w:jc w:val="left"/>
        <w:rPr>
          <w:lang w:eastAsia="cs-CZ"/>
        </w:rPr>
      </w:pPr>
      <w:r w:rsidRPr="009B65CC">
        <w:rPr>
          <w:b/>
          <w:lang w:eastAsia="cs-CZ"/>
        </w:rPr>
        <w:t>Cizí klíč</w:t>
      </w:r>
    </w:p>
    <w:p w:rsidR="00F501F6" w:rsidRDefault="00290FC3" w:rsidP="00AC63F1">
      <w:pPr>
        <w:pStyle w:val="Odstavecseseznamem"/>
        <w:numPr>
          <w:ilvl w:val="1"/>
          <w:numId w:val="19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O</w:t>
      </w:r>
      <w:r w:rsidR="0071429A">
        <w:rPr>
          <w:lang w:eastAsia="cs-CZ"/>
        </w:rPr>
        <w:t>dkaz mezi tabulkami</w:t>
      </w:r>
    </w:p>
    <w:p w:rsidR="008B62E4" w:rsidRDefault="00782F75" w:rsidP="00782F75">
      <w:pPr>
        <w:pStyle w:val="Nadpis2"/>
        <w:rPr>
          <w:lang w:eastAsia="cs-CZ"/>
        </w:rPr>
      </w:pPr>
      <w:r>
        <w:rPr>
          <w:lang w:eastAsia="cs-CZ"/>
        </w:rPr>
        <w:t>Kardinalita</w:t>
      </w:r>
    </w:p>
    <w:p w:rsidR="00C44D47" w:rsidRPr="00C44D47" w:rsidRDefault="00C44D47" w:rsidP="00C44D47">
      <w:pPr>
        <w:rPr>
          <w:lang w:eastAsia="cs-CZ"/>
        </w:rPr>
      </w:pPr>
      <w:r>
        <w:rPr>
          <w:lang w:eastAsia="cs-CZ"/>
        </w:rPr>
        <w:t>V</w:t>
      </w:r>
      <w:r w:rsidRPr="00C44D47">
        <w:rPr>
          <w:lang w:eastAsia="cs-CZ"/>
        </w:rPr>
        <w:t>yjadřuje, kolik entit jednoho typu může být ve vztahu s kolika entitami z druhého typu entit</w:t>
      </w:r>
    </w:p>
    <w:p w:rsidR="0040393B" w:rsidRDefault="00DD6CF4" w:rsidP="00DD6CF4">
      <w:pPr>
        <w:pStyle w:val="Odstavecseseznamem"/>
        <w:numPr>
          <w:ilvl w:val="0"/>
          <w:numId w:val="21"/>
        </w:numPr>
        <w:spacing w:after="160" w:line="300" w:lineRule="auto"/>
        <w:jc w:val="left"/>
        <w:rPr>
          <w:lang w:eastAsia="cs-CZ"/>
        </w:rPr>
      </w:pPr>
      <w:r w:rsidRPr="00AC600A">
        <w:rPr>
          <w:rStyle w:val="Nadpis3Char"/>
        </w:rPr>
        <w:t>1:1</w:t>
      </w:r>
    </w:p>
    <w:p w:rsidR="00DD6CF4" w:rsidRDefault="0040393B" w:rsidP="0040393B">
      <w:pPr>
        <w:pStyle w:val="Odstavecseseznamem"/>
        <w:numPr>
          <w:ilvl w:val="1"/>
          <w:numId w:val="21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Používá se</w:t>
      </w:r>
      <w:r w:rsidR="00DD6CF4">
        <w:rPr>
          <w:lang w:eastAsia="cs-CZ"/>
        </w:rPr>
        <w:t>, pokud záznamu odpovídá právě</w:t>
      </w:r>
      <w:r w:rsidR="00022FBC">
        <w:rPr>
          <w:lang w:eastAsia="cs-CZ"/>
        </w:rPr>
        <w:t xml:space="preserve"> jeden záznam v jiné </w:t>
      </w:r>
      <w:r w:rsidR="00DD6CF4">
        <w:rPr>
          <w:lang w:eastAsia="cs-CZ"/>
        </w:rPr>
        <w:t>tabulce</w:t>
      </w:r>
    </w:p>
    <w:p w:rsidR="003D12CE" w:rsidRDefault="00DD6CF4" w:rsidP="00DD6CF4">
      <w:pPr>
        <w:pStyle w:val="Odstavecseseznamem"/>
        <w:numPr>
          <w:ilvl w:val="0"/>
          <w:numId w:val="21"/>
        </w:numPr>
        <w:spacing w:after="160" w:line="300" w:lineRule="auto"/>
        <w:jc w:val="left"/>
        <w:rPr>
          <w:lang w:eastAsia="cs-CZ"/>
        </w:rPr>
      </w:pPr>
      <w:r w:rsidRPr="00AC600A">
        <w:rPr>
          <w:rStyle w:val="Nadpis3Char"/>
        </w:rPr>
        <w:t>1:N</w:t>
      </w:r>
    </w:p>
    <w:p w:rsidR="00DD6CF4" w:rsidRDefault="003D12CE" w:rsidP="003D12CE">
      <w:pPr>
        <w:pStyle w:val="Odstavecseseznamem"/>
        <w:numPr>
          <w:ilvl w:val="1"/>
          <w:numId w:val="21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P</w:t>
      </w:r>
      <w:r w:rsidR="00DD6CF4">
        <w:rPr>
          <w:lang w:eastAsia="cs-CZ"/>
        </w:rPr>
        <w:t>řiřazuje jednomu záznamu více</w:t>
      </w:r>
      <w:r>
        <w:rPr>
          <w:lang w:eastAsia="cs-CZ"/>
        </w:rPr>
        <w:t xml:space="preserve"> záznamů z jiné tabulky</w:t>
      </w:r>
    </w:p>
    <w:p w:rsidR="00791F6C" w:rsidRDefault="00DD6CF4" w:rsidP="00382C5A">
      <w:pPr>
        <w:pStyle w:val="Odstavecseseznamem"/>
        <w:numPr>
          <w:ilvl w:val="0"/>
          <w:numId w:val="21"/>
        </w:numPr>
        <w:spacing w:after="160" w:line="300" w:lineRule="auto"/>
        <w:jc w:val="left"/>
        <w:rPr>
          <w:lang w:eastAsia="cs-CZ"/>
        </w:rPr>
      </w:pPr>
      <w:r w:rsidRPr="00AC600A">
        <w:rPr>
          <w:rStyle w:val="Nadpis3Char"/>
        </w:rPr>
        <w:t xml:space="preserve">N: M </w:t>
      </w:r>
    </w:p>
    <w:p w:rsidR="00FC3E44" w:rsidRDefault="00791F6C" w:rsidP="00791F6C">
      <w:pPr>
        <w:pStyle w:val="Odstavecseseznamem"/>
        <w:numPr>
          <w:ilvl w:val="1"/>
          <w:numId w:val="21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U</w:t>
      </w:r>
      <w:r w:rsidR="00DD6CF4">
        <w:rPr>
          <w:lang w:eastAsia="cs-CZ"/>
        </w:rPr>
        <w:t>možňuje několika záznamům z jedné tabulky přiřadit něk</w:t>
      </w:r>
      <w:r w:rsidR="00FC3E44">
        <w:rPr>
          <w:lang w:eastAsia="cs-CZ"/>
        </w:rPr>
        <w:t>olik záznamů z tabulky druhé</w:t>
      </w:r>
    </w:p>
    <w:p w:rsidR="00CA5C7E" w:rsidRPr="00CA5C7E" w:rsidRDefault="00FC3E44" w:rsidP="00791F6C">
      <w:pPr>
        <w:pStyle w:val="Odstavecseseznamem"/>
        <w:numPr>
          <w:ilvl w:val="1"/>
          <w:numId w:val="21"/>
        </w:numPr>
        <w:spacing w:after="160" w:line="300" w:lineRule="auto"/>
        <w:jc w:val="left"/>
        <w:rPr>
          <w:lang w:eastAsia="cs-CZ"/>
        </w:rPr>
      </w:pPr>
      <w:r>
        <w:rPr>
          <w:lang w:eastAsia="cs-CZ"/>
        </w:rPr>
        <w:t>V</w:t>
      </w:r>
      <w:r w:rsidR="00613C3F">
        <w:rPr>
          <w:lang w:eastAsia="cs-CZ"/>
        </w:rPr>
        <w:t xml:space="preserve"> </w:t>
      </w:r>
      <w:r w:rsidR="00DD6CF4">
        <w:rPr>
          <w:lang w:eastAsia="cs-CZ"/>
        </w:rPr>
        <w:t>praxi s</w:t>
      </w:r>
      <w:r w:rsidR="00613C3F">
        <w:rPr>
          <w:lang w:eastAsia="cs-CZ"/>
        </w:rPr>
        <w:t>e spíše používá</w:t>
      </w:r>
      <w:r w:rsidR="00DD6CF4">
        <w:rPr>
          <w:lang w:eastAsia="cs-CZ"/>
        </w:rPr>
        <w:t xml:space="preserve"> 1:N a M:1 p</w:t>
      </w:r>
      <w:r w:rsidR="004E4F4F">
        <w:rPr>
          <w:lang w:eastAsia="cs-CZ"/>
        </w:rPr>
        <w:t>omocí jedné propojovací tabulky</w:t>
      </w:r>
    </w:p>
    <w:p w:rsidR="002D2AC2" w:rsidRDefault="002D2AC2" w:rsidP="002D2AC2">
      <w:pPr>
        <w:pStyle w:val="Nadpis2"/>
        <w:rPr>
          <w:lang w:eastAsia="cs-CZ"/>
        </w:rPr>
      </w:pPr>
      <w:r>
        <w:rPr>
          <w:lang w:eastAsia="cs-CZ"/>
        </w:rPr>
        <w:t>R</w:t>
      </w:r>
      <w:r w:rsidR="0041230D">
        <w:rPr>
          <w:lang w:eastAsia="cs-CZ"/>
        </w:rPr>
        <w:t>elační Algebra</w:t>
      </w:r>
    </w:p>
    <w:p w:rsidR="003849F2" w:rsidRDefault="0041230D" w:rsidP="0041230D">
      <w:pPr>
        <w:pStyle w:val="Odstavecseseznamem"/>
        <w:numPr>
          <w:ilvl w:val="0"/>
          <w:numId w:val="23"/>
        </w:numPr>
        <w:spacing w:after="200"/>
        <w:jc w:val="left"/>
        <w:rPr>
          <w:lang w:eastAsia="cs-CZ"/>
        </w:rPr>
      </w:pPr>
      <w:r w:rsidRPr="00C11749">
        <w:rPr>
          <w:lang w:eastAsia="cs-CZ"/>
        </w:rPr>
        <w:t>Základní pros</w:t>
      </w:r>
      <w:r w:rsidR="003849F2">
        <w:rPr>
          <w:lang w:eastAsia="cs-CZ"/>
        </w:rPr>
        <w:t>tředek pro manipulaci s daty</w:t>
      </w:r>
    </w:p>
    <w:p w:rsidR="0041230D" w:rsidRDefault="003849F2" w:rsidP="0041230D">
      <w:pPr>
        <w:pStyle w:val="Odstavecseseznamem"/>
        <w:numPr>
          <w:ilvl w:val="0"/>
          <w:numId w:val="23"/>
        </w:numPr>
        <w:spacing w:after="200"/>
        <w:jc w:val="left"/>
        <w:rPr>
          <w:lang w:eastAsia="cs-CZ"/>
        </w:rPr>
      </w:pPr>
      <w:r>
        <w:rPr>
          <w:lang w:eastAsia="cs-CZ"/>
        </w:rPr>
        <w:t>T</w:t>
      </w:r>
      <w:r w:rsidR="0041230D" w:rsidRPr="00C11749">
        <w:rPr>
          <w:lang w:eastAsia="cs-CZ"/>
        </w:rPr>
        <w:t>eoretický základ dotazovací</w:t>
      </w:r>
      <w:r w:rsidR="00412711">
        <w:rPr>
          <w:lang w:eastAsia="cs-CZ"/>
        </w:rPr>
        <w:t>ch jazyků (SQL,  LINQ</w:t>
      </w:r>
      <w:r w:rsidR="0041230D" w:rsidRPr="00C11749">
        <w:rPr>
          <w:lang w:eastAsia="cs-CZ"/>
        </w:rPr>
        <w:t>, DMX, MDX, Datalog)</w:t>
      </w:r>
    </w:p>
    <w:p w:rsidR="0041230D" w:rsidRDefault="0041230D" w:rsidP="003849F2">
      <w:pPr>
        <w:pStyle w:val="Odstavecseseznamem"/>
        <w:numPr>
          <w:ilvl w:val="0"/>
          <w:numId w:val="23"/>
        </w:numPr>
        <w:spacing w:after="200"/>
        <w:jc w:val="left"/>
        <w:rPr>
          <w:lang w:eastAsia="cs-CZ"/>
        </w:rPr>
      </w:pPr>
      <w:r w:rsidRPr="00C11749">
        <w:rPr>
          <w:lang w:eastAsia="cs-CZ"/>
        </w:rPr>
        <w:t xml:space="preserve">Je dána operátory, </w:t>
      </w:r>
      <w:bookmarkStart w:id="0" w:name="_GoBack"/>
      <w:bookmarkEnd w:id="0"/>
      <w:r w:rsidRPr="00C11749">
        <w:rPr>
          <w:lang w:eastAsia="cs-CZ"/>
        </w:rPr>
        <w:t>které se aplikují na relace a výsledkem jsou opět další rel</w:t>
      </w:r>
      <w:r w:rsidR="00242822">
        <w:rPr>
          <w:lang w:eastAsia="cs-CZ"/>
        </w:rPr>
        <w:t>ace</w:t>
      </w:r>
    </w:p>
    <w:p w:rsidR="004025BF" w:rsidRPr="0041230D" w:rsidRDefault="004025BF" w:rsidP="003849F2">
      <w:pPr>
        <w:pStyle w:val="Odstavecseseznamem"/>
        <w:numPr>
          <w:ilvl w:val="0"/>
          <w:numId w:val="23"/>
        </w:numPr>
        <w:spacing w:after="200"/>
        <w:jc w:val="left"/>
        <w:rPr>
          <w:lang w:eastAsia="cs-CZ"/>
        </w:rPr>
      </w:pPr>
      <w:r w:rsidRPr="00C11749">
        <w:rPr>
          <w:lang w:eastAsia="cs-CZ"/>
        </w:rPr>
        <w:t>R({A</w:t>
      </w:r>
      <w:r w:rsidRPr="00C11749">
        <w:rPr>
          <w:vertAlign w:val="subscript"/>
          <w:lang w:eastAsia="cs-CZ"/>
        </w:rPr>
        <w:t xml:space="preserve">1, </w:t>
      </w:r>
      <w:r w:rsidRPr="00C11749">
        <w:rPr>
          <w:lang w:eastAsia="cs-CZ"/>
        </w:rPr>
        <w:t>A</w:t>
      </w:r>
      <w:r w:rsidRPr="00C11749">
        <w:rPr>
          <w:vertAlign w:val="subscript"/>
          <w:lang w:eastAsia="cs-CZ"/>
        </w:rPr>
        <w:t xml:space="preserve">2, … </w:t>
      </w:r>
      <w:r w:rsidRPr="00C11749">
        <w:rPr>
          <w:lang w:eastAsia="cs-CZ"/>
        </w:rPr>
        <w:t>A</w:t>
      </w:r>
      <w:r w:rsidRPr="00C11749">
        <w:rPr>
          <w:vertAlign w:val="subscript"/>
          <w:lang w:eastAsia="cs-CZ"/>
        </w:rPr>
        <w:t>n</w:t>
      </w:r>
      <w:r w:rsidR="00A12650">
        <w:rPr>
          <w:lang w:eastAsia="cs-CZ"/>
        </w:rPr>
        <w:t xml:space="preserve">}); </w:t>
      </w:r>
      <w:r w:rsidRPr="00C11749">
        <w:rPr>
          <w:lang w:eastAsia="cs-CZ"/>
        </w:rPr>
        <w:t>S(</w:t>
      </w:r>
      <w:r>
        <w:rPr>
          <w:lang w:eastAsia="cs-CZ"/>
        </w:rPr>
        <w:t>{</w:t>
      </w:r>
      <w:r w:rsidRPr="00C11749">
        <w:rPr>
          <w:lang w:eastAsia="cs-CZ"/>
        </w:rPr>
        <w:t>B</w:t>
      </w:r>
      <w:r w:rsidRPr="00C11749">
        <w:rPr>
          <w:vertAlign w:val="subscript"/>
          <w:lang w:eastAsia="cs-CZ"/>
        </w:rPr>
        <w:t xml:space="preserve">1, </w:t>
      </w:r>
      <w:r w:rsidRPr="00C11749">
        <w:rPr>
          <w:lang w:eastAsia="cs-CZ"/>
        </w:rPr>
        <w:t>B</w:t>
      </w:r>
      <w:r w:rsidRPr="00C11749">
        <w:rPr>
          <w:vertAlign w:val="subscript"/>
          <w:lang w:eastAsia="cs-CZ"/>
        </w:rPr>
        <w:t xml:space="preserve">2, … </w:t>
      </w:r>
      <w:r w:rsidRPr="00C11749">
        <w:rPr>
          <w:lang w:eastAsia="cs-CZ"/>
        </w:rPr>
        <w:t>B</w:t>
      </w:r>
      <w:r w:rsidRPr="00C11749">
        <w:rPr>
          <w:vertAlign w:val="subscript"/>
          <w:lang w:eastAsia="cs-CZ"/>
        </w:rPr>
        <w:t>m</w:t>
      </w:r>
      <w:r w:rsidRPr="00C11749">
        <w:rPr>
          <w:lang w:eastAsia="cs-CZ"/>
        </w:rPr>
        <w:t>})</w:t>
      </w:r>
    </w:p>
    <w:p w:rsidR="00BC648E" w:rsidRDefault="00BC648E" w:rsidP="00BC648E">
      <w:pPr>
        <w:pStyle w:val="Nadpis3"/>
        <w:rPr>
          <w:lang w:eastAsia="cs-CZ"/>
        </w:rPr>
      </w:pPr>
      <w:r>
        <w:rPr>
          <w:lang w:eastAsia="cs-CZ"/>
        </w:rPr>
        <w:lastRenderedPageBreak/>
        <w:t>Základní operace</w:t>
      </w:r>
    </w:p>
    <w:p w:rsidR="00A25288" w:rsidRDefault="00A25288" w:rsidP="00A25288">
      <w:pPr>
        <w:pStyle w:val="Odstavecseseznamem"/>
        <w:numPr>
          <w:ilvl w:val="0"/>
          <w:numId w:val="25"/>
        </w:numPr>
        <w:rPr>
          <w:lang w:eastAsia="cs-CZ"/>
        </w:rPr>
      </w:pPr>
      <w:r w:rsidRPr="00071013">
        <w:rPr>
          <w:rStyle w:val="Nadpis3Char"/>
        </w:rPr>
        <w:t>Sjednocení</w:t>
      </w:r>
      <w:r>
        <w:rPr>
          <w:lang w:eastAsia="cs-CZ"/>
        </w:rPr>
        <w:t xml:space="preserve"> (Union)</w:t>
      </w:r>
      <w:r w:rsidR="00170ECE">
        <w:rPr>
          <w:lang w:eastAsia="cs-CZ"/>
        </w:rPr>
        <w:t xml:space="preserve"> R</w:t>
      </w:r>
    </w:p>
    <w:p w:rsidR="003F7043" w:rsidRDefault="002D1457" w:rsidP="002D1457">
      <w:pPr>
        <w:pStyle w:val="Odstavecseseznamem"/>
        <w:numPr>
          <w:ilvl w:val="1"/>
          <w:numId w:val="25"/>
        </w:numPr>
        <w:spacing w:after="200"/>
        <w:jc w:val="left"/>
        <w:rPr>
          <w:lang w:eastAsia="cs-CZ"/>
        </w:rPr>
      </w:pPr>
      <w:r>
        <w:rPr>
          <w:lang w:eastAsia="cs-CZ"/>
        </w:rPr>
        <w:t>V</w:t>
      </w:r>
      <w:r w:rsidR="003F7043" w:rsidRPr="00401704">
        <w:rPr>
          <w:lang w:eastAsia="cs-CZ"/>
        </w:rPr>
        <w:t>ytvoření relace obsahující všechny řádky (prvky) obou relací, ale shodné řádky se neopakují</w:t>
      </w:r>
    </w:p>
    <w:p w:rsidR="004A4D1A" w:rsidRDefault="003F7043" w:rsidP="004A340A">
      <w:pPr>
        <w:pStyle w:val="Odstavecseseznamem"/>
        <w:numPr>
          <w:ilvl w:val="1"/>
          <w:numId w:val="25"/>
        </w:numPr>
        <w:spacing w:after="200"/>
        <w:jc w:val="left"/>
        <w:rPr>
          <w:lang w:eastAsia="cs-CZ"/>
        </w:rPr>
      </w:pPr>
      <w:r>
        <w:rPr>
          <w:lang w:eastAsia="cs-CZ"/>
        </w:rPr>
        <w:t>R</w:t>
      </w:r>
      <w:r w:rsidRPr="00401704">
        <w:rPr>
          <w:lang w:eastAsia="cs-CZ"/>
        </w:rPr>
        <w:t>elace S</w:t>
      </w:r>
      <w:r w:rsidR="004A4D1A">
        <w:rPr>
          <w:lang w:eastAsia="cs-CZ"/>
        </w:rPr>
        <w:t xml:space="preserve">, R musí být kompatibilní </w:t>
      </w:r>
    </w:p>
    <w:p w:rsidR="003F7043" w:rsidRDefault="004A4D1A" w:rsidP="004A4D1A">
      <w:pPr>
        <w:pStyle w:val="Odstavecseseznamem"/>
        <w:numPr>
          <w:ilvl w:val="2"/>
          <w:numId w:val="25"/>
        </w:numPr>
        <w:spacing w:after="200"/>
        <w:jc w:val="left"/>
        <w:rPr>
          <w:lang w:eastAsia="cs-CZ"/>
        </w:rPr>
      </w:pPr>
      <w:r>
        <w:rPr>
          <w:lang w:eastAsia="cs-CZ"/>
        </w:rPr>
        <w:t>M</w:t>
      </w:r>
      <w:r w:rsidR="003F7043" w:rsidRPr="00401704">
        <w:rPr>
          <w:lang w:eastAsia="cs-CZ"/>
        </w:rPr>
        <w:t xml:space="preserve">ají stejný počet atributů, v některých případech musí mít atributy stejný název a </w:t>
      </w:r>
      <w:r>
        <w:rPr>
          <w:lang w:eastAsia="cs-CZ"/>
        </w:rPr>
        <w:t>datový typ</w:t>
      </w:r>
    </w:p>
    <w:p w:rsidR="00AB58A7" w:rsidRDefault="00AB58A7" w:rsidP="00A25288">
      <w:pPr>
        <w:pStyle w:val="Odstavecseseznamem"/>
        <w:numPr>
          <w:ilvl w:val="0"/>
          <w:numId w:val="25"/>
        </w:numPr>
        <w:rPr>
          <w:lang w:eastAsia="cs-CZ"/>
        </w:rPr>
      </w:pPr>
      <w:r w:rsidRPr="00071013">
        <w:rPr>
          <w:rStyle w:val="Nadpis3Char"/>
        </w:rPr>
        <w:t>Průnik</w:t>
      </w:r>
      <w:r w:rsidR="00597998">
        <w:rPr>
          <w:lang w:eastAsia="cs-CZ"/>
        </w:rPr>
        <w:t xml:space="preserve"> (</w:t>
      </w:r>
      <w:r w:rsidR="00935BFD">
        <w:rPr>
          <w:lang w:eastAsia="cs-CZ"/>
        </w:rPr>
        <w:t>Intersection</w:t>
      </w:r>
      <w:r w:rsidR="00597998">
        <w:rPr>
          <w:lang w:eastAsia="cs-CZ"/>
        </w:rPr>
        <w:t>)</w:t>
      </w:r>
    </w:p>
    <w:p w:rsidR="00877FBC" w:rsidRDefault="00A731D2" w:rsidP="00877FB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V</w:t>
      </w:r>
      <w:r w:rsidR="00877FBC">
        <w:rPr>
          <w:lang w:eastAsia="cs-CZ"/>
        </w:rPr>
        <w:t>ytvoření relace obsahující společné řádky obou relací, ale společné řádky se neopakují</w:t>
      </w:r>
    </w:p>
    <w:p w:rsidR="00105643" w:rsidRDefault="00877FBC" w:rsidP="004635DE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Relace S, R musí být kompatibilní</w:t>
      </w:r>
    </w:p>
    <w:p w:rsidR="00105643" w:rsidRDefault="00105643" w:rsidP="00105643">
      <w:pPr>
        <w:rPr>
          <w:lang w:eastAsia="cs-CZ"/>
        </w:rPr>
      </w:pPr>
      <w:r>
        <w:rPr>
          <w:lang w:eastAsia="cs-CZ"/>
        </w:rPr>
        <w:br w:type="page"/>
      </w:r>
    </w:p>
    <w:p w:rsidR="00AB58A7" w:rsidRDefault="00AB58A7" w:rsidP="00A25288">
      <w:pPr>
        <w:pStyle w:val="Odstavecseseznamem"/>
        <w:numPr>
          <w:ilvl w:val="0"/>
          <w:numId w:val="25"/>
        </w:numPr>
        <w:rPr>
          <w:lang w:eastAsia="cs-CZ"/>
        </w:rPr>
      </w:pPr>
      <w:r w:rsidRPr="00071013">
        <w:rPr>
          <w:rStyle w:val="Nadpis3Char"/>
        </w:rPr>
        <w:lastRenderedPageBreak/>
        <w:t>Rozdíl</w:t>
      </w:r>
      <w:r w:rsidR="00597998">
        <w:rPr>
          <w:lang w:eastAsia="cs-CZ"/>
        </w:rPr>
        <w:t xml:space="preserve"> (</w:t>
      </w:r>
      <w:r w:rsidR="00B1123D">
        <w:rPr>
          <w:lang w:eastAsia="cs-CZ"/>
        </w:rPr>
        <w:t>Diference</w:t>
      </w:r>
      <w:r w:rsidR="00597998">
        <w:rPr>
          <w:lang w:eastAsia="cs-CZ"/>
        </w:rPr>
        <w:t>)</w:t>
      </w:r>
    </w:p>
    <w:p w:rsidR="008A517D" w:rsidRDefault="00582465" w:rsidP="008A517D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V</w:t>
      </w:r>
      <w:r w:rsidR="008A517D">
        <w:rPr>
          <w:lang w:eastAsia="cs-CZ"/>
        </w:rPr>
        <w:t>ytvoření relace obsahující jen ty řádky první relace, které nejsou obsaženy v druhé relaci</w:t>
      </w:r>
    </w:p>
    <w:p w:rsidR="008A517D" w:rsidRDefault="008A517D" w:rsidP="00226046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Relace S, R musí být kompatibilní</w:t>
      </w:r>
    </w:p>
    <w:p w:rsidR="003D4FF5" w:rsidRDefault="00AB58A7" w:rsidP="003D4FF5">
      <w:pPr>
        <w:pStyle w:val="Odstavecseseznamem"/>
        <w:numPr>
          <w:ilvl w:val="0"/>
          <w:numId w:val="25"/>
        </w:numPr>
        <w:rPr>
          <w:lang w:eastAsia="cs-CZ"/>
        </w:rPr>
      </w:pPr>
      <w:r w:rsidRPr="00071013">
        <w:rPr>
          <w:rStyle w:val="Nadpis3Char"/>
        </w:rPr>
        <w:t>Kartézský součin</w:t>
      </w:r>
      <w:r w:rsidR="00597998">
        <w:rPr>
          <w:lang w:eastAsia="cs-CZ"/>
        </w:rPr>
        <w:t xml:space="preserve"> (</w:t>
      </w:r>
      <w:r w:rsidR="00A07183">
        <w:rPr>
          <w:lang w:eastAsia="cs-CZ"/>
        </w:rPr>
        <w:t>Cartesian product</w:t>
      </w:r>
      <w:r w:rsidR="00597998">
        <w:rPr>
          <w:lang w:eastAsia="cs-CZ"/>
        </w:rPr>
        <w:t>)</w:t>
      </w:r>
    </w:p>
    <w:p w:rsidR="00AA1679" w:rsidRPr="00A25288" w:rsidRDefault="00D437A2" w:rsidP="00D437A2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V</w:t>
      </w:r>
      <w:r w:rsidR="00A924A3" w:rsidRPr="00A924A3">
        <w:rPr>
          <w:lang w:eastAsia="cs-CZ"/>
        </w:rPr>
        <w:t>ytváří relaci obsahující všechny řádky první relační tabulky zřetězené postupně se všemi řádky druhé relační tabulky</w:t>
      </w:r>
    </w:p>
    <w:p w:rsidR="00BC648E" w:rsidRDefault="00BC648E" w:rsidP="00BC648E">
      <w:pPr>
        <w:pStyle w:val="Nadpis3"/>
        <w:rPr>
          <w:lang w:eastAsia="cs-CZ"/>
        </w:rPr>
      </w:pPr>
      <w:r>
        <w:rPr>
          <w:lang w:eastAsia="cs-CZ"/>
        </w:rPr>
        <w:t>Speciální operace</w:t>
      </w:r>
    </w:p>
    <w:p w:rsidR="00BC648E" w:rsidRDefault="00E763DF" w:rsidP="00C2352F">
      <w:pPr>
        <w:pStyle w:val="Odstavecseseznamem"/>
        <w:numPr>
          <w:ilvl w:val="0"/>
          <w:numId w:val="27"/>
        </w:numPr>
        <w:rPr>
          <w:lang w:eastAsia="cs-CZ"/>
        </w:rPr>
      </w:pPr>
      <w:r w:rsidRPr="00071013">
        <w:rPr>
          <w:rStyle w:val="Nadpis3Char"/>
        </w:rPr>
        <w:t>Projekce</w:t>
      </w:r>
      <w:r w:rsidR="006356A6" w:rsidRPr="00071013">
        <w:rPr>
          <w:rStyle w:val="Nadpis3Char"/>
        </w:rPr>
        <w:t xml:space="preserve"> </w:t>
      </w:r>
      <w:r w:rsidR="006356A6">
        <w:rPr>
          <w:lang w:eastAsia="cs-CZ"/>
        </w:rPr>
        <w:t>(</w:t>
      </w:r>
      <w:r w:rsidR="006917AA">
        <w:rPr>
          <w:lang w:eastAsia="cs-CZ"/>
        </w:rPr>
        <w:t>Projection</w:t>
      </w:r>
      <w:r w:rsidR="006356A6">
        <w:rPr>
          <w:lang w:eastAsia="cs-CZ"/>
        </w:rPr>
        <w:t>)</w:t>
      </w:r>
    </w:p>
    <w:p w:rsidR="002242D0" w:rsidRDefault="002242D0" w:rsidP="002242D0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Proje</w:t>
      </w:r>
      <w:r w:rsidR="00206425">
        <w:rPr>
          <w:lang w:eastAsia="cs-CZ"/>
        </w:rPr>
        <w:t xml:space="preserve">kce R[C] na relaci se schématem </w:t>
      </w:r>
      <w:r>
        <w:rPr>
          <w:lang w:eastAsia="cs-CZ"/>
        </w:rPr>
        <w:t>R({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 xml:space="preserve">1,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 xml:space="preserve">2, …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>n</w:t>
      </w:r>
      <w:r w:rsidR="0025727D">
        <w:rPr>
          <w:lang w:eastAsia="cs-CZ"/>
        </w:rPr>
        <w:t xml:space="preserve"> </w:t>
      </w:r>
      <w:r>
        <w:rPr>
          <w:lang w:eastAsia="cs-CZ"/>
        </w:rPr>
        <w:t>}) na množinu C, kde C je menší, nebo rovno množině {</w:t>
      </w:r>
      <w:r w:rsidR="0025727D" w:rsidRPr="0025727D">
        <w:rPr>
          <w:lang w:eastAsia="cs-CZ"/>
        </w:rPr>
        <w:t xml:space="preserve">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 xml:space="preserve">1,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 xml:space="preserve">2, …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>n</w:t>
      </w:r>
      <w:r w:rsidR="0025727D">
        <w:rPr>
          <w:lang w:eastAsia="cs-CZ"/>
        </w:rPr>
        <w:t xml:space="preserve"> </w:t>
      </w:r>
      <w:r>
        <w:rPr>
          <w:lang w:eastAsia="cs-CZ"/>
        </w:rPr>
        <w:t>}</w:t>
      </w:r>
    </w:p>
    <w:p w:rsidR="002242D0" w:rsidRDefault="002242D0" w:rsidP="00A305E7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Odstraní se i duplicitní řádky</w:t>
      </w:r>
    </w:p>
    <w:p w:rsidR="00E763DF" w:rsidRDefault="00E763DF" w:rsidP="00C2352F">
      <w:pPr>
        <w:pStyle w:val="Odstavecseseznamem"/>
        <w:numPr>
          <w:ilvl w:val="0"/>
          <w:numId w:val="27"/>
        </w:numPr>
        <w:rPr>
          <w:lang w:eastAsia="cs-CZ"/>
        </w:rPr>
      </w:pPr>
      <w:r w:rsidRPr="00071013">
        <w:rPr>
          <w:rStyle w:val="Nadpis3Char"/>
        </w:rPr>
        <w:t>Selekce, Restrikce</w:t>
      </w:r>
      <w:r w:rsidR="006356A6" w:rsidRPr="00071013">
        <w:rPr>
          <w:rStyle w:val="Nadpis3Char"/>
        </w:rPr>
        <w:t xml:space="preserve"> </w:t>
      </w:r>
      <w:r w:rsidR="006356A6">
        <w:rPr>
          <w:lang w:eastAsia="cs-CZ"/>
        </w:rPr>
        <w:t>(</w:t>
      </w:r>
      <w:r w:rsidR="009108A6">
        <w:rPr>
          <w:lang w:eastAsia="cs-CZ"/>
        </w:rPr>
        <w:t>Selection, Restriction</w:t>
      </w:r>
      <w:r w:rsidR="006356A6">
        <w:rPr>
          <w:lang w:eastAsia="cs-CZ"/>
        </w:rPr>
        <w:t>)</w:t>
      </w:r>
    </w:p>
    <w:p w:rsidR="00DA0751" w:rsidRDefault="00DA0751" w:rsidP="00DA0751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 xml:space="preserve">Je relace se </w:t>
      </w:r>
      <w:r w:rsidR="00E6626B">
        <w:rPr>
          <w:lang w:eastAsia="cs-CZ"/>
        </w:rPr>
        <w:t xml:space="preserve">schématem </w:t>
      </w:r>
      <w:r>
        <w:rPr>
          <w:lang w:eastAsia="cs-CZ"/>
        </w:rPr>
        <w:t>R({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 xml:space="preserve">1,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 xml:space="preserve">2, … </w:t>
      </w:r>
      <w:r w:rsidR="0025727D" w:rsidRPr="00C11749">
        <w:rPr>
          <w:lang w:eastAsia="cs-CZ"/>
        </w:rPr>
        <w:t>A</w:t>
      </w:r>
      <w:r w:rsidR="0025727D" w:rsidRPr="00C11749">
        <w:rPr>
          <w:vertAlign w:val="subscript"/>
          <w:lang w:eastAsia="cs-CZ"/>
        </w:rPr>
        <w:t>n</w:t>
      </w:r>
      <w:r>
        <w:rPr>
          <w:lang w:eastAsia="cs-CZ"/>
        </w:rPr>
        <w:t xml:space="preserve">}) podle logické podmínky </w:t>
      </w:r>
      <w:r w:rsidR="00577F9E">
        <w:rPr>
          <w:lang w:eastAsia="cs-CZ"/>
        </w:rPr>
        <w:t>ϕ</w:t>
      </w:r>
      <w:r>
        <w:rPr>
          <w:lang w:eastAsia="cs-CZ"/>
        </w:rPr>
        <w:t xml:space="preserve"> (</w:t>
      </w:r>
      <w:r w:rsidR="00577F9E">
        <w:rPr>
          <w:lang w:eastAsia="cs-CZ"/>
        </w:rPr>
        <w:t>ϕ</w:t>
      </w:r>
      <w:r w:rsidR="00050421">
        <w:rPr>
          <w:lang w:eastAsia="cs-CZ"/>
        </w:rPr>
        <w:t xml:space="preserve"> je jed</w:t>
      </w:r>
      <w:r>
        <w:rPr>
          <w:lang w:eastAsia="cs-CZ"/>
        </w:rPr>
        <w:t>noznačně true/false)</w:t>
      </w:r>
    </w:p>
    <w:p w:rsidR="00DA0751" w:rsidRDefault="00DA0751" w:rsidP="00CA57E6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 xml:space="preserve">Projekce a selekce jsou operace s jednou relací – </w:t>
      </w:r>
      <w:r w:rsidRPr="00CA57E6">
        <w:rPr>
          <w:rStyle w:val="Nadpis3Char"/>
          <w:lang w:eastAsia="cs-CZ"/>
        </w:rPr>
        <w:t xml:space="preserve">unární </w:t>
      </w:r>
      <w:r>
        <w:rPr>
          <w:lang w:eastAsia="cs-CZ"/>
        </w:rPr>
        <w:t xml:space="preserve">operace </w:t>
      </w:r>
    </w:p>
    <w:p w:rsidR="006356A6" w:rsidRDefault="006356A6" w:rsidP="00811120">
      <w:pPr>
        <w:pStyle w:val="Odstavecseseznamem"/>
        <w:numPr>
          <w:ilvl w:val="0"/>
          <w:numId w:val="27"/>
        </w:numPr>
        <w:rPr>
          <w:lang w:eastAsia="cs-CZ"/>
        </w:rPr>
      </w:pPr>
      <w:r w:rsidRPr="00071013">
        <w:rPr>
          <w:rStyle w:val="Nadpis3Char"/>
        </w:rPr>
        <w:t>Spojení</w:t>
      </w:r>
      <w:r>
        <w:rPr>
          <w:lang w:eastAsia="cs-CZ"/>
        </w:rPr>
        <w:t xml:space="preserve"> (</w:t>
      </w:r>
      <w:r w:rsidR="00CF6B21">
        <w:rPr>
          <w:lang w:eastAsia="cs-CZ"/>
        </w:rPr>
        <w:t>Join</w:t>
      </w:r>
      <w:r>
        <w:rPr>
          <w:lang w:eastAsia="cs-CZ"/>
        </w:rPr>
        <w:t>)</w:t>
      </w:r>
    </w:p>
    <w:p w:rsidR="00126538" w:rsidRDefault="00126538" w:rsidP="00126538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Slouží pro spojení množin na základě společných prvků zvoleného atributu</w:t>
      </w:r>
    </w:p>
    <w:p w:rsidR="00126538" w:rsidRDefault="00D30892" w:rsidP="00126538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N</w:t>
      </w:r>
      <w:r w:rsidR="00126538">
        <w:rPr>
          <w:lang w:eastAsia="cs-CZ"/>
        </w:rPr>
        <w:t>atural join</w:t>
      </w:r>
    </w:p>
    <w:p w:rsidR="00C91C82" w:rsidRDefault="00C91C82" w:rsidP="00C91C82">
      <w:pPr>
        <w:pStyle w:val="Odstavecseseznamem"/>
        <w:numPr>
          <w:ilvl w:val="2"/>
          <w:numId w:val="27"/>
        </w:numPr>
        <w:rPr>
          <w:lang w:eastAsia="cs-CZ"/>
        </w:rPr>
      </w:pPr>
      <w:r>
        <w:rPr>
          <w:lang w:eastAsia="cs-CZ"/>
        </w:rPr>
        <w:t>Podmínka je určována automaticky, ne často se používá</w:t>
      </w:r>
    </w:p>
    <w:p w:rsidR="00126538" w:rsidRDefault="00D30892" w:rsidP="00126538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I</w:t>
      </w:r>
      <w:r w:rsidR="00126538">
        <w:rPr>
          <w:lang w:eastAsia="cs-CZ"/>
        </w:rPr>
        <w:t>nner join</w:t>
      </w:r>
    </w:p>
    <w:p w:rsidR="00991E2B" w:rsidRDefault="0028519A" w:rsidP="00991E2B">
      <w:pPr>
        <w:pStyle w:val="Odstavecseseznamem"/>
        <w:numPr>
          <w:ilvl w:val="2"/>
          <w:numId w:val="27"/>
        </w:numPr>
        <w:rPr>
          <w:lang w:eastAsia="cs-CZ"/>
        </w:rPr>
      </w:pPr>
      <w:r>
        <w:rPr>
          <w:lang w:eastAsia="cs-CZ"/>
        </w:rPr>
        <w:t>Kartézský součin</w:t>
      </w:r>
    </w:p>
    <w:p w:rsidR="00126538" w:rsidRDefault="00D30892" w:rsidP="00126538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F</w:t>
      </w:r>
      <w:r w:rsidR="00126538">
        <w:rPr>
          <w:lang w:eastAsia="cs-CZ"/>
        </w:rPr>
        <w:t>ull outer join</w:t>
      </w:r>
    </w:p>
    <w:p w:rsidR="00157D50" w:rsidRDefault="00991E2B" w:rsidP="00157D50">
      <w:pPr>
        <w:pStyle w:val="Odstavecseseznamem"/>
        <w:numPr>
          <w:ilvl w:val="2"/>
          <w:numId w:val="27"/>
        </w:numPr>
        <w:rPr>
          <w:lang w:eastAsia="cs-CZ"/>
        </w:rPr>
      </w:pPr>
      <w:r>
        <w:rPr>
          <w:lang w:eastAsia="cs-CZ"/>
        </w:rPr>
        <w:t>Stejné jako inner join</w:t>
      </w:r>
    </w:p>
    <w:p w:rsidR="00126538" w:rsidRDefault="00D30892" w:rsidP="00126538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L</w:t>
      </w:r>
      <w:r w:rsidR="00126538">
        <w:rPr>
          <w:lang w:eastAsia="cs-CZ"/>
        </w:rPr>
        <w:t>eft outer join</w:t>
      </w:r>
    </w:p>
    <w:p w:rsidR="007C56A0" w:rsidRDefault="00E66D27" w:rsidP="00096108">
      <w:pPr>
        <w:pStyle w:val="Odstavecseseznamem"/>
        <w:numPr>
          <w:ilvl w:val="2"/>
          <w:numId w:val="27"/>
        </w:numPr>
        <w:rPr>
          <w:lang w:eastAsia="cs-CZ"/>
        </w:rPr>
      </w:pPr>
      <w:r>
        <w:rPr>
          <w:lang w:eastAsia="cs-CZ"/>
        </w:rPr>
        <w:t>V</w:t>
      </w:r>
      <w:r w:rsidR="00096108" w:rsidRPr="00096108">
        <w:rPr>
          <w:lang w:eastAsia="cs-CZ"/>
        </w:rPr>
        <w:t>ýsledek uzná, pokud existuje levá část vazby</w:t>
      </w:r>
      <w:r>
        <w:rPr>
          <w:lang w:eastAsia="cs-CZ"/>
        </w:rPr>
        <w:t xml:space="preserve"> </w:t>
      </w:r>
      <w:r w:rsidR="00096108" w:rsidRPr="00096108">
        <w:rPr>
          <w:lang w:eastAsia="cs-CZ"/>
        </w:rPr>
        <w:t>a pravá</w:t>
      </w:r>
      <w:r w:rsidR="007C56A0">
        <w:rPr>
          <w:lang w:eastAsia="cs-CZ"/>
        </w:rPr>
        <w:t xml:space="preserve"> neexistuje</w:t>
      </w:r>
    </w:p>
    <w:p w:rsidR="00C16942" w:rsidRDefault="00096108" w:rsidP="00096108">
      <w:pPr>
        <w:pStyle w:val="Odstavecseseznamem"/>
        <w:numPr>
          <w:ilvl w:val="2"/>
          <w:numId w:val="27"/>
        </w:numPr>
        <w:rPr>
          <w:lang w:eastAsia="cs-CZ"/>
        </w:rPr>
      </w:pPr>
      <w:r w:rsidRPr="00096108">
        <w:rPr>
          <w:lang w:eastAsia="cs-CZ"/>
        </w:rPr>
        <w:t>Do hodnot sloupců z připojované části s</w:t>
      </w:r>
      <w:r w:rsidR="00E55F3E">
        <w:rPr>
          <w:lang w:eastAsia="cs-CZ"/>
        </w:rPr>
        <w:t>e vloží NULL</w:t>
      </w:r>
    </w:p>
    <w:p w:rsidR="00782F75" w:rsidRDefault="00D30892" w:rsidP="00F639A1">
      <w:pPr>
        <w:pStyle w:val="Odstavecseseznamem"/>
        <w:numPr>
          <w:ilvl w:val="1"/>
          <w:numId w:val="27"/>
        </w:numPr>
        <w:rPr>
          <w:lang w:eastAsia="cs-CZ"/>
        </w:rPr>
      </w:pPr>
      <w:r>
        <w:rPr>
          <w:lang w:eastAsia="cs-CZ"/>
        </w:rPr>
        <w:t>R</w:t>
      </w:r>
      <w:r w:rsidR="00126538">
        <w:rPr>
          <w:lang w:eastAsia="cs-CZ"/>
        </w:rPr>
        <w:t>ight outer join</w:t>
      </w:r>
    </w:p>
    <w:p w:rsidR="00E62D8C" w:rsidRPr="00E62D8C" w:rsidRDefault="00E62D8C" w:rsidP="00E62D8C">
      <w:pPr>
        <w:pStyle w:val="Odstavecseseznamem"/>
        <w:numPr>
          <w:ilvl w:val="2"/>
          <w:numId w:val="27"/>
        </w:numPr>
        <w:rPr>
          <w:lang w:eastAsia="cs-CZ"/>
        </w:rPr>
      </w:pPr>
      <w:r w:rsidRPr="00E62D8C">
        <w:rPr>
          <w:lang w:eastAsia="cs-CZ"/>
        </w:rPr>
        <w:t xml:space="preserve">Pokud bude existovat </w:t>
      </w:r>
      <w:r w:rsidR="009C3C86">
        <w:rPr>
          <w:lang w:eastAsia="cs-CZ"/>
        </w:rPr>
        <w:t>pravá, připojovaná část</w:t>
      </w:r>
      <w:r w:rsidRPr="00E62D8C">
        <w:rPr>
          <w:lang w:eastAsia="cs-CZ"/>
        </w:rPr>
        <w:t xml:space="preserve"> a nebude k </w:t>
      </w:r>
      <w:r w:rsidR="009C3C86">
        <w:rPr>
          <w:lang w:eastAsia="cs-CZ"/>
        </w:rPr>
        <w:t>ní</w:t>
      </w:r>
      <w:r w:rsidRPr="00E62D8C">
        <w:rPr>
          <w:lang w:eastAsia="cs-CZ"/>
        </w:rPr>
        <w:t xml:space="preserve"> </w:t>
      </w:r>
      <w:r w:rsidR="009C3C86">
        <w:rPr>
          <w:lang w:eastAsia="cs-CZ"/>
        </w:rPr>
        <w:t>levá část</w:t>
      </w:r>
      <w:r w:rsidR="005F1A2D">
        <w:rPr>
          <w:lang w:eastAsia="cs-CZ"/>
        </w:rPr>
        <w:t>, bude stejně ve výpisu zahrnut</w:t>
      </w:r>
    </w:p>
    <w:p w:rsidR="0057091B" w:rsidRDefault="0057091B" w:rsidP="00AA2948">
      <w:pPr>
        <w:pStyle w:val="Nadpis2"/>
        <w:rPr>
          <w:lang w:eastAsia="cs-CZ"/>
        </w:rPr>
      </w:pPr>
      <w:r>
        <w:rPr>
          <w:lang w:eastAsia="cs-CZ"/>
        </w:rPr>
        <w:t>Relační kalkul</w:t>
      </w:r>
    </w:p>
    <w:p w:rsidR="00C41C37" w:rsidRDefault="00C41C37" w:rsidP="00C41C37">
      <w:pPr>
        <w:pStyle w:val="Odstavecseseznamem"/>
        <w:numPr>
          <w:ilvl w:val="0"/>
          <w:numId w:val="28"/>
        </w:numPr>
        <w:spacing w:after="200"/>
        <w:jc w:val="left"/>
      </w:pPr>
      <w:r w:rsidRPr="00E20131">
        <w:t>Formální neprocedurální jazyk</w:t>
      </w:r>
    </w:p>
    <w:p w:rsidR="00C41C37" w:rsidRDefault="00333835" w:rsidP="00F64CE4">
      <w:pPr>
        <w:pStyle w:val="Odstavecseseznamem"/>
        <w:numPr>
          <w:ilvl w:val="0"/>
          <w:numId w:val="28"/>
        </w:numPr>
        <w:spacing w:after="200"/>
        <w:jc w:val="left"/>
      </w:pPr>
      <w:r>
        <w:lastRenderedPageBreak/>
        <w:t>N</w:t>
      </w:r>
      <w:r w:rsidR="00C41C37" w:rsidRPr="00E20131">
        <w:t>-ticově</w:t>
      </w:r>
      <w:r w:rsidR="004B2616">
        <w:t xml:space="preserve"> a </w:t>
      </w:r>
      <w:r w:rsidR="003E70B9">
        <w:t>doménově</w:t>
      </w:r>
      <w:r w:rsidR="00C41C37" w:rsidRPr="00E20131">
        <w:t xml:space="preserve"> orientovaný</w:t>
      </w:r>
    </w:p>
    <w:p w:rsidR="00913111" w:rsidRDefault="00913111" w:rsidP="00913111">
      <w:pPr>
        <w:pStyle w:val="Nadpis3"/>
      </w:pPr>
      <w:r>
        <w:t>Zápis:</w:t>
      </w:r>
    </w:p>
    <w:p w:rsidR="00886030" w:rsidRDefault="00886030" w:rsidP="00C33677">
      <w:pPr>
        <w:pStyle w:val="Odstavecseseznamem"/>
        <w:numPr>
          <w:ilvl w:val="0"/>
          <w:numId w:val="30"/>
        </w:numPr>
        <w:rPr>
          <w:rStyle w:val="Nadpis3Char"/>
        </w:rPr>
        <w:sectPr w:rsidR="00886030" w:rsidSect="00A81861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C33677" w:rsidRDefault="003E3D5B" w:rsidP="00C33677">
      <w:pPr>
        <w:pStyle w:val="Odstavecseseznamem"/>
        <w:numPr>
          <w:ilvl w:val="0"/>
          <w:numId w:val="30"/>
        </w:numPr>
      </w:pPr>
      <w:r>
        <w:rPr>
          <w:rStyle w:val="Nadpis3Char"/>
        </w:rPr>
        <w:lastRenderedPageBreak/>
        <w:t>Termy</w:t>
      </w:r>
    </w:p>
    <w:p w:rsidR="005F28B2" w:rsidRDefault="005F28B2" w:rsidP="0020748D">
      <w:pPr>
        <w:pStyle w:val="Odstavecseseznamem"/>
        <w:numPr>
          <w:ilvl w:val="1"/>
          <w:numId w:val="30"/>
        </w:numPr>
      </w:pPr>
      <w:r>
        <w:t>Proměnné</w:t>
      </w:r>
    </w:p>
    <w:p w:rsidR="005F28B2" w:rsidRDefault="005F28B2" w:rsidP="0020748D">
      <w:pPr>
        <w:pStyle w:val="Odstavecseseznamem"/>
        <w:numPr>
          <w:ilvl w:val="1"/>
          <w:numId w:val="30"/>
        </w:numPr>
      </w:pPr>
      <w:r>
        <w:t>Jejich komponenty</w:t>
      </w:r>
    </w:p>
    <w:p w:rsidR="0020748D" w:rsidRDefault="005F28B2" w:rsidP="0020748D">
      <w:pPr>
        <w:pStyle w:val="Odstavecseseznamem"/>
        <w:numPr>
          <w:ilvl w:val="1"/>
          <w:numId w:val="30"/>
        </w:numPr>
      </w:pPr>
      <w:r>
        <w:t>K</w:t>
      </w:r>
      <w:r w:rsidR="00A83C45">
        <w:t>onstanty</w:t>
      </w:r>
    </w:p>
    <w:p w:rsidR="008A2A79" w:rsidRDefault="008A2A79" w:rsidP="008A2A79"/>
    <w:p w:rsidR="008A2A79" w:rsidRDefault="008A2A79" w:rsidP="008A2A79"/>
    <w:p w:rsidR="008A2A79" w:rsidRDefault="008A2A79" w:rsidP="008A2A79"/>
    <w:p w:rsidR="00D105F8" w:rsidRDefault="00D105F8" w:rsidP="00C33677">
      <w:pPr>
        <w:pStyle w:val="Odstavecseseznamem"/>
        <w:numPr>
          <w:ilvl w:val="0"/>
          <w:numId w:val="30"/>
        </w:numPr>
      </w:pPr>
      <w:r w:rsidRPr="003E3D5B">
        <w:rPr>
          <w:rStyle w:val="Nadpis3Char"/>
        </w:rPr>
        <w:t>Predik</w:t>
      </w:r>
      <w:r w:rsidR="003E3D5B">
        <w:rPr>
          <w:rStyle w:val="Nadpis3Char"/>
        </w:rPr>
        <w:t>áty</w:t>
      </w:r>
    </w:p>
    <w:p w:rsidR="007C0D2B" w:rsidRDefault="007C0D2B" w:rsidP="003277C1">
      <w:pPr>
        <w:pStyle w:val="Odstavecseseznamem"/>
        <w:numPr>
          <w:ilvl w:val="1"/>
          <w:numId w:val="30"/>
        </w:numPr>
      </w:pPr>
      <w:r>
        <w:t>&gt;</w:t>
      </w:r>
    </w:p>
    <w:p w:rsidR="007C0D2B" w:rsidRDefault="007C0D2B" w:rsidP="003277C1">
      <w:pPr>
        <w:pStyle w:val="Odstavecseseznamem"/>
        <w:numPr>
          <w:ilvl w:val="1"/>
          <w:numId w:val="30"/>
        </w:numPr>
      </w:pPr>
      <w:r>
        <w:t>&lt;</w:t>
      </w:r>
    </w:p>
    <w:p w:rsidR="007C0D2B" w:rsidRDefault="007C0D2B" w:rsidP="003277C1">
      <w:pPr>
        <w:pStyle w:val="Odstavecseseznamem"/>
        <w:numPr>
          <w:ilvl w:val="1"/>
          <w:numId w:val="30"/>
        </w:numPr>
      </w:pPr>
      <w:r>
        <w:t>&gt;=</w:t>
      </w:r>
    </w:p>
    <w:p w:rsidR="007C0D2B" w:rsidRDefault="007C0D2B" w:rsidP="003277C1">
      <w:pPr>
        <w:pStyle w:val="Odstavecseseznamem"/>
        <w:numPr>
          <w:ilvl w:val="1"/>
          <w:numId w:val="30"/>
        </w:numPr>
      </w:pPr>
      <w:r>
        <w:t>&lt;=</w:t>
      </w:r>
    </w:p>
    <w:p w:rsidR="007C0D2B" w:rsidRDefault="007C0D2B" w:rsidP="003277C1">
      <w:pPr>
        <w:pStyle w:val="Odstavecseseznamem"/>
        <w:numPr>
          <w:ilvl w:val="1"/>
          <w:numId w:val="30"/>
        </w:numPr>
      </w:pPr>
      <w:r>
        <w:t>&lt;&gt;</w:t>
      </w:r>
    </w:p>
    <w:p w:rsidR="0074720A" w:rsidRPr="003277C1" w:rsidRDefault="007C0D2B" w:rsidP="003277C1">
      <w:pPr>
        <w:pStyle w:val="Odstavecseseznamem"/>
        <w:numPr>
          <w:ilvl w:val="1"/>
          <w:numId w:val="30"/>
        </w:numPr>
      </w:pPr>
      <w:r>
        <w:t>=</w:t>
      </w:r>
    </w:p>
    <w:p w:rsidR="008A2A79" w:rsidRDefault="008A2A79" w:rsidP="008A2A79">
      <w:pPr>
        <w:rPr>
          <w:rStyle w:val="Nadpis3Char"/>
        </w:rPr>
      </w:pPr>
    </w:p>
    <w:p w:rsidR="008A2A79" w:rsidRDefault="008A2A79" w:rsidP="008A2A79">
      <w:pPr>
        <w:rPr>
          <w:rStyle w:val="Nadpis3Char"/>
        </w:rPr>
        <w:sectPr w:rsidR="008A2A79" w:rsidSect="008A2A79">
          <w:type w:val="continuous"/>
          <w:pgSz w:w="11906" w:h="16838"/>
          <w:pgMar w:top="1134" w:right="566" w:bottom="993" w:left="426" w:header="708" w:footer="708" w:gutter="0"/>
          <w:cols w:num="2" w:space="142"/>
          <w:docGrid w:linePitch="360"/>
        </w:sectPr>
      </w:pPr>
    </w:p>
    <w:p w:rsidR="00D105F8" w:rsidRDefault="003E3D5B" w:rsidP="00C33677">
      <w:pPr>
        <w:pStyle w:val="Odstavecseseznamem"/>
        <w:numPr>
          <w:ilvl w:val="0"/>
          <w:numId w:val="30"/>
        </w:numPr>
      </w:pPr>
      <w:r>
        <w:rPr>
          <w:rStyle w:val="Nadpis3Char"/>
        </w:rPr>
        <w:t>Atomické formule</w:t>
      </w:r>
    </w:p>
    <w:p w:rsidR="00310038" w:rsidRDefault="00B218F5" w:rsidP="005D7B39">
      <w:pPr>
        <w:pStyle w:val="Odstavecseseznamem"/>
        <w:numPr>
          <w:ilvl w:val="1"/>
          <w:numId w:val="30"/>
        </w:numPr>
      </w:pPr>
      <w:r>
        <w:t>Konjunkce – &amp;</w:t>
      </w:r>
    </w:p>
    <w:p w:rsidR="00310038" w:rsidRPr="00310038" w:rsidRDefault="00310038" w:rsidP="005D7B39">
      <w:pPr>
        <w:pStyle w:val="Odstavecseseznamem"/>
        <w:numPr>
          <w:ilvl w:val="1"/>
          <w:numId w:val="30"/>
        </w:numPr>
      </w:pPr>
      <w:r>
        <w:t xml:space="preserve">Disjunkce - </w:t>
      </w:r>
      <w:r w:rsidR="005D7B39" w:rsidRPr="005D7B39">
        <w:rPr>
          <w:rFonts w:ascii="Cambria Math" w:hAnsi="Cambria Math" w:cs="Cambria Math"/>
        </w:rPr>
        <w:t>∨</w:t>
      </w:r>
    </w:p>
    <w:p w:rsidR="00310038" w:rsidRDefault="00310038" w:rsidP="005D7B39">
      <w:pPr>
        <w:pStyle w:val="Odstavecseseznamem"/>
        <w:numPr>
          <w:ilvl w:val="1"/>
          <w:numId w:val="30"/>
        </w:numPr>
      </w:pPr>
      <w:r>
        <w:t>N</w:t>
      </w:r>
      <w:r w:rsidR="000305D2">
        <w:t>egace</w:t>
      </w:r>
      <w:r w:rsidR="005D7B39" w:rsidRPr="005D7B39">
        <w:t xml:space="preserve"> </w:t>
      </w:r>
      <w:r>
        <w:t xml:space="preserve">- </w:t>
      </w:r>
      <w:r w:rsidR="005D7B39" w:rsidRPr="005D7B39">
        <w:rPr>
          <w:rFonts w:ascii="Calibri" w:hAnsi="Calibri" w:cs="Calibri"/>
        </w:rPr>
        <w:t>¬</w:t>
      </w:r>
    </w:p>
    <w:p w:rsidR="00310038" w:rsidRDefault="00310038" w:rsidP="005D7B39">
      <w:pPr>
        <w:pStyle w:val="Odstavecseseznamem"/>
        <w:numPr>
          <w:ilvl w:val="1"/>
          <w:numId w:val="30"/>
        </w:numPr>
      </w:pPr>
      <w:r>
        <w:t xml:space="preserve">Implikace - </w:t>
      </w:r>
      <w:r w:rsidR="005D7B39" w:rsidRPr="005D7B39">
        <w:rPr>
          <w:rFonts w:ascii="Cambria Math" w:hAnsi="Cambria Math" w:cs="Cambria Math"/>
        </w:rPr>
        <w:t>⇒</w:t>
      </w:r>
    </w:p>
    <w:p w:rsidR="005D7B39" w:rsidRDefault="00310038" w:rsidP="005D7B39">
      <w:pPr>
        <w:pStyle w:val="Odstavecseseznamem"/>
        <w:numPr>
          <w:ilvl w:val="1"/>
          <w:numId w:val="30"/>
        </w:numPr>
      </w:pPr>
      <w:r>
        <w:t>E</w:t>
      </w:r>
      <w:r w:rsidR="005E1F35">
        <w:t>kvivalence</w:t>
      </w:r>
      <w:r w:rsidR="00CA1FB9">
        <w:t xml:space="preserve"> - </w:t>
      </w:r>
      <w:r w:rsidR="005D7B39" w:rsidRPr="005D7B39">
        <w:rPr>
          <w:rFonts w:ascii="Cambria Math" w:hAnsi="Cambria Math" w:cs="Cambria Math"/>
        </w:rPr>
        <w:t>⇔</w:t>
      </w:r>
    </w:p>
    <w:p w:rsidR="00D105F8" w:rsidRDefault="00D105F8" w:rsidP="00C33677">
      <w:pPr>
        <w:pStyle w:val="Odstavecseseznamem"/>
        <w:numPr>
          <w:ilvl w:val="0"/>
          <w:numId w:val="30"/>
        </w:numPr>
      </w:pPr>
      <w:r w:rsidRPr="003E3D5B">
        <w:rPr>
          <w:rStyle w:val="Nadpis3Char"/>
        </w:rPr>
        <w:t>Kvantifikátor</w:t>
      </w:r>
      <w:r w:rsidR="003E3D5B">
        <w:rPr>
          <w:rStyle w:val="Nadpis3Char"/>
        </w:rPr>
        <w:t>y</w:t>
      </w:r>
    </w:p>
    <w:p w:rsidR="000641EA" w:rsidRPr="000641EA" w:rsidRDefault="009724D6" w:rsidP="000641EA">
      <w:pPr>
        <w:pStyle w:val="Odstavecseseznamem"/>
        <w:numPr>
          <w:ilvl w:val="1"/>
          <w:numId w:val="30"/>
        </w:numPr>
      </w:pPr>
      <w:r>
        <w:t>Univerzální (</w:t>
      </w:r>
      <w:r>
        <w:rPr>
          <w:rFonts w:ascii="Cambria Math" w:hAnsi="Cambria Math" w:cs="Cambria Math"/>
        </w:rPr>
        <w:t>∀</w:t>
      </w:r>
      <w:r>
        <w:t xml:space="preserve">)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„</w:t>
      </w:r>
      <w:r>
        <w:t>pro ka</w:t>
      </w:r>
      <w:r>
        <w:rPr>
          <w:rFonts w:ascii="Calibri" w:hAnsi="Calibri" w:cs="Calibri"/>
        </w:rPr>
        <w:t>ž</w:t>
      </w:r>
      <w:r>
        <w:t>d</w:t>
      </w:r>
      <w:r>
        <w:rPr>
          <w:rFonts w:ascii="Calibri" w:hAnsi="Calibri" w:cs="Calibri"/>
        </w:rPr>
        <w:t>ý</w:t>
      </w:r>
      <w:r>
        <w:t xml:space="preserve"> </w:t>
      </w:r>
      <w:r>
        <w:rPr>
          <w:rFonts w:ascii="Calibri" w:hAnsi="Calibri" w:cs="Calibri"/>
        </w:rPr>
        <w:t>“</w:t>
      </w:r>
    </w:p>
    <w:p w:rsidR="00886030" w:rsidRDefault="009724D6" w:rsidP="000641EA">
      <w:pPr>
        <w:pStyle w:val="Odstavecseseznamem"/>
        <w:numPr>
          <w:ilvl w:val="1"/>
          <w:numId w:val="30"/>
        </w:numPr>
      </w:pPr>
      <w:r>
        <w:t>Existenční (</w:t>
      </w:r>
      <w:r w:rsidRPr="000641EA">
        <w:rPr>
          <w:rFonts w:ascii="Cambria Math" w:hAnsi="Cambria Math" w:cs="Cambria Math"/>
        </w:rPr>
        <w:t>∃</w:t>
      </w:r>
      <w:r>
        <w:t xml:space="preserve">) - </w:t>
      </w:r>
      <w:r w:rsidRPr="000641EA">
        <w:rPr>
          <w:rFonts w:ascii="Calibri" w:hAnsi="Calibri" w:cs="Calibri"/>
        </w:rPr>
        <w:t>„</w:t>
      </w:r>
      <w:r w:rsidR="00496143">
        <w:t>existuje</w:t>
      </w:r>
    </w:p>
    <w:p w:rsidR="00F60D7C" w:rsidRDefault="00F60D7C" w:rsidP="00F60D7C"/>
    <w:p w:rsidR="00F60D7C" w:rsidRDefault="00F60D7C" w:rsidP="00F60D7C"/>
    <w:p w:rsidR="00F60D7C" w:rsidRDefault="00F60D7C" w:rsidP="00B71860">
      <w:pPr>
        <w:sectPr w:rsidR="00F60D7C" w:rsidSect="00F60D7C">
          <w:type w:val="continuous"/>
          <w:pgSz w:w="11906" w:h="16838"/>
          <w:pgMar w:top="1134" w:right="566" w:bottom="993" w:left="426" w:header="708" w:footer="708" w:gutter="0"/>
          <w:cols w:num="2" w:space="142"/>
          <w:docGrid w:linePitch="360"/>
        </w:sectPr>
      </w:pPr>
    </w:p>
    <w:p w:rsidR="00B71860" w:rsidRDefault="00B71860" w:rsidP="00B71860"/>
    <w:p w:rsidR="00B71860" w:rsidRDefault="00B71860" w:rsidP="00B71860">
      <w:pPr>
        <w:sectPr w:rsidR="00B71860" w:rsidSect="00DC1936">
          <w:type w:val="continuous"/>
          <w:pgSz w:w="11906" w:h="16838"/>
          <w:pgMar w:top="1134" w:right="566" w:bottom="993" w:left="426" w:header="708" w:footer="708" w:gutter="0"/>
          <w:cols w:space="142"/>
          <w:docGrid w:linePitch="360"/>
        </w:sectPr>
      </w:pPr>
    </w:p>
    <w:p w:rsidR="000452F2" w:rsidRPr="008C540D" w:rsidRDefault="000452F2" w:rsidP="00716A94">
      <w:pPr>
        <w:ind w:firstLine="0"/>
        <w:rPr>
          <w:lang w:eastAsia="cs-CZ"/>
        </w:rPr>
      </w:pPr>
    </w:p>
    <w:sectPr w:rsidR="000452F2" w:rsidRPr="008C540D" w:rsidSect="00DC19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163" w:rsidRDefault="00606163" w:rsidP="006537B9">
      <w:pPr>
        <w:spacing w:line="240" w:lineRule="auto"/>
      </w:pPr>
      <w:r>
        <w:separator/>
      </w:r>
    </w:p>
  </w:endnote>
  <w:endnote w:type="continuationSeparator" w:id="0">
    <w:p w:rsidR="00606163" w:rsidRDefault="0060616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0D" w:rsidRDefault="00774D35" w:rsidP="00DF750D">
    <w:pPr>
      <w:pStyle w:val="Zpat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AF5A7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AF5A72" w:rsidP="00DF750D">
    <w:pPr>
      <w:pStyle w:val="Zpat"/>
      <w:jc w:val="center"/>
    </w:pPr>
    <w:sdt>
      <w:sdtPr>
        <w:rPr>
          <w:color w:val="7030A0"/>
        </w:rPr>
        <w:alias w:val="Název"/>
        <w:tag w:val=""/>
        <w:id w:val="444507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3203">
          <w:rPr>
            <w:color w:val="7030A0"/>
          </w:rPr>
          <w:t>10. Databázový procesor - teorie, pojmy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163" w:rsidRDefault="00606163" w:rsidP="006537B9">
      <w:pPr>
        <w:spacing w:line="240" w:lineRule="auto"/>
      </w:pPr>
      <w:r>
        <w:separator/>
      </w:r>
    </w:p>
  </w:footnote>
  <w:footnote w:type="continuationSeparator" w:id="0">
    <w:p w:rsidR="00606163" w:rsidRDefault="0060616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AF5A7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203533685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178C1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4591992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52B"/>
    <w:multiLevelType w:val="multilevel"/>
    <w:tmpl w:val="B3AC6476"/>
    <w:numStyleLink w:val="Finallist"/>
  </w:abstractNum>
  <w:abstractNum w:abstractNumId="1" w15:restartNumberingAfterBreak="0">
    <w:nsid w:val="069D767D"/>
    <w:multiLevelType w:val="multilevel"/>
    <w:tmpl w:val="B3AC6476"/>
    <w:numStyleLink w:val="Finallist"/>
  </w:abstractNum>
  <w:abstractNum w:abstractNumId="2" w15:restartNumberingAfterBreak="0">
    <w:nsid w:val="0A01677A"/>
    <w:multiLevelType w:val="hybridMultilevel"/>
    <w:tmpl w:val="23D2A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51AC"/>
    <w:multiLevelType w:val="hybridMultilevel"/>
    <w:tmpl w:val="03682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63B88"/>
    <w:multiLevelType w:val="multilevel"/>
    <w:tmpl w:val="B3AC6476"/>
    <w:numStyleLink w:val="Finallist"/>
  </w:abstractNum>
  <w:abstractNum w:abstractNumId="5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6" w15:restartNumberingAfterBreak="0">
    <w:nsid w:val="133E670C"/>
    <w:multiLevelType w:val="hybridMultilevel"/>
    <w:tmpl w:val="12FEFB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7C41"/>
    <w:multiLevelType w:val="hybridMultilevel"/>
    <w:tmpl w:val="1CA8AB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E24CE"/>
    <w:multiLevelType w:val="multilevel"/>
    <w:tmpl w:val="B3AC6476"/>
    <w:numStyleLink w:val="Finallist"/>
  </w:abstractNum>
  <w:abstractNum w:abstractNumId="9" w15:restartNumberingAfterBreak="0">
    <w:nsid w:val="21A14F41"/>
    <w:multiLevelType w:val="multilevel"/>
    <w:tmpl w:val="B3AC6476"/>
    <w:numStyleLink w:val="Finallist"/>
  </w:abstractNum>
  <w:abstractNum w:abstractNumId="10" w15:restartNumberingAfterBreak="0">
    <w:nsid w:val="22362283"/>
    <w:multiLevelType w:val="multilevel"/>
    <w:tmpl w:val="B3AC6476"/>
    <w:numStyleLink w:val="Finallist"/>
  </w:abstractNum>
  <w:abstractNum w:abstractNumId="11" w15:restartNumberingAfterBreak="0">
    <w:nsid w:val="26A65757"/>
    <w:multiLevelType w:val="multilevel"/>
    <w:tmpl w:val="B3AC6476"/>
    <w:numStyleLink w:val="Finallist"/>
  </w:abstractNum>
  <w:abstractNum w:abstractNumId="12" w15:restartNumberingAfterBreak="0">
    <w:nsid w:val="26D85713"/>
    <w:multiLevelType w:val="multilevel"/>
    <w:tmpl w:val="B3AC6476"/>
    <w:numStyleLink w:val="Finallist"/>
  </w:abstractNum>
  <w:abstractNum w:abstractNumId="13" w15:restartNumberingAfterBreak="0">
    <w:nsid w:val="2D491759"/>
    <w:multiLevelType w:val="multilevel"/>
    <w:tmpl w:val="B3AC6476"/>
    <w:numStyleLink w:val="Finallist"/>
  </w:abstractNum>
  <w:abstractNum w:abstractNumId="14" w15:restartNumberingAfterBreak="0">
    <w:nsid w:val="36713A80"/>
    <w:multiLevelType w:val="hybridMultilevel"/>
    <w:tmpl w:val="1598E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43663"/>
    <w:multiLevelType w:val="multilevel"/>
    <w:tmpl w:val="B3AC6476"/>
    <w:numStyleLink w:val="Finallist"/>
  </w:abstractNum>
  <w:abstractNum w:abstractNumId="16" w15:restartNumberingAfterBreak="0">
    <w:nsid w:val="51700695"/>
    <w:multiLevelType w:val="multilevel"/>
    <w:tmpl w:val="B3AC6476"/>
    <w:numStyleLink w:val="Finallist"/>
  </w:abstractNum>
  <w:abstractNum w:abstractNumId="17" w15:restartNumberingAfterBreak="0">
    <w:nsid w:val="52E71CEF"/>
    <w:multiLevelType w:val="multilevel"/>
    <w:tmpl w:val="B3AC6476"/>
    <w:numStyleLink w:val="Finallist"/>
  </w:abstractNum>
  <w:abstractNum w:abstractNumId="18" w15:restartNumberingAfterBreak="0">
    <w:nsid w:val="54AE5552"/>
    <w:multiLevelType w:val="hybridMultilevel"/>
    <w:tmpl w:val="D6BC6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1454A"/>
    <w:multiLevelType w:val="multilevel"/>
    <w:tmpl w:val="B3AC6476"/>
    <w:numStyleLink w:val="Finallist"/>
  </w:abstractNum>
  <w:abstractNum w:abstractNumId="20" w15:restartNumberingAfterBreak="0">
    <w:nsid w:val="622909C2"/>
    <w:multiLevelType w:val="multilevel"/>
    <w:tmpl w:val="B3AC6476"/>
    <w:numStyleLink w:val="Finallist"/>
  </w:abstractNum>
  <w:abstractNum w:abstractNumId="21" w15:restartNumberingAfterBreak="0">
    <w:nsid w:val="63021F38"/>
    <w:multiLevelType w:val="multilevel"/>
    <w:tmpl w:val="B3AC6476"/>
    <w:numStyleLink w:val="Finallist"/>
  </w:abstractNum>
  <w:abstractNum w:abstractNumId="22" w15:restartNumberingAfterBreak="0">
    <w:nsid w:val="65D741D6"/>
    <w:multiLevelType w:val="multilevel"/>
    <w:tmpl w:val="B3AC6476"/>
    <w:numStyleLink w:val="Finallist"/>
  </w:abstractNum>
  <w:abstractNum w:abstractNumId="23" w15:restartNumberingAfterBreak="0">
    <w:nsid w:val="67D939E7"/>
    <w:multiLevelType w:val="hybridMultilevel"/>
    <w:tmpl w:val="2A3A3F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54555"/>
    <w:multiLevelType w:val="hybridMultilevel"/>
    <w:tmpl w:val="3E1C3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F048A"/>
    <w:multiLevelType w:val="hybridMultilevel"/>
    <w:tmpl w:val="A1B87D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3997"/>
    <w:multiLevelType w:val="hybridMultilevel"/>
    <w:tmpl w:val="3EBC41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453A9"/>
    <w:multiLevelType w:val="multilevel"/>
    <w:tmpl w:val="B3AC6476"/>
    <w:numStyleLink w:val="Finallist"/>
  </w:abstractNum>
  <w:abstractNum w:abstractNumId="28" w15:restartNumberingAfterBreak="0">
    <w:nsid w:val="736B2112"/>
    <w:multiLevelType w:val="multilevel"/>
    <w:tmpl w:val="B3AC6476"/>
    <w:numStyleLink w:val="Finallist"/>
  </w:abstractNum>
  <w:abstractNum w:abstractNumId="29" w15:restartNumberingAfterBreak="0">
    <w:nsid w:val="7A1D7EE5"/>
    <w:multiLevelType w:val="hybridMultilevel"/>
    <w:tmpl w:val="DF4AC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7206C"/>
    <w:multiLevelType w:val="multilevel"/>
    <w:tmpl w:val="B3AC6476"/>
    <w:numStyleLink w:val="Finallist"/>
  </w:abstractNum>
  <w:num w:numId="1">
    <w:abstractNumId w:val="5"/>
  </w:num>
  <w:num w:numId="2">
    <w:abstractNumId w:val="15"/>
  </w:num>
  <w:num w:numId="3">
    <w:abstractNumId w:val="20"/>
  </w:num>
  <w:num w:numId="4">
    <w:abstractNumId w:val="14"/>
  </w:num>
  <w:num w:numId="5">
    <w:abstractNumId w:val="1"/>
  </w:num>
  <w:num w:numId="6">
    <w:abstractNumId w:val="26"/>
  </w:num>
  <w:num w:numId="7">
    <w:abstractNumId w:val="19"/>
  </w:num>
  <w:num w:numId="8">
    <w:abstractNumId w:val="29"/>
  </w:num>
  <w:num w:numId="9">
    <w:abstractNumId w:val="27"/>
  </w:num>
  <w:num w:numId="10">
    <w:abstractNumId w:val="13"/>
  </w:num>
  <w:num w:numId="11">
    <w:abstractNumId w:val="3"/>
  </w:num>
  <w:num w:numId="12">
    <w:abstractNumId w:val="22"/>
  </w:num>
  <w:num w:numId="13">
    <w:abstractNumId w:val="0"/>
  </w:num>
  <w:num w:numId="14">
    <w:abstractNumId w:val="21"/>
  </w:num>
  <w:num w:numId="15">
    <w:abstractNumId w:val="8"/>
  </w:num>
  <w:num w:numId="16">
    <w:abstractNumId w:val="6"/>
  </w:num>
  <w:num w:numId="17">
    <w:abstractNumId w:val="12"/>
  </w:num>
  <w:num w:numId="18">
    <w:abstractNumId w:val="24"/>
  </w:num>
  <w:num w:numId="19">
    <w:abstractNumId w:val="17"/>
  </w:num>
  <w:num w:numId="20">
    <w:abstractNumId w:val="23"/>
  </w:num>
  <w:num w:numId="21">
    <w:abstractNumId w:val="10"/>
  </w:num>
  <w:num w:numId="22">
    <w:abstractNumId w:val="2"/>
  </w:num>
  <w:num w:numId="23">
    <w:abstractNumId w:val="28"/>
  </w:num>
  <w:num w:numId="24">
    <w:abstractNumId w:val="7"/>
  </w:num>
  <w:num w:numId="25">
    <w:abstractNumId w:val="30"/>
  </w:num>
  <w:num w:numId="26">
    <w:abstractNumId w:val="18"/>
  </w:num>
  <w:num w:numId="27">
    <w:abstractNumId w:val="4"/>
  </w:num>
  <w:num w:numId="28">
    <w:abstractNumId w:val="9"/>
  </w:num>
  <w:num w:numId="29">
    <w:abstractNumId w:val="25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0D"/>
    <w:rsid w:val="00001F2C"/>
    <w:rsid w:val="00007EDC"/>
    <w:rsid w:val="000102DD"/>
    <w:rsid w:val="00022FBC"/>
    <w:rsid w:val="000305D2"/>
    <w:rsid w:val="000452F2"/>
    <w:rsid w:val="00050421"/>
    <w:rsid w:val="00054CA0"/>
    <w:rsid w:val="000641EA"/>
    <w:rsid w:val="00071013"/>
    <w:rsid w:val="00076DB0"/>
    <w:rsid w:val="0008476F"/>
    <w:rsid w:val="0008783C"/>
    <w:rsid w:val="00096108"/>
    <w:rsid w:val="000A072A"/>
    <w:rsid w:val="000A2661"/>
    <w:rsid w:val="000C5AC4"/>
    <w:rsid w:val="000D4476"/>
    <w:rsid w:val="0010410C"/>
    <w:rsid w:val="00105643"/>
    <w:rsid w:val="00126538"/>
    <w:rsid w:val="00147D4D"/>
    <w:rsid w:val="001500E7"/>
    <w:rsid w:val="0015281C"/>
    <w:rsid w:val="00157D50"/>
    <w:rsid w:val="001636F0"/>
    <w:rsid w:val="00170ECE"/>
    <w:rsid w:val="00185A71"/>
    <w:rsid w:val="0019588F"/>
    <w:rsid w:val="001B08BD"/>
    <w:rsid w:val="001B2105"/>
    <w:rsid w:val="001B3EB7"/>
    <w:rsid w:val="001C344E"/>
    <w:rsid w:val="001C4DE8"/>
    <w:rsid w:val="001C7461"/>
    <w:rsid w:val="001F29A8"/>
    <w:rsid w:val="00206425"/>
    <w:rsid w:val="0020748D"/>
    <w:rsid w:val="00211622"/>
    <w:rsid w:val="00215C48"/>
    <w:rsid w:val="00216AD4"/>
    <w:rsid w:val="002242D0"/>
    <w:rsid w:val="00226046"/>
    <w:rsid w:val="002319D2"/>
    <w:rsid w:val="00242822"/>
    <w:rsid w:val="00256926"/>
    <w:rsid w:val="0025727D"/>
    <w:rsid w:val="00273B4D"/>
    <w:rsid w:val="002824B2"/>
    <w:rsid w:val="0028519A"/>
    <w:rsid w:val="002861B8"/>
    <w:rsid w:val="002869FD"/>
    <w:rsid w:val="00290FC3"/>
    <w:rsid w:val="002A07CE"/>
    <w:rsid w:val="002B3F23"/>
    <w:rsid w:val="002D1457"/>
    <w:rsid w:val="002D2AC2"/>
    <w:rsid w:val="002D5262"/>
    <w:rsid w:val="002E26F4"/>
    <w:rsid w:val="002F2191"/>
    <w:rsid w:val="002F4373"/>
    <w:rsid w:val="00307905"/>
    <w:rsid w:val="00310038"/>
    <w:rsid w:val="003277C1"/>
    <w:rsid w:val="00333835"/>
    <w:rsid w:val="003351EF"/>
    <w:rsid w:val="00352AA3"/>
    <w:rsid w:val="0036459E"/>
    <w:rsid w:val="00367D1A"/>
    <w:rsid w:val="00372269"/>
    <w:rsid w:val="00382C5A"/>
    <w:rsid w:val="003849F2"/>
    <w:rsid w:val="003D12CE"/>
    <w:rsid w:val="003D2031"/>
    <w:rsid w:val="003D4FF5"/>
    <w:rsid w:val="003E112E"/>
    <w:rsid w:val="003E17D4"/>
    <w:rsid w:val="003E3D5B"/>
    <w:rsid w:val="003E500D"/>
    <w:rsid w:val="003E70B9"/>
    <w:rsid w:val="003F7043"/>
    <w:rsid w:val="00401169"/>
    <w:rsid w:val="004025BF"/>
    <w:rsid w:val="0040393B"/>
    <w:rsid w:val="00410200"/>
    <w:rsid w:val="004104AE"/>
    <w:rsid w:val="0041230D"/>
    <w:rsid w:val="00412711"/>
    <w:rsid w:val="00413541"/>
    <w:rsid w:val="004137CA"/>
    <w:rsid w:val="00413A25"/>
    <w:rsid w:val="00422B53"/>
    <w:rsid w:val="00430055"/>
    <w:rsid w:val="00462B07"/>
    <w:rsid w:val="004635DE"/>
    <w:rsid w:val="00467A77"/>
    <w:rsid w:val="004753BE"/>
    <w:rsid w:val="0049050B"/>
    <w:rsid w:val="004930EC"/>
    <w:rsid w:val="00496143"/>
    <w:rsid w:val="004A340A"/>
    <w:rsid w:val="004A4D1A"/>
    <w:rsid w:val="004B2616"/>
    <w:rsid w:val="004C43C9"/>
    <w:rsid w:val="004D4179"/>
    <w:rsid w:val="004E221D"/>
    <w:rsid w:val="004E4F4F"/>
    <w:rsid w:val="004E6949"/>
    <w:rsid w:val="00515317"/>
    <w:rsid w:val="00515A21"/>
    <w:rsid w:val="0054062B"/>
    <w:rsid w:val="00546EE4"/>
    <w:rsid w:val="005553A5"/>
    <w:rsid w:val="00561A04"/>
    <w:rsid w:val="0057091B"/>
    <w:rsid w:val="00577F9E"/>
    <w:rsid w:val="00581D83"/>
    <w:rsid w:val="00582465"/>
    <w:rsid w:val="005828AE"/>
    <w:rsid w:val="005856AA"/>
    <w:rsid w:val="00593D0A"/>
    <w:rsid w:val="0059794E"/>
    <w:rsid w:val="00597998"/>
    <w:rsid w:val="005B0DC0"/>
    <w:rsid w:val="005B4686"/>
    <w:rsid w:val="005D7B39"/>
    <w:rsid w:val="005E1F35"/>
    <w:rsid w:val="005F0531"/>
    <w:rsid w:val="005F1A2D"/>
    <w:rsid w:val="005F28B2"/>
    <w:rsid w:val="0060553A"/>
    <w:rsid w:val="00606163"/>
    <w:rsid w:val="00613079"/>
    <w:rsid w:val="00613C3F"/>
    <w:rsid w:val="006178C1"/>
    <w:rsid w:val="006356A6"/>
    <w:rsid w:val="00640F72"/>
    <w:rsid w:val="006537B9"/>
    <w:rsid w:val="00655C42"/>
    <w:rsid w:val="00660275"/>
    <w:rsid w:val="00675F83"/>
    <w:rsid w:val="006866E2"/>
    <w:rsid w:val="00690BF0"/>
    <w:rsid w:val="006917AA"/>
    <w:rsid w:val="00694EDC"/>
    <w:rsid w:val="006A6B15"/>
    <w:rsid w:val="006C1177"/>
    <w:rsid w:val="006D5A67"/>
    <w:rsid w:val="00704607"/>
    <w:rsid w:val="0071429A"/>
    <w:rsid w:val="0071521E"/>
    <w:rsid w:val="00716A94"/>
    <w:rsid w:val="00741F10"/>
    <w:rsid w:val="00746D59"/>
    <w:rsid w:val="0074718D"/>
    <w:rsid w:val="0074720A"/>
    <w:rsid w:val="00774D35"/>
    <w:rsid w:val="00782F75"/>
    <w:rsid w:val="007836DA"/>
    <w:rsid w:val="00791F6C"/>
    <w:rsid w:val="007927E9"/>
    <w:rsid w:val="007A2684"/>
    <w:rsid w:val="007B2778"/>
    <w:rsid w:val="007B5987"/>
    <w:rsid w:val="007B668A"/>
    <w:rsid w:val="007C0D2B"/>
    <w:rsid w:val="007C56A0"/>
    <w:rsid w:val="007C7B57"/>
    <w:rsid w:val="007E1437"/>
    <w:rsid w:val="007E1FFB"/>
    <w:rsid w:val="007E5A01"/>
    <w:rsid w:val="008055C9"/>
    <w:rsid w:val="00810D58"/>
    <w:rsid w:val="00811120"/>
    <w:rsid w:val="0081654E"/>
    <w:rsid w:val="00844937"/>
    <w:rsid w:val="008532C4"/>
    <w:rsid w:val="00854378"/>
    <w:rsid w:val="0086713A"/>
    <w:rsid w:val="00874E0F"/>
    <w:rsid w:val="00877FBC"/>
    <w:rsid w:val="00880E18"/>
    <w:rsid w:val="00881F9D"/>
    <w:rsid w:val="00886030"/>
    <w:rsid w:val="00890A13"/>
    <w:rsid w:val="008A2A79"/>
    <w:rsid w:val="008A517D"/>
    <w:rsid w:val="008B52F3"/>
    <w:rsid w:val="008B62E4"/>
    <w:rsid w:val="008B6395"/>
    <w:rsid w:val="008C12D3"/>
    <w:rsid w:val="008C275C"/>
    <w:rsid w:val="008C3749"/>
    <w:rsid w:val="008C540D"/>
    <w:rsid w:val="008D0120"/>
    <w:rsid w:val="008D5E9A"/>
    <w:rsid w:val="008F5EF7"/>
    <w:rsid w:val="009108A6"/>
    <w:rsid w:val="00913111"/>
    <w:rsid w:val="00914F3B"/>
    <w:rsid w:val="00920A0C"/>
    <w:rsid w:val="00921FF9"/>
    <w:rsid w:val="00933488"/>
    <w:rsid w:val="00933F69"/>
    <w:rsid w:val="00935BFD"/>
    <w:rsid w:val="00945582"/>
    <w:rsid w:val="00964061"/>
    <w:rsid w:val="009678A2"/>
    <w:rsid w:val="009707C8"/>
    <w:rsid w:val="009724D6"/>
    <w:rsid w:val="00985BDB"/>
    <w:rsid w:val="009912C1"/>
    <w:rsid w:val="00991E2B"/>
    <w:rsid w:val="0099533B"/>
    <w:rsid w:val="0099771D"/>
    <w:rsid w:val="009A0022"/>
    <w:rsid w:val="009A55E2"/>
    <w:rsid w:val="009B4BE7"/>
    <w:rsid w:val="009C3C86"/>
    <w:rsid w:val="009D1832"/>
    <w:rsid w:val="009D570E"/>
    <w:rsid w:val="009F0AA6"/>
    <w:rsid w:val="00A07183"/>
    <w:rsid w:val="00A1014E"/>
    <w:rsid w:val="00A12650"/>
    <w:rsid w:val="00A25288"/>
    <w:rsid w:val="00A25D1F"/>
    <w:rsid w:val="00A27F6E"/>
    <w:rsid w:val="00A305E7"/>
    <w:rsid w:val="00A50C65"/>
    <w:rsid w:val="00A66F70"/>
    <w:rsid w:val="00A731D2"/>
    <w:rsid w:val="00A81861"/>
    <w:rsid w:val="00A83C45"/>
    <w:rsid w:val="00A8713D"/>
    <w:rsid w:val="00A924A3"/>
    <w:rsid w:val="00AA1679"/>
    <w:rsid w:val="00AA2948"/>
    <w:rsid w:val="00AA3F71"/>
    <w:rsid w:val="00AB58A7"/>
    <w:rsid w:val="00AC600A"/>
    <w:rsid w:val="00AC733C"/>
    <w:rsid w:val="00AD239F"/>
    <w:rsid w:val="00AD463F"/>
    <w:rsid w:val="00AF2B20"/>
    <w:rsid w:val="00AF5A72"/>
    <w:rsid w:val="00B1123D"/>
    <w:rsid w:val="00B218F5"/>
    <w:rsid w:val="00B60168"/>
    <w:rsid w:val="00B64116"/>
    <w:rsid w:val="00B644B4"/>
    <w:rsid w:val="00B71860"/>
    <w:rsid w:val="00B75F77"/>
    <w:rsid w:val="00B9215D"/>
    <w:rsid w:val="00B95BE0"/>
    <w:rsid w:val="00B9616F"/>
    <w:rsid w:val="00BA1A94"/>
    <w:rsid w:val="00BC648E"/>
    <w:rsid w:val="00C16942"/>
    <w:rsid w:val="00C173BD"/>
    <w:rsid w:val="00C2196C"/>
    <w:rsid w:val="00C2352F"/>
    <w:rsid w:val="00C237B1"/>
    <w:rsid w:val="00C33677"/>
    <w:rsid w:val="00C41C37"/>
    <w:rsid w:val="00C44D47"/>
    <w:rsid w:val="00C45E95"/>
    <w:rsid w:val="00C47311"/>
    <w:rsid w:val="00C5306E"/>
    <w:rsid w:val="00C56C10"/>
    <w:rsid w:val="00C621EE"/>
    <w:rsid w:val="00C66B0B"/>
    <w:rsid w:val="00C808A0"/>
    <w:rsid w:val="00C91C82"/>
    <w:rsid w:val="00CA1FB9"/>
    <w:rsid w:val="00CA4CE1"/>
    <w:rsid w:val="00CA57E6"/>
    <w:rsid w:val="00CA5C7E"/>
    <w:rsid w:val="00CC6D0A"/>
    <w:rsid w:val="00CD2D1A"/>
    <w:rsid w:val="00CD6C1C"/>
    <w:rsid w:val="00CE4BC2"/>
    <w:rsid w:val="00CE4CB1"/>
    <w:rsid w:val="00CE5CFF"/>
    <w:rsid w:val="00CE667E"/>
    <w:rsid w:val="00CF6B21"/>
    <w:rsid w:val="00D01AC9"/>
    <w:rsid w:val="00D105F8"/>
    <w:rsid w:val="00D17F47"/>
    <w:rsid w:val="00D30892"/>
    <w:rsid w:val="00D32831"/>
    <w:rsid w:val="00D33475"/>
    <w:rsid w:val="00D437A2"/>
    <w:rsid w:val="00D458DC"/>
    <w:rsid w:val="00D607D2"/>
    <w:rsid w:val="00D66A2E"/>
    <w:rsid w:val="00D722F9"/>
    <w:rsid w:val="00D852D9"/>
    <w:rsid w:val="00D93330"/>
    <w:rsid w:val="00DA0751"/>
    <w:rsid w:val="00DB2A4E"/>
    <w:rsid w:val="00DC1936"/>
    <w:rsid w:val="00DC32C9"/>
    <w:rsid w:val="00DD6CF4"/>
    <w:rsid w:val="00DE515F"/>
    <w:rsid w:val="00DF13F2"/>
    <w:rsid w:val="00DF750D"/>
    <w:rsid w:val="00DF7BD4"/>
    <w:rsid w:val="00E041B2"/>
    <w:rsid w:val="00E06769"/>
    <w:rsid w:val="00E13B97"/>
    <w:rsid w:val="00E27CAC"/>
    <w:rsid w:val="00E55F3E"/>
    <w:rsid w:val="00E62D8C"/>
    <w:rsid w:val="00E6626B"/>
    <w:rsid w:val="00E66D27"/>
    <w:rsid w:val="00E75DA9"/>
    <w:rsid w:val="00E75FAC"/>
    <w:rsid w:val="00E763DF"/>
    <w:rsid w:val="00E83203"/>
    <w:rsid w:val="00EC115E"/>
    <w:rsid w:val="00EC4197"/>
    <w:rsid w:val="00EE0FA5"/>
    <w:rsid w:val="00EF15EA"/>
    <w:rsid w:val="00F01114"/>
    <w:rsid w:val="00F06296"/>
    <w:rsid w:val="00F40896"/>
    <w:rsid w:val="00F44FD0"/>
    <w:rsid w:val="00F501F6"/>
    <w:rsid w:val="00F60D7C"/>
    <w:rsid w:val="00F639A1"/>
    <w:rsid w:val="00F649A5"/>
    <w:rsid w:val="00F64CE4"/>
    <w:rsid w:val="00F7146B"/>
    <w:rsid w:val="00F77116"/>
    <w:rsid w:val="00F82229"/>
    <w:rsid w:val="00FC1EC8"/>
    <w:rsid w:val="00FC3E44"/>
    <w:rsid w:val="00FD0F59"/>
    <w:rsid w:val="00FD677F"/>
    <w:rsid w:val="00FF7609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16A8"/>
  <w15:chartTrackingRefBased/>
  <w15:docId w15:val="{07343611-70BC-4C9E-AC79-2230D34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055C9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A1014E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8055C9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C5A26-53D2-4C42-AEEA-3D306417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93</TotalTime>
  <Pages>6</Pages>
  <Words>975</Words>
  <Characters>5755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>10. Databázový procesor - teorie, pojmy</vt:lpstr>
      <vt:lpstr>10. Databázový procesor - teorie, pojmy</vt:lpstr>
      <vt:lpstr>    Databáze</vt:lpstr>
      <vt:lpstr>        Rozdělení</vt:lpstr>
      <vt:lpstr>    Databázový procesor</vt:lpstr>
      <vt:lpstr>    </vt:lpstr>
      <vt:lpstr>    SŘBD; DBSŘ; DBMS</vt:lpstr>
      <vt:lpstr>        Služby </vt:lpstr>
      <vt:lpstr>    Architektury DB</vt:lpstr>
      <vt:lpstr>        Centrální</vt:lpstr>
      <vt:lpstr>        File-Server</vt:lpstr>
      <vt:lpstr>        Klient-Server</vt:lpstr>
      <vt:lpstr>        Distribuované</vt:lpstr>
      <vt:lpstr>    </vt:lpstr>
      <vt:lpstr>    Návrh DB</vt:lpstr>
      <vt:lpstr>    E/R Diagram</vt:lpstr>
      <vt:lpstr>    Klíče</vt:lpstr>
      <vt:lpstr>    Kardinalita</vt:lpstr>
      <vt:lpstr>    Relační Algebra</vt:lpstr>
      <vt:lpstr>        Základní operace</vt:lpstr>
      <vt:lpstr>        Speciální operace</vt:lpstr>
      <vt:lpstr>    Relační kalkul</vt:lpstr>
      <vt:lpstr>        Zápis:</vt:lpstr>
    </vt:vector>
  </TitlesOfParts>
  <Manager>Jana Valentová</Manager>
  <Company>BLAKKWOOD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Databázový procesor - teorie, pojmy</dc:title>
  <dc:subject>APV - Aplikační Programové Vybavení</dc:subject>
  <dc:creator>Ash258</dc:creator>
  <cp:keywords>APV;10;db;databáze</cp:keywords>
  <dc:description/>
  <cp:lastModifiedBy>Ash258</cp:lastModifiedBy>
  <cp:revision>306</cp:revision>
  <dcterms:created xsi:type="dcterms:W3CDTF">2016-03-19T18:17:00Z</dcterms:created>
  <dcterms:modified xsi:type="dcterms:W3CDTF">2016-05-15T01:16:00Z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