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5B5132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842AEB50866F4088A931AA8B989D22EA"/>
          </w:placeholder>
          <w:text/>
        </w:sdtPr>
        <w:sdtEndPr/>
        <w:sdtContent>
          <w:r w:rsidR="00216801">
            <w:t>Ernest Hemingway</w:t>
          </w:r>
        </w:sdtContent>
      </w:sdt>
    </w:p>
    <w:p w:rsidR="002B74FA" w:rsidRDefault="005B5132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0ECC53574C6447518C283F7B4630E376"/>
          </w:placeholder>
          <w:text/>
        </w:sdtPr>
        <w:sdtEndPr/>
        <w:sdtContent>
          <w:r w:rsidR="00216801">
            <w:t>Stařec a moře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466E4D4E8B594837806A8E68A9E90519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B82941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95ED2D3E4D874E5991CD33AFA5843863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B82941" w:rsidP="002B74FA">
          <w:pPr>
            <w:rPr>
              <w:lang w:eastAsia="cs-CZ"/>
            </w:rPr>
          </w:pPr>
          <w:r>
            <w:rPr>
              <w:lang w:eastAsia="cs-CZ"/>
            </w:rPr>
            <w:t>Novela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F4703EEE62EA428A9791ECCCFE259A86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B82941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C545B6" w:rsidRDefault="00C545B6" w:rsidP="00C545B6">
      <w:pPr>
        <w:rPr>
          <w:lang w:eastAsia="cs-CZ"/>
        </w:rPr>
      </w:pPr>
      <w:r>
        <w:rPr>
          <w:lang w:eastAsia="cs-CZ"/>
        </w:rPr>
        <w:t>40. léta 20. století</w:t>
      </w:r>
    </w:p>
    <w:p w:rsidR="002B74FA" w:rsidRDefault="00C545B6" w:rsidP="00C545B6">
      <w:pPr>
        <w:rPr>
          <w:lang w:eastAsia="cs-CZ"/>
        </w:rPr>
      </w:pPr>
      <w:r>
        <w:rPr>
          <w:lang w:eastAsia="cs-CZ"/>
        </w:rPr>
        <w:t>Kubánská vesnice poblíž Havany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83008E115DFD45669DAFC423FD604862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C545B6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93747B" w:rsidRDefault="0093747B" w:rsidP="0093747B">
      <w:pPr>
        <w:rPr>
          <w:lang w:eastAsia="cs-CZ"/>
        </w:rPr>
      </w:pPr>
      <w:r>
        <w:rPr>
          <w:lang w:eastAsia="cs-CZ"/>
        </w:rPr>
        <w:t>Boj člověka s přírodou</w:t>
      </w:r>
    </w:p>
    <w:p w:rsidR="002B74FA" w:rsidRDefault="0093747B" w:rsidP="0093747B">
      <w:pPr>
        <w:rPr>
          <w:lang w:eastAsia="cs-CZ"/>
        </w:rPr>
      </w:pPr>
      <w:r>
        <w:rPr>
          <w:lang w:eastAsia="cs-CZ"/>
        </w:rPr>
        <w:t>Život chudých kubánských rybářů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7F58E7" w:rsidRPr="007F58E7" w:rsidRDefault="007F58E7" w:rsidP="007F58E7">
      <w:pPr>
        <w:pStyle w:val="Nadpis3"/>
        <w:rPr>
          <w:lang w:eastAsia="cs-CZ"/>
        </w:rPr>
      </w:pPr>
      <w:r>
        <w:rPr>
          <w:lang w:eastAsia="cs-CZ"/>
        </w:rPr>
        <w:t>Stařec</w:t>
      </w:r>
      <w:bookmarkStart w:id="0" w:name="_GoBack"/>
      <w:bookmarkEnd w:id="0"/>
    </w:p>
    <w:p w:rsidR="002B74FA" w:rsidRDefault="00B82941" w:rsidP="002B74FA">
      <w:pPr>
        <w:rPr>
          <w:lang w:eastAsia="cs-CZ"/>
        </w:rPr>
      </w:pPr>
      <w:r w:rsidRPr="00B82941">
        <w:rPr>
          <w:lang w:eastAsia="cs-CZ"/>
        </w:rPr>
        <w:t>Odvážný kubánský rybář s pevnou vůlí</w:t>
      </w:r>
      <w:r w:rsidR="00264BA7">
        <w:rPr>
          <w:lang w:eastAsia="cs-CZ"/>
        </w:rPr>
        <w:t>;</w:t>
      </w:r>
      <w:r w:rsidRPr="00B82941">
        <w:rPr>
          <w:lang w:eastAsia="cs-CZ"/>
        </w:rPr>
        <w:t xml:space="preserve"> samotář</w:t>
      </w:r>
      <w:r w:rsidR="00264BA7">
        <w:rPr>
          <w:lang w:eastAsia="cs-CZ"/>
        </w:rPr>
        <w:t>;</w:t>
      </w:r>
      <w:r w:rsidRPr="00B82941">
        <w:rPr>
          <w:lang w:eastAsia="cs-CZ"/>
        </w:rPr>
        <w:t xml:space="preserve"> introvert</w:t>
      </w:r>
      <w:r w:rsidR="00264BA7">
        <w:rPr>
          <w:lang w:eastAsia="cs-CZ"/>
        </w:rPr>
        <w:t>;</w:t>
      </w:r>
      <w:r w:rsidRPr="00B82941">
        <w:rPr>
          <w:lang w:eastAsia="cs-CZ"/>
        </w:rPr>
        <w:t xml:space="preserve"> starý ale silný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2B74FA" w:rsidRDefault="007408C3" w:rsidP="002B74FA">
      <w:pPr>
        <w:rPr>
          <w:lang w:eastAsia="cs-CZ"/>
        </w:rPr>
      </w:pPr>
      <w:r w:rsidRPr="007408C3">
        <w:rPr>
          <w:lang w:eastAsia="cs-CZ"/>
        </w:rPr>
        <w:t>Manolin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>Jazyk a styl:</w:t>
      </w:r>
    </w:p>
    <w:p w:rsidR="002B74FA" w:rsidRDefault="005E5835" w:rsidP="002B74FA">
      <w:pPr>
        <w:rPr>
          <w:lang w:eastAsia="cs-CZ"/>
        </w:rPr>
      </w:pPr>
      <w:r>
        <w:rPr>
          <w:lang w:eastAsia="cs-CZ"/>
        </w:rPr>
        <w:t>J</w:t>
      </w:r>
      <w:r w:rsidRPr="005E5835">
        <w:rPr>
          <w:lang w:eastAsia="cs-CZ"/>
        </w:rPr>
        <w:t>ednoduchý</w:t>
      </w:r>
      <w:r w:rsidR="003F3F49">
        <w:rPr>
          <w:lang w:eastAsia="cs-CZ"/>
        </w:rPr>
        <w:t>;</w:t>
      </w:r>
      <w:r w:rsidRPr="005E5835">
        <w:rPr>
          <w:lang w:eastAsia="cs-CZ"/>
        </w:rPr>
        <w:t xml:space="preserve"> spisovný</w:t>
      </w:r>
      <w:r w:rsidR="003F3F49">
        <w:rPr>
          <w:lang w:eastAsia="cs-CZ"/>
        </w:rPr>
        <w:t>;</w:t>
      </w:r>
      <w:r w:rsidRPr="005E5835">
        <w:rPr>
          <w:lang w:eastAsia="cs-CZ"/>
        </w:rPr>
        <w:t xml:space="preserve"> er-forma</w:t>
      </w:r>
      <w:r w:rsidR="003F3F49">
        <w:rPr>
          <w:lang w:eastAsia="cs-CZ"/>
        </w:rPr>
        <w:t>;</w:t>
      </w:r>
      <w:r w:rsidRPr="005E5835">
        <w:rPr>
          <w:lang w:eastAsia="cs-CZ"/>
        </w:rPr>
        <w:t xml:space="preserve"> vypravování, popis</w:t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t xml:space="preserve">Zkrácený </w:t>
      </w:r>
      <w:r w:rsidR="002B74FA">
        <w:rPr>
          <w:lang w:eastAsia="cs-CZ"/>
        </w:rPr>
        <w:t>Děj:</w:t>
      </w:r>
    </w:p>
    <w:p w:rsidR="00CD00E3" w:rsidRDefault="00CD00E3" w:rsidP="00CD00E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Santiago nem</w:t>
      </w:r>
      <w:r w:rsidR="00B1194B">
        <w:rPr>
          <w:lang w:eastAsia="cs-CZ"/>
        </w:rPr>
        <w:t>ůže dlouho chytit rybu (85 dní)</w:t>
      </w:r>
    </w:p>
    <w:p w:rsidR="00CD00E3" w:rsidRDefault="00CD00E3" w:rsidP="00CD00E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Rodiče zakazuj</w:t>
      </w:r>
      <w:r w:rsidR="00B1194B">
        <w:rPr>
          <w:lang w:eastAsia="cs-CZ"/>
        </w:rPr>
        <w:t>í Manolinovi lovit se Santiagem</w:t>
      </w:r>
    </w:p>
    <w:p w:rsidR="00CD00E3" w:rsidRDefault="00B1194B" w:rsidP="00CD00E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Santiago ulovil obří rybu</w:t>
      </w:r>
    </w:p>
    <w:p w:rsidR="00CD00E3" w:rsidRDefault="00CD00E3" w:rsidP="00CD00E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Než jí dovezl do vesnice, nap</w:t>
      </w:r>
      <w:r w:rsidR="00B1194B">
        <w:rPr>
          <w:lang w:eastAsia="cs-CZ"/>
        </w:rPr>
        <w:t>adli ho žraloci; bojoval s nimi</w:t>
      </w:r>
    </w:p>
    <w:p w:rsidR="00134E9D" w:rsidRDefault="00CD00E3" w:rsidP="00CD00E3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Vr</w:t>
      </w:r>
      <w:r w:rsidR="00B1194B">
        <w:rPr>
          <w:lang w:eastAsia="cs-CZ"/>
        </w:rPr>
        <w:t>átil se vysílen jenom s</w:t>
      </w:r>
      <w:r w:rsidR="00134E9D">
        <w:rPr>
          <w:lang w:eastAsia="cs-CZ"/>
        </w:rPr>
        <w:t> </w:t>
      </w:r>
      <w:r w:rsidR="00B1194B">
        <w:rPr>
          <w:lang w:eastAsia="cs-CZ"/>
        </w:rPr>
        <w:t>kostrou</w:t>
      </w:r>
    </w:p>
    <w:p w:rsidR="00134E9D" w:rsidRDefault="00134E9D" w:rsidP="00134E9D">
      <w:pPr>
        <w:rPr>
          <w:lang w:eastAsia="cs-CZ"/>
        </w:rPr>
      </w:pPr>
      <w:r>
        <w:rPr>
          <w:lang w:eastAsia="cs-CZ"/>
        </w:rPr>
        <w:br w:type="page"/>
      </w:r>
    </w:p>
    <w:p w:rsidR="00B77C68" w:rsidRP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lastRenderedPageBreak/>
        <w:t>Děj:</w:t>
      </w:r>
    </w:p>
    <w:p w:rsidR="00DB1174" w:rsidRDefault="00F94486" w:rsidP="002B74FA">
      <w:pPr>
        <w:rPr>
          <w:lang w:eastAsia="cs-CZ"/>
        </w:rPr>
      </w:pPr>
      <w:r>
        <w:rPr>
          <w:lang w:eastAsia="cs-CZ"/>
        </w:rPr>
        <w:t>R</w:t>
      </w:r>
      <w:r w:rsidR="009D2840" w:rsidRPr="009D2840">
        <w:rPr>
          <w:lang w:eastAsia="cs-CZ"/>
        </w:rPr>
        <w:t>ybáře Santiaga, začíná trápit jeho smůla, kdy už mnoho dní po sobě neulovil žádnou rybu a takřka nemá z čeho jíst. Na rozkaz rodičů ho musí opustit i jeho pomocník chlapec Manolin. Ten se o něho staral, dával</w:t>
      </w:r>
      <w:r w:rsidR="00DB1174">
        <w:rPr>
          <w:lang w:eastAsia="cs-CZ"/>
        </w:rPr>
        <w:t xml:space="preserve"> mu jídlo a pomáhal mu na moři.</w:t>
      </w:r>
    </w:p>
    <w:p w:rsidR="00554ECE" w:rsidRDefault="009D2840" w:rsidP="002B74FA">
      <w:pPr>
        <w:rPr>
          <w:lang w:eastAsia="cs-CZ"/>
        </w:rPr>
      </w:pPr>
      <w:r w:rsidRPr="009D2840">
        <w:rPr>
          <w:lang w:eastAsia="cs-CZ"/>
        </w:rPr>
        <w:t>Jednoho dne se stařec rozhodne vyjet na moře, kde ještě nikdo nebyl a loučí se s chlapcem, kterého nechává ve vesnici. Po několika neúspěšných dnech na vodě chytí vysněný úlovek. Neví sice, jak vypadá, ale podle chování ryby pozná, že j</w:t>
      </w:r>
      <w:r w:rsidR="00554ECE">
        <w:rPr>
          <w:lang w:eastAsia="cs-CZ"/>
        </w:rPr>
        <w:t>e to jeho snad největší úlovek.</w:t>
      </w:r>
    </w:p>
    <w:p w:rsidR="00775350" w:rsidRDefault="009D2840" w:rsidP="002B74FA">
      <w:pPr>
        <w:rPr>
          <w:lang w:eastAsia="cs-CZ"/>
        </w:rPr>
      </w:pPr>
      <w:r w:rsidRPr="009D2840">
        <w:rPr>
          <w:lang w:eastAsia="cs-CZ"/>
        </w:rPr>
        <w:t>Ryba ho však překvapí svou silou a začne ho táhnout na otevřené moře. Stařec se ji snaží zadržet, je však starý a po několika hodinách svůj boj vzdává. Ryba ho vytrvale táhne dál a stařec je velmi vyčerpán a unaven, nepouští ji však z lodě, protože věří, že se jednou unaví a on ji bude moct zabít. To se mu – díky svým zkušenostem – podaří, přiváže ji k loďce</w:t>
      </w:r>
      <w:r w:rsidR="00775350">
        <w:rPr>
          <w:lang w:eastAsia="cs-CZ"/>
        </w:rPr>
        <w:t xml:space="preserve"> a podle slunce míří zpět domů.</w:t>
      </w:r>
    </w:p>
    <w:p w:rsidR="0030448C" w:rsidRDefault="009D2840" w:rsidP="002B74FA">
      <w:pPr>
        <w:rPr>
          <w:lang w:eastAsia="cs-CZ"/>
        </w:rPr>
      </w:pPr>
      <w:r w:rsidRPr="009D2840">
        <w:rPr>
          <w:lang w:eastAsia="cs-CZ"/>
        </w:rPr>
        <w:t>Po cestě ale musí odolávat útokům žraloků na jeho loď. I přes velkou odhodlanost</w:t>
      </w:r>
      <w:r w:rsidR="0030448C">
        <w:rPr>
          <w:lang w:eastAsia="cs-CZ"/>
        </w:rPr>
        <w:t xml:space="preserve"> starce mu jeho úlovek sežerou.</w:t>
      </w:r>
    </w:p>
    <w:p w:rsidR="002B74FA" w:rsidRDefault="009D2840" w:rsidP="002B74FA">
      <w:pPr>
        <w:rPr>
          <w:lang w:eastAsia="cs-CZ"/>
        </w:rPr>
      </w:pPr>
      <w:r w:rsidRPr="009D2840">
        <w:rPr>
          <w:lang w:eastAsia="cs-CZ"/>
        </w:rPr>
        <w:t>Naprosto vyčerpaný stařec dorazí domů, loďku nechá přivázanou u mola a ráno se kolem ní shromáždí dav lidí, aby se podíval na obrovitou kostru ryby přivázanou na starcově loďce.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 xml:space="preserve"> </w:t>
      </w:r>
      <w:r w:rsidR="00AC2BEB" w:rsidRPr="00AC2BEB">
        <w:rPr>
          <w:lang w:eastAsia="cs-CZ"/>
        </w:rPr>
        <w:t xml:space="preserve">Ernest Hemingway </w:t>
      </w:r>
      <w:r>
        <w:rPr>
          <w:lang w:eastAsia="cs-CZ"/>
        </w:rPr>
        <w:t>(</w:t>
      </w:r>
      <w:r w:rsidR="00E934C2">
        <w:rPr>
          <w:lang w:eastAsia="cs-CZ"/>
        </w:rPr>
        <w:t>1899</w:t>
      </w:r>
      <w:r>
        <w:rPr>
          <w:lang w:eastAsia="cs-CZ"/>
        </w:rPr>
        <w:t xml:space="preserve"> – </w:t>
      </w:r>
      <w:r w:rsidR="00E934C2">
        <w:rPr>
          <w:lang w:eastAsia="cs-CZ"/>
        </w:rPr>
        <w:t>1961</w:t>
      </w:r>
      <w:r>
        <w:rPr>
          <w:lang w:eastAsia="cs-CZ"/>
        </w:rPr>
        <w:t>)</w:t>
      </w:r>
    </w:p>
    <w:p w:rsidR="00B30137" w:rsidRDefault="002E754B" w:rsidP="005A0337">
      <w:pPr>
        <w:rPr>
          <w:lang w:eastAsia="cs-CZ"/>
        </w:rPr>
      </w:pPr>
      <w:r>
        <w:rPr>
          <w:lang w:eastAsia="cs-CZ"/>
        </w:rPr>
        <w:t>R</w:t>
      </w:r>
      <w:r w:rsidR="00B30137">
        <w:rPr>
          <w:lang w:eastAsia="cs-CZ"/>
        </w:rPr>
        <w:t>omanopisec</w:t>
      </w:r>
      <w:r w:rsidR="00DA66DE">
        <w:rPr>
          <w:lang w:eastAsia="cs-CZ"/>
        </w:rPr>
        <w:t>; povídká</w:t>
      </w:r>
      <w:r w:rsidR="00B30137">
        <w:rPr>
          <w:lang w:eastAsia="cs-CZ"/>
        </w:rPr>
        <w:t>ř</w:t>
      </w:r>
      <w:r w:rsidR="00DA66DE">
        <w:rPr>
          <w:lang w:eastAsia="cs-CZ"/>
        </w:rPr>
        <w:t>;</w:t>
      </w:r>
      <w:r w:rsidR="00B30137">
        <w:rPr>
          <w:lang w:eastAsia="cs-CZ"/>
        </w:rPr>
        <w:t xml:space="preserve"> novinář</w:t>
      </w:r>
      <w:r w:rsidR="00DA66DE">
        <w:rPr>
          <w:lang w:eastAsia="cs-CZ"/>
        </w:rPr>
        <w:t>;</w:t>
      </w:r>
      <w:r w:rsidR="00B30137">
        <w:rPr>
          <w:lang w:eastAsia="cs-CZ"/>
        </w:rPr>
        <w:t xml:space="preserve"> reportér</w:t>
      </w:r>
      <w:r w:rsidR="00DA66DE">
        <w:rPr>
          <w:lang w:eastAsia="cs-CZ"/>
        </w:rPr>
        <w:t>;</w:t>
      </w:r>
      <w:r w:rsidR="00B30137">
        <w:rPr>
          <w:lang w:eastAsia="cs-CZ"/>
        </w:rPr>
        <w:t xml:space="preserve"> ztracená generace</w:t>
      </w:r>
    </w:p>
    <w:p w:rsidR="002B74FA" w:rsidRDefault="002B74FA" w:rsidP="002B74FA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E73B98" w:rsidRPr="00E73B98" w:rsidRDefault="00E73B98" w:rsidP="00E73B98">
      <w:pPr>
        <w:rPr>
          <w:lang w:eastAsia="cs-CZ"/>
        </w:rPr>
      </w:pPr>
      <w:r>
        <w:rPr>
          <w:lang w:eastAsia="cs-CZ"/>
        </w:rPr>
        <w:t>Meziválečná světová próza</w:t>
      </w:r>
    </w:p>
    <w:p w:rsidR="002B74FA" w:rsidRDefault="003B54CB" w:rsidP="002B74FA">
      <w:pPr>
        <w:rPr>
          <w:lang w:eastAsia="cs-CZ"/>
        </w:rPr>
      </w:pPr>
      <w:r>
        <w:rPr>
          <w:lang w:eastAsia="cs-CZ"/>
        </w:rPr>
        <w:t>Stařec a moře napsal až po 2. sv. válce</w:t>
      </w:r>
    </w:p>
    <w:p w:rsidR="002B74FA" w:rsidRDefault="002B74FA" w:rsidP="00654312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7962F6" w:rsidRDefault="007962F6" w:rsidP="007962F6">
      <w:pPr>
        <w:rPr>
          <w:lang w:eastAsia="cs-CZ"/>
        </w:rPr>
      </w:pPr>
      <w:r>
        <w:rPr>
          <w:lang w:eastAsia="cs-CZ"/>
        </w:rPr>
        <w:t>Sbohem armádo</w:t>
      </w:r>
    </w:p>
    <w:p w:rsidR="007962F6" w:rsidRDefault="007962F6" w:rsidP="007962F6">
      <w:pPr>
        <w:rPr>
          <w:lang w:eastAsia="cs-CZ"/>
        </w:rPr>
      </w:pPr>
      <w:r>
        <w:rPr>
          <w:lang w:eastAsia="cs-CZ"/>
        </w:rPr>
        <w:t>Komu zvoní hrana</w:t>
      </w:r>
    </w:p>
    <w:p w:rsidR="002B74FA" w:rsidRDefault="002B74FA" w:rsidP="009D1E76">
      <w:pPr>
        <w:pStyle w:val="Nadpis3"/>
        <w:rPr>
          <w:lang w:eastAsia="cs-CZ"/>
        </w:rPr>
      </w:pPr>
      <w:r>
        <w:rPr>
          <w:lang w:eastAsia="cs-CZ"/>
        </w:rPr>
        <w:lastRenderedPageBreak/>
        <w:t>Další autoři:</w:t>
      </w:r>
    </w:p>
    <w:p w:rsidR="00F4427F" w:rsidRPr="00F4427F" w:rsidRDefault="00F4427F" w:rsidP="00F4427F">
      <w:pPr>
        <w:pStyle w:val="Nadpis3"/>
        <w:rPr>
          <w:lang w:eastAsia="cs-CZ"/>
        </w:rPr>
      </w:pPr>
      <w:r>
        <w:rPr>
          <w:lang w:eastAsia="cs-CZ"/>
        </w:rPr>
        <w:t>USA</w:t>
      </w:r>
    </w:p>
    <w:p w:rsidR="008475A6" w:rsidRDefault="008475A6" w:rsidP="008475A6">
      <w:pPr>
        <w:rPr>
          <w:lang w:eastAsia="cs-CZ"/>
        </w:rPr>
      </w:pPr>
      <w:r w:rsidRPr="008475A6">
        <w:rPr>
          <w:lang w:eastAsia="cs-CZ"/>
        </w:rPr>
        <w:t>John Steinbeck – O myších a lidech</w:t>
      </w:r>
    </w:p>
    <w:p w:rsidR="004416E9" w:rsidRDefault="004416E9" w:rsidP="004416E9">
      <w:pPr>
        <w:pStyle w:val="Nadpis3"/>
        <w:rPr>
          <w:lang w:eastAsia="cs-CZ"/>
        </w:rPr>
      </w:pPr>
      <w:r>
        <w:rPr>
          <w:lang w:eastAsia="cs-CZ"/>
        </w:rPr>
        <w:t>Rusko</w:t>
      </w:r>
    </w:p>
    <w:p w:rsidR="0048127C" w:rsidRDefault="0048127C" w:rsidP="0048127C">
      <w:pPr>
        <w:rPr>
          <w:lang w:eastAsia="cs-CZ"/>
        </w:rPr>
      </w:pPr>
      <w:r>
        <w:rPr>
          <w:lang w:eastAsia="cs-CZ"/>
        </w:rPr>
        <w:t>Boris Pasternak – Doktor Živago</w:t>
      </w:r>
    </w:p>
    <w:p w:rsidR="00690BF0" w:rsidRDefault="004416E9" w:rsidP="0048127C">
      <w:pPr>
        <w:rPr>
          <w:lang w:eastAsia="cs-CZ"/>
        </w:rPr>
      </w:pPr>
      <w:r>
        <w:rPr>
          <w:lang w:eastAsia="cs-CZ"/>
        </w:rPr>
        <w:t>Michail Bulgakov – Mistr a Markétka</w:t>
      </w:r>
    </w:p>
    <w:p w:rsidR="008842F7" w:rsidRDefault="008842F7" w:rsidP="008842F7">
      <w:pPr>
        <w:pStyle w:val="Nadpis3"/>
        <w:rPr>
          <w:lang w:eastAsia="cs-CZ"/>
        </w:rPr>
      </w:pPr>
      <w:r>
        <w:rPr>
          <w:lang w:eastAsia="cs-CZ"/>
        </w:rPr>
        <w:t>Německo</w:t>
      </w:r>
    </w:p>
    <w:p w:rsidR="008842F7" w:rsidRDefault="008842F7" w:rsidP="008842F7">
      <w:pPr>
        <w:rPr>
          <w:lang w:eastAsia="cs-CZ"/>
        </w:rPr>
      </w:pPr>
      <w:r w:rsidRPr="008842F7">
        <w:rPr>
          <w:lang w:eastAsia="cs-CZ"/>
        </w:rPr>
        <w:t>Heinrich Mann – Profesor Neřád</w:t>
      </w:r>
    </w:p>
    <w:p w:rsidR="00BF2137" w:rsidRPr="008842F7" w:rsidRDefault="00BF2137" w:rsidP="008842F7">
      <w:pPr>
        <w:rPr>
          <w:lang w:eastAsia="cs-CZ"/>
        </w:rPr>
      </w:pPr>
      <w:r w:rsidRPr="00BF2137">
        <w:rPr>
          <w:lang w:eastAsia="cs-CZ"/>
        </w:rPr>
        <w:t>Erich Maria Remarque – Na západní frontě klid</w:t>
      </w:r>
    </w:p>
    <w:sectPr w:rsidR="00BF2137" w:rsidRPr="008842F7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F10" w:rsidRDefault="00461F10" w:rsidP="006537B9">
      <w:pPr>
        <w:spacing w:line="240" w:lineRule="auto"/>
      </w:pPr>
      <w:r>
        <w:separator/>
      </w:r>
    </w:p>
  </w:endnote>
  <w:endnote w:type="continuationSeparator" w:id="0">
    <w:p w:rsidR="00461F10" w:rsidRDefault="00461F10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5B5132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461F10" w:rsidP="004C4B5D">
        <w:pPr>
          <w:pStyle w:val="Zpat"/>
          <w:jc w:val="center"/>
        </w:pPr>
        <w:r>
          <w:rPr>
            <w:color w:val="7030A0"/>
          </w:rPr>
          <w:t>06. Ernest Hemingway - Stařec a moře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F10" w:rsidRDefault="00461F10" w:rsidP="006537B9">
      <w:pPr>
        <w:spacing w:line="240" w:lineRule="auto"/>
      </w:pPr>
      <w:r>
        <w:separator/>
      </w:r>
    </w:p>
  </w:footnote>
  <w:footnote w:type="continuationSeparator" w:id="0">
    <w:p w:rsidR="00461F10" w:rsidRDefault="00461F10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B513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0ECC53574C6447518C283F7B4630E37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466E4D4E8B594837806A8E68A9E9051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26110CF6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10"/>
    <w:rsid w:val="00073D57"/>
    <w:rsid w:val="00076DB0"/>
    <w:rsid w:val="000E71F5"/>
    <w:rsid w:val="000F0C46"/>
    <w:rsid w:val="00134E9D"/>
    <w:rsid w:val="00156116"/>
    <w:rsid w:val="001B3EB7"/>
    <w:rsid w:val="00216801"/>
    <w:rsid w:val="00264BA7"/>
    <w:rsid w:val="002928A2"/>
    <w:rsid w:val="002A1226"/>
    <w:rsid w:val="002B74FA"/>
    <w:rsid w:val="002E754B"/>
    <w:rsid w:val="002F4373"/>
    <w:rsid w:val="0030448C"/>
    <w:rsid w:val="0034472F"/>
    <w:rsid w:val="003B54CB"/>
    <w:rsid w:val="003D1BD3"/>
    <w:rsid w:val="003E112E"/>
    <w:rsid w:val="003E17D4"/>
    <w:rsid w:val="003F3F49"/>
    <w:rsid w:val="004416E9"/>
    <w:rsid w:val="00461F10"/>
    <w:rsid w:val="0048127C"/>
    <w:rsid w:val="004903C0"/>
    <w:rsid w:val="004C4B5D"/>
    <w:rsid w:val="005006A5"/>
    <w:rsid w:val="00523F59"/>
    <w:rsid w:val="00554ECE"/>
    <w:rsid w:val="005A0337"/>
    <w:rsid w:val="005B0DC0"/>
    <w:rsid w:val="005B5132"/>
    <w:rsid w:val="005E5835"/>
    <w:rsid w:val="005F0531"/>
    <w:rsid w:val="0060553A"/>
    <w:rsid w:val="006109C7"/>
    <w:rsid w:val="006537B9"/>
    <w:rsid w:val="00654312"/>
    <w:rsid w:val="0068483E"/>
    <w:rsid w:val="00690BF0"/>
    <w:rsid w:val="00704607"/>
    <w:rsid w:val="0071521E"/>
    <w:rsid w:val="007408C3"/>
    <w:rsid w:val="00774D35"/>
    <w:rsid w:val="00775350"/>
    <w:rsid w:val="007962F6"/>
    <w:rsid w:val="007B5987"/>
    <w:rsid w:val="007C7B57"/>
    <w:rsid w:val="007F58E7"/>
    <w:rsid w:val="0081654E"/>
    <w:rsid w:val="008475A6"/>
    <w:rsid w:val="00874E0F"/>
    <w:rsid w:val="008842F7"/>
    <w:rsid w:val="008B6395"/>
    <w:rsid w:val="00933488"/>
    <w:rsid w:val="0093747B"/>
    <w:rsid w:val="00945582"/>
    <w:rsid w:val="00985BDB"/>
    <w:rsid w:val="0099771D"/>
    <w:rsid w:val="009D1E76"/>
    <w:rsid w:val="009D2840"/>
    <w:rsid w:val="00A27F6E"/>
    <w:rsid w:val="00A66F70"/>
    <w:rsid w:val="00A83493"/>
    <w:rsid w:val="00AC2BEB"/>
    <w:rsid w:val="00AC733C"/>
    <w:rsid w:val="00B1194B"/>
    <w:rsid w:val="00B30137"/>
    <w:rsid w:val="00B77C68"/>
    <w:rsid w:val="00B82941"/>
    <w:rsid w:val="00B87316"/>
    <w:rsid w:val="00BF2137"/>
    <w:rsid w:val="00C2196C"/>
    <w:rsid w:val="00C2374E"/>
    <w:rsid w:val="00C2739A"/>
    <w:rsid w:val="00C35DF4"/>
    <w:rsid w:val="00C5306E"/>
    <w:rsid w:val="00C545B6"/>
    <w:rsid w:val="00C66B0B"/>
    <w:rsid w:val="00C808A0"/>
    <w:rsid w:val="00C840F4"/>
    <w:rsid w:val="00C90817"/>
    <w:rsid w:val="00CD00E3"/>
    <w:rsid w:val="00CD2D1A"/>
    <w:rsid w:val="00D83E15"/>
    <w:rsid w:val="00DA66DE"/>
    <w:rsid w:val="00DB1174"/>
    <w:rsid w:val="00DB2A4E"/>
    <w:rsid w:val="00E73B98"/>
    <w:rsid w:val="00E831DD"/>
    <w:rsid w:val="00E934C2"/>
    <w:rsid w:val="00F17000"/>
    <w:rsid w:val="00F40896"/>
    <w:rsid w:val="00F4427F"/>
    <w:rsid w:val="00F66D52"/>
    <w:rsid w:val="00F7146B"/>
    <w:rsid w:val="00F86CD5"/>
    <w:rsid w:val="00F934DF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556C"/>
  <w15:chartTrackingRefBased/>
  <w15:docId w15:val="{C62A5BE5-47CE-4467-A709-98C32158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52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2AEB50866F4088A931AA8B989D22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45C1669-73E9-428D-A356-361498ABD5A5}"/>
      </w:docPartPr>
      <w:docPartBody>
        <w:p w:rsidR="00A5324B" w:rsidRDefault="00A5324B">
          <w:pPr>
            <w:pStyle w:val="842AEB50866F4088A931AA8B989D22EA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0ECC53574C6447518C283F7B4630E3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3CFF9D9-EC5A-479E-8EB9-C114867116BF}"/>
      </w:docPartPr>
      <w:docPartBody>
        <w:p w:rsidR="00A5324B" w:rsidRDefault="00A5324B">
          <w:pPr>
            <w:pStyle w:val="0ECC53574C6447518C283F7B4630E376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466E4D4E8B594837806A8E68A9E9051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2BBB8B5-A54D-4D41-9223-0BF27E9BD55F}"/>
      </w:docPartPr>
      <w:docPartBody>
        <w:p w:rsidR="00A5324B" w:rsidRDefault="00A5324B">
          <w:pPr>
            <w:pStyle w:val="466E4D4E8B594837806A8E68A9E90519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95ED2D3E4D874E5991CD33AFA584386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E3008A0-114B-41F1-91C1-EB1450A25A6C}"/>
      </w:docPartPr>
      <w:docPartBody>
        <w:p w:rsidR="00A5324B" w:rsidRDefault="00A5324B">
          <w:pPr>
            <w:pStyle w:val="95ED2D3E4D874E5991CD33AFA5843863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F4703EEE62EA428A9791ECCCFE259A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982BD7B-688B-4BEB-94E3-77095132E065}"/>
      </w:docPartPr>
      <w:docPartBody>
        <w:p w:rsidR="00A5324B" w:rsidRDefault="00A5324B">
          <w:pPr>
            <w:pStyle w:val="F4703EEE62EA428A9791ECCCFE259A86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83008E115DFD45669DAFC423FD60486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F7B0564-4A8F-4246-8974-AAACB05E6FD6}"/>
      </w:docPartPr>
      <w:docPartBody>
        <w:p w:rsidR="00A5324B" w:rsidRDefault="00A5324B">
          <w:pPr>
            <w:pStyle w:val="83008E115DFD45669DAFC423FD604862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altName w:val="Georgia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4B"/>
    <w:rsid w:val="00A5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42AEB50866F4088A931AA8B989D22EA">
    <w:name w:val="842AEB50866F4088A931AA8B989D22EA"/>
  </w:style>
  <w:style w:type="paragraph" w:customStyle="1" w:styleId="0ECC53574C6447518C283F7B4630E376">
    <w:name w:val="0ECC53574C6447518C283F7B4630E376"/>
  </w:style>
  <w:style w:type="paragraph" w:customStyle="1" w:styleId="466E4D4E8B594837806A8E68A9E90519">
    <w:name w:val="466E4D4E8B594837806A8E68A9E90519"/>
  </w:style>
  <w:style w:type="paragraph" w:customStyle="1" w:styleId="95ED2D3E4D874E5991CD33AFA5843863">
    <w:name w:val="95ED2D3E4D874E5991CD33AFA5843863"/>
  </w:style>
  <w:style w:type="paragraph" w:customStyle="1" w:styleId="F4703EEE62EA428A9791ECCCFE259A86">
    <w:name w:val="F4703EEE62EA428A9791ECCCFE259A86"/>
  </w:style>
  <w:style w:type="paragraph" w:customStyle="1" w:styleId="83008E115DFD45669DAFC423FD604862">
    <w:name w:val="83008E115DFD45669DAFC423FD604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3B3BF-A86E-400E-A5D4-06CB55F1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14</TotalTime>
  <Pages>2</Pages>
  <Words>333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>06. Ernest Hemingway - Stařec a moře</vt:lpstr>
      <vt:lpstr>&lt;Ernest Hemingway&gt;</vt:lpstr>
      <vt:lpstr>&lt;Stařec a moře&gt;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Stařec</vt:lpstr>
      <vt:lpstr>    Postavy:</vt:lpstr>
      <vt:lpstr>    Jazyk a styl:</vt:lpstr>
      <vt:lpstr>    Zkrácený Děj:</vt:lpstr>
      <vt:lpstr>    Děj:</vt:lpstr>
      <vt:lpstr>    Ernest Hemingway (1899 – 1961)</vt:lpstr>
      <vt:lpstr>        Období:</vt:lpstr>
      <vt:lpstr>        Další díla:</vt:lpstr>
      <vt:lpstr>        Další autoři:</vt:lpstr>
      <vt:lpstr>        USA</vt:lpstr>
      <vt:lpstr>        Rusko</vt:lpstr>
      <vt:lpstr>        Německo</vt:lpstr>
    </vt:vector>
  </TitlesOfParts>
  <Manager>Zuzana Petráčková</Manager>
  <Company>BLAKKWOOD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Ernest Hemingway - Stařec a moře</dc:title>
  <dc:subject>CJL - Český Jazyk a Literatura</dc:subject>
  <dc:creator>Ash258</dc:creator>
  <cp:keywords>CJL;O6</cp:keywords>
  <dc:description/>
  <cp:lastModifiedBy>Ash258</cp:lastModifiedBy>
  <cp:revision>45</cp:revision>
  <dcterms:created xsi:type="dcterms:W3CDTF">2016-03-20T19:30:00Z</dcterms:created>
  <dcterms:modified xsi:type="dcterms:W3CDTF">2016-04-02T15:52:00Z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