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5FD" w:rsidRDefault="003655FD" w:rsidP="003655FD">
      <w:pPr>
        <w:pStyle w:val="Nadpis1"/>
      </w:pPr>
      <w:r>
        <w:t xml:space="preserve">15. </w:t>
      </w:r>
      <w:r w:rsidR="003A09DD">
        <w:t xml:space="preserve">Windows server 2008 / </w:t>
      </w:r>
      <w:r w:rsidRPr="007C0B6F">
        <w:t>2012, DNS princip, AD</w:t>
      </w:r>
    </w:p>
    <w:p w:rsidR="003655FD" w:rsidRDefault="003655FD" w:rsidP="003655FD">
      <w:pPr>
        <w:pStyle w:val="Nadpis2"/>
        <w:rPr>
          <w:lang w:eastAsia="cs-CZ"/>
        </w:rPr>
      </w:pPr>
      <w:r>
        <w:rPr>
          <w:lang w:eastAsia="cs-CZ"/>
        </w:rPr>
        <w:t>Windows 2008</w:t>
      </w:r>
    </w:p>
    <w:p w:rsidR="00703C41" w:rsidRDefault="007E70E2" w:rsidP="00703C41">
      <w:pPr>
        <w:rPr>
          <w:lang w:eastAsia="cs-CZ"/>
        </w:rPr>
      </w:pPr>
      <w:r>
        <w:rPr>
          <w:lang w:eastAsia="cs-CZ"/>
        </w:rPr>
        <w:t>V</w:t>
      </w:r>
      <w:r w:rsidR="00703C41">
        <w:rPr>
          <w:lang w:eastAsia="cs-CZ"/>
        </w:rPr>
        <w:t>ychází ze stejného</w:t>
      </w:r>
      <w:r w:rsidR="00CB61AE">
        <w:rPr>
          <w:lang w:eastAsia="cs-CZ"/>
        </w:rPr>
        <w:t xml:space="preserve"> kódu jako Windows Vista (</w:t>
      </w:r>
      <w:r w:rsidR="00703C41">
        <w:rPr>
          <w:lang w:eastAsia="cs-CZ"/>
        </w:rPr>
        <w:t>Windows NT 6.0 kernel), se kterou sdílí mnoho ze své funkcionality a architektury. Automaticky tak těží z výhod nových technologií spojených s vývojem Windows Vista, jako je přebudovaný síťový modul (IPv6, nativní podpora bezdrátových sítí nebo zvýšení rychlosti a bezpečnosti), lepší podpora instalačních obrazů, spouštění a zálohování, širší možnosti diagnostiky, monitoringu a záznamu událostí serveru, lepší bezpečností prvky (Bitlocker, ASLR, RODC, vylepšený Windows Firewall), .NET Framework 3.0, vylepšení jádra a správy</w:t>
      </w:r>
      <w:r w:rsidR="00703C41">
        <w:rPr>
          <w:lang w:eastAsia="cs-CZ"/>
        </w:rPr>
        <w:t xml:space="preserve"> paměti a procesů.</w:t>
      </w:r>
    </w:p>
    <w:p w:rsidR="00703C41" w:rsidRDefault="00703C41" w:rsidP="0021049A">
      <w:pPr>
        <w:pStyle w:val="Nadpis3"/>
        <w:rPr>
          <w:lang w:eastAsia="cs-CZ"/>
        </w:rPr>
      </w:pPr>
      <w:r>
        <w:rPr>
          <w:lang w:eastAsia="cs-CZ"/>
        </w:rPr>
        <w:t>Server Core</w:t>
      </w:r>
    </w:p>
    <w:p w:rsidR="003655FD" w:rsidRPr="00901B5E" w:rsidRDefault="00703C41" w:rsidP="00703C41">
      <w:pPr>
        <w:rPr>
          <w:lang w:eastAsia="cs-CZ"/>
        </w:rPr>
      </w:pPr>
      <w:r>
        <w:rPr>
          <w:lang w:eastAsia="cs-CZ"/>
        </w:rPr>
        <w:t>Snad nejvýraznější novinkou Windows Server 2008 je nová verze instalace označená jako Server Core. Je to zjednodušená instalace, ve které chybí Windows Explorer a veškerá nastavení se provádějí pomocí příkazového řádku nebo vzdáleně pomocí Microsoft Management Console (MMC). Server Core dále postrádá .NET Framework a další prvky. Server Core stroj může být konfigurován pro několik základních rolí: Doménový řadič/Active Directory doména, ADLDS (ADAM), DNS server, DHCP server, souborový server, tiskový server, Windows Media Server, Terminal Services Easy Print, TS Remote Programs a TS Gateway, IIS 7 web server a Windows Server Virtualization virtual server.</w:t>
      </w:r>
    </w:p>
    <w:p w:rsidR="003655FD" w:rsidRDefault="003655FD" w:rsidP="003655FD">
      <w:pPr>
        <w:pStyle w:val="Nadpis2"/>
        <w:rPr>
          <w:lang w:eastAsia="cs-CZ"/>
        </w:rPr>
      </w:pPr>
      <w:r>
        <w:rPr>
          <w:lang w:eastAsia="cs-CZ"/>
        </w:rPr>
        <w:t>Windows 2012</w:t>
      </w:r>
    </w:p>
    <w:p w:rsidR="00F7175C" w:rsidRDefault="00F7175C" w:rsidP="00F7175C">
      <w:pPr>
        <w:rPr>
          <w:lang w:eastAsia="cs-CZ"/>
        </w:rPr>
      </w:pPr>
      <w:r>
        <w:rPr>
          <w:lang w:eastAsia="cs-CZ"/>
        </w:rPr>
        <w:t xml:space="preserve">Byly přidány různé funkce (s velkým důrazem na cloud), jako aktualizovaná verze Hyper-V, která se používá na správu IP adres, nová verze Správce úloh systému Windows a nový souborový systém. </w:t>
      </w:r>
    </w:p>
    <w:p w:rsidR="003655FD" w:rsidRDefault="003655FD" w:rsidP="003655FD">
      <w:pPr>
        <w:pStyle w:val="Nadpis2"/>
        <w:rPr>
          <w:lang w:eastAsia="cs-CZ"/>
        </w:rPr>
      </w:pPr>
      <w:r>
        <w:rPr>
          <w:lang w:eastAsia="cs-CZ"/>
        </w:rPr>
        <w:t>DNS</w:t>
      </w:r>
      <w:r w:rsidR="008B5347">
        <w:rPr>
          <w:lang w:eastAsia="cs-CZ"/>
        </w:rPr>
        <w:t>; Domain Name System</w:t>
      </w:r>
    </w:p>
    <w:p w:rsidR="007B604E" w:rsidRDefault="007B604E" w:rsidP="007B604E">
      <w:pPr>
        <w:rPr>
          <w:lang w:eastAsia="cs-CZ"/>
        </w:rPr>
      </w:pPr>
      <w:r>
        <w:rPr>
          <w:lang w:eastAsia="cs-CZ"/>
        </w:rPr>
        <w:t>S</w:t>
      </w:r>
      <w:r>
        <w:rPr>
          <w:lang w:eastAsia="cs-CZ"/>
        </w:rPr>
        <w:t>ystém, který překládá doménové názvy na IP adresy. Počítače mezi sebou komunikují pomocí IP adres. Ty jsou však pro člověka špatně zapamatovatelné a tak s</w:t>
      </w:r>
      <w:r w:rsidR="004E134F">
        <w:rPr>
          <w:lang w:eastAsia="cs-CZ"/>
        </w:rPr>
        <w:t>e</w:t>
      </w:r>
      <w:r>
        <w:rPr>
          <w:lang w:eastAsia="cs-CZ"/>
        </w:rPr>
        <w:t xml:space="preserve"> vymyslel</w:t>
      </w:r>
      <w:r w:rsidR="000260AC">
        <w:rPr>
          <w:lang w:eastAsia="cs-CZ"/>
        </w:rPr>
        <w:t>y</w:t>
      </w:r>
      <w:r>
        <w:rPr>
          <w:lang w:eastAsia="cs-CZ"/>
        </w:rPr>
        <w:t xml:space="preserve"> domény a vznikl systém DNS. Běžnému uživateli pak stačí zapamatovat si doménové jméno a DNS zařídí, že se prohlížeč spojí se správným serverem a zobrazí Vám požadované stránky. </w:t>
      </w:r>
    </w:p>
    <w:p w:rsidR="007B604E" w:rsidRDefault="007B604E" w:rsidP="00525427">
      <w:pPr>
        <w:pStyle w:val="Nadpis3"/>
        <w:rPr>
          <w:lang w:eastAsia="cs-CZ"/>
        </w:rPr>
      </w:pPr>
      <w:r>
        <w:rPr>
          <w:lang w:eastAsia="cs-CZ"/>
        </w:rPr>
        <w:t>Struktura</w:t>
      </w:r>
    </w:p>
    <w:p w:rsidR="007B604E" w:rsidRDefault="007B604E" w:rsidP="00E00F42">
      <w:pPr>
        <w:rPr>
          <w:lang w:eastAsia="cs-CZ"/>
        </w:rPr>
      </w:pPr>
      <w:r>
        <w:rPr>
          <w:lang w:eastAsia="cs-CZ"/>
        </w:rPr>
        <w:t>DNS systém tvoří hierarchickou stromovou strukturu. Každý uzel tohoto stromu obsahuje informace o části jména (doméně), které je mu přiděleno a odkazy na své podřízené domény. Kořen tohoto stromu, nultou úroveň, tvoří tečka. Na prv</w:t>
      </w:r>
      <w:r w:rsidR="008471EC">
        <w:rPr>
          <w:lang w:eastAsia="cs-CZ"/>
        </w:rPr>
        <w:t>n</w:t>
      </w:r>
      <w:r w:rsidR="00EE6CB1">
        <w:rPr>
          <w:lang w:eastAsia="cs-CZ"/>
        </w:rPr>
        <w:t xml:space="preserve">í úrovni se nacházejí </w:t>
      </w:r>
      <w:r w:rsidR="00107BC4">
        <w:rPr>
          <w:lang w:eastAsia="cs-CZ"/>
        </w:rPr>
        <w:t>Top Level Domains (</w:t>
      </w:r>
      <w:r>
        <w:rPr>
          <w:lang w:eastAsia="cs-CZ"/>
        </w:rPr>
        <w:t>TLD</w:t>
      </w:r>
      <w:r w:rsidR="00107BC4">
        <w:rPr>
          <w:lang w:eastAsia="cs-CZ"/>
        </w:rPr>
        <w:t>)</w:t>
      </w:r>
      <w:r>
        <w:rPr>
          <w:lang w:eastAsia="cs-CZ"/>
        </w:rPr>
        <w:t>, které lze rozdělit do dvou základních tříd:</w:t>
      </w:r>
    </w:p>
    <w:p w:rsidR="002D611E" w:rsidRDefault="007B604E" w:rsidP="00B05A18">
      <w:pPr>
        <w:pStyle w:val="Odstavecseseznamem"/>
        <w:numPr>
          <w:ilvl w:val="0"/>
          <w:numId w:val="2"/>
        </w:numPr>
        <w:rPr>
          <w:lang w:eastAsia="cs-CZ"/>
        </w:rPr>
        <w:sectPr w:rsidR="002D611E" w:rsidSect="00E8561E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  <w:r w:rsidRPr="0065602A">
        <w:rPr>
          <w:rStyle w:val="Nadpis3Char"/>
          <w:lang w:eastAsia="cs-CZ"/>
        </w:rPr>
        <w:t>gTLD</w:t>
      </w:r>
    </w:p>
    <w:p w:rsidR="00C01F6B" w:rsidRDefault="003F3BA4" w:rsidP="003F3BA4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lastRenderedPageBreak/>
        <w:t>G</w:t>
      </w:r>
      <w:r w:rsidR="00C01F6B">
        <w:rPr>
          <w:lang w:eastAsia="cs-CZ"/>
        </w:rPr>
        <w:t>enerické TLD domény</w:t>
      </w:r>
    </w:p>
    <w:p w:rsidR="009B46B1" w:rsidRDefault="00C01F6B" w:rsidP="00E609AB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lastRenderedPageBreak/>
        <w:t>.com</w:t>
      </w:r>
      <w:r w:rsidR="00721318">
        <w:rPr>
          <w:lang w:eastAsia="cs-CZ"/>
        </w:rPr>
        <w:t>, .net…</w:t>
      </w:r>
    </w:p>
    <w:p w:rsidR="002D611E" w:rsidRDefault="002D611E" w:rsidP="009B46B1">
      <w:pPr>
        <w:pStyle w:val="Odstavecseseznamem"/>
        <w:numPr>
          <w:ilvl w:val="0"/>
          <w:numId w:val="2"/>
        </w:numPr>
        <w:rPr>
          <w:rStyle w:val="Nadpis3Char"/>
          <w:lang w:eastAsia="cs-CZ"/>
        </w:rPr>
        <w:sectPr w:rsidR="002D611E" w:rsidSect="002D611E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E354BD" w:rsidRDefault="007B604E" w:rsidP="009B46B1">
      <w:pPr>
        <w:pStyle w:val="Odstavecseseznamem"/>
        <w:numPr>
          <w:ilvl w:val="0"/>
          <w:numId w:val="2"/>
        </w:numPr>
        <w:rPr>
          <w:lang w:eastAsia="cs-CZ"/>
        </w:rPr>
      </w:pPr>
      <w:r w:rsidRPr="0065602A">
        <w:rPr>
          <w:rStyle w:val="Nadpis3Char"/>
          <w:lang w:eastAsia="cs-CZ"/>
        </w:rPr>
        <w:lastRenderedPageBreak/>
        <w:t>ccTLD</w:t>
      </w:r>
    </w:p>
    <w:p w:rsidR="001224D6" w:rsidRDefault="001224D6" w:rsidP="00E354BD">
      <w:pPr>
        <w:pStyle w:val="Odstavecseseznamem"/>
        <w:numPr>
          <w:ilvl w:val="1"/>
          <w:numId w:val="2"/>
        </w:numPr>
        <w:rPr>
          <w:lang w:eastAsia="cs-CZ"/>
        </w:rPr>
        <w:sectPr w:rsidR="001224D6" w:rsidSect="002D611E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F1473A" w:rsidRDefault="00E354BD" w:rsidP="00E354BD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lastRenderedPageBreak/>
        <w:t>C</w:t>
      </w:r>
      <w:r w:rsidR="00F1473A">
        <w:rPr>
          <w:lang w:eastAsia="cs-CZ"/>
        </w:rPr>
        <w:t>ountry-code TLD</w:t>
      </w:r>
    </w:p>
    <w:p w:rsidR="00CC6FB3" w:rsidRDefault="00F1473A" w:rsidP="00E354BD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N</w:t>
      </w:r>
      <w:r w:rsidR="00CC6FB3">
        <w:rPr>
          <w:lang w:eastAsia="cs-CZ"/>
        </w:rPr>
        <w:t>árodní domény států</w:t>
      </w:r>
    </w:p>
    <w:p w:rsidR="007B604E" w:rsidRDefault="007B604E" w:rsidP="00E354BD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lastRenderedPageBreak/>
        <w:t>.cz</w:t>
      </w:r>
    </w:p>
    <w:p w:rsidR="00CC6FB3" w:rsidRDefault="00CC6FB3" w:rsidP="00E354BD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…</w:t>
      </w:r>
    </w:p>
    <w:p w:rsidR="001224D6" w:rsidRDefault="001224D6" w:rsidP="007B604E">
      <w:pPr>
        <w:rPr>
          <w:lang w:eastAsia="cs-CZ"/>
        </w:rPr>
        <w:sectPr w:rsidR="001224D6" w:rsidSect="001224D6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7B604E" w:rsidRDefault="007B604E" w:rsidP="007B604E">
      <w:pPr>
        <w:rPr>
          <w:lang w:eastAsia="cs-CZ"/>
        </w:rPr>
      </w:pPr>
      <w:r>
        <w:rPr>
          <w:lang w:eastAsia="cs-CZ"/>
        </w:rPr>
        <w:lastRenderedPageBreak/>
        <w:t>Každá doména může mít maximálně 127 úrovní. Jednotlivé subdomény mohou mít až 63 znaků (v praxi bývají zavedeny tvrdší limity) a celé doménové jméno z nich složené, může mít maximálně 255 ASCII znaků.</w:t>
      </w:r>
    </w:p>
    <w:p w:rsidR="007B604E" w:rsidRDefault="007B604E" w:rsidP="00177D76">
      <w:pPr>
        <w:pStyle w:val="Nadpis3"/>
        <w:rPr>
          <w:lang w:eastAsia="cs-CZ"/>
        </w:rPr>
      </w:pPr>
      <w:r>
        <w:rPr>
          <w:lang w:eastAsia="cs-CZ"/>
        </w:rPr>
        <w:lastRenderedPageBreak/>
        <w:t>Typy DNS serverů</w:t>
      </w:r>
    </w:p>
    <w:p w:rsidR="00271FB3" w:rsidRDefault="00271FB3" w:rsidP="00D47FA5">
      <w:pPr>
        <w:pStyle w:val="Odstavecseseznamem"/>
        <w:numPr>
          <w:ilvl w:val="0"/>
          <w:numId w:val="4"/>
        </w:numPr>
        <w:rPr>
          <w:lang w:eastAsia="cs-CZ"/>
        </w:rPr>
      </w:pPr>
      <w:r w:rsidRPr="004F3712">
        <w:rPr>
          <w:rFonts w:eastAsiaTheme="majorEastAsia" w:cstheme="majorBidi"/>
          <w:b/>
          <w:bCs/>
          <w:lang w:eastAsia="cs-CZ"/>
        </w:rPr>
        <w:t>Primární</w:t>
      </w:r>
    </w:p>
    <w:p w:rsidR="00BD211B" w:rsidRDefault="00271FB3" w:rsidP="00271FB3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S</w:t>
      </w:r>
      <w:r w:rsidR="00BD211B">
        <w:rPr>
          <w:lang w:eastAsia="cs-CZ"/>
        </w:rPr>
        <w:t>tará se o záznamy ve své zóně</w:t>
      </w:r>
    </w:p>
    <w:p w:rsidR="00D47FA5" w:rsidRDefault="007B604E" w:rsidP="00271FB3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Každá d</w:t>
      </w:r>
      <w:r w:rsidR="008E126A">
        <w:rPr>
          <w:lang w:eastAsia="cs-CZ"/>
        </w:rPr>
        <w:t>oména musí mít primární server</w:t>
      </w:r>
    </w:p>
    <w:p w:rsidR="00B46C8B" w:rsidRDefault="00B46C8B" w:rsidP="00D47FA5">
      <w:pPr>
        <w:pStyle w:val="Odstavecseseznamem"/>
        <w:numPr>
          <w:ilvl w:val="0"/>
          <w:numId w:val="4"/>
        </w:numPr>
        <w:rPr>
          <w:lang w:eastAsia="cs-CZ"/>
        </w:rPr>
      </w:pPr>
      <w:r w:rsidRPr="004F3712">
        <w:rPr>
          <w:rFonts w:eastAsiaTheme="majorEastAsia" w:cstheme="majorBidi"/>
          <w:b/>
          <w:bCs/>
          <w:lang w:eastAsia="cs-CZ"/>
        </w:rPr>
        <w:t>Sekundární</w:t>
      </w:r>
    </w:p>
    <w:p w:rsidR="00AC3282" w:rsidRDefault="00B46C8B" w:rsidP="00B46C8B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Automatická</w:t>
      </w:r>
      <w:r w:rsidR="00516990">
        <w:rPr>
          <w:lang w:eastAsia="cs-CZ"/>
        </w:rPr>
        <w:t xml:space="preserve"> kopie</w:t>
      </w:r>
      <w:r w:rsidR="007B604E">
        <w:rPr>
          <w:lang w:eastAsia="cs-CZ"/>
        </w:rPr>
        <w:t xml:space="preserve"> primární s</w:t>
      </w:r>
      <w:r w:rsidR="00AC3282">
        <w:rPr>
          <w:lang w:eastAsia="cs-CZ"/>
        </w:rPr>
        <w:t>erveru pro případ jeho poruchy</w:t>
      </w:r>
    </w:p>
    <w:p w:rsidR="00A773D8" w:rsidRDefault="007B604E" w:rsidP="00A773D8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Sám si průb</w:t>
      </w:r>
      <w:r w:rsidR="00511C5F">
        <w:rPr>
          <w:lang w:eastAsia="cs-CZ"/>
        </w:rPr>
        <w:t>ě</w:t>
      </w:r>
      <w:r>
        <w:rPr>
          <w:lang w:eastAsia="cs-CZ"/>
        </w:rPr>
        <w:t>žně kop</w:t>
      </w:r>
      <w:r w:rsidR="000002BD">
        <w:rPr>
          <w:lang w:eastAsia="cs-CZ"/>
        </w:rPr>
        <w:t>íruje data z primárního serveru</w:t>
      </w:r>
    </w:p>
    <w:p w:rsidR="00A773D8" w:rsidRDefault="00A773D8" w:rsidP="00A773D8">
      <w:pPr>
        <w:pStyle w:val="Odstavecseseznamem"/>
        <w:numPr>
          <w:ilvl w:val="0"/>
          <w:numId w:val="4"/>
        </w:numPr>
        <w:rPr>
          <w:lang w:eastAsia="cs-CZ"/>
        </w:rPr>
      </w:pPr>
      <w:r w:rsidRPr="004F3712">
        <w:rPr>
          <w:rFonts w:eastAsiaTheme="majorEastAsia" w:cstheme="majorBidi"/>
          <w:b/>
          <w:bCs/>
          <w:lang w:eastAsia="cs-CZ"/>
        </w:rPr>
        <w:t>Cachovací</w:t>
      </w:r>
    </w:p>
    <w:p w:rsidR="00965578" w:rsidRDefault="00A773D8" w:rsidP="00DA5D2E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S</w:t>
      </w:r>
      <w:r w:rsidR="007B604E">
        <w:rPr>
          <w:lang w:eastAsia="cs-CZ"/>
        </w:rPr>
        <w:t>louží jako vyrovnávací paměť systému pro sníže</w:t>
      </w:r>
      <w:r w:rsidR="00F026AB">
        <w:rPr>
          <w:lang w:eastAsia="cs-CZ"/>
        </w:rPr>
        <w:t>n</w:t>
      </w:r>
      <w:r w:rsidR="00965578">
        <w:rPr>
          <w:lang w:eastAsia="cs-CZ"/>
        </w:rPr>
        <w:t>í zátěže a zrychlení odezvy</w:t>
      </w:r>
    </w:p>
    <w:p w:rsidR="00DA5D2E" w:rsidRDefault="007B604E" w:rsidP="00DA5D2E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Uchovává výsledky a mezivýsledky dotazů</w:t>
      </w:r>
      <w:r w:rsidR="008E6334">
        <w:rPr>
          <w:lang w:eastAsia="cs-CZ"/>
        </w:rPr>
        <w:t xml:space="preserve"> dokud nevyprší jejich platnost</w:t>
      </w:r>
    </w:p>
    <w:p w:rsidR="00AD5E11" w:rsidRDefault="007B604E" w:rsidP="00DA5D2E">
      <w:pPr>
        <w:pStyle w:val="Odstavecseseznamem"/>
        <w:numPr>
          <w:ilvl w:val="0"/>
          <w:numId w:val="4"/>
        </w:numPr>
        <w:rPr>
          <w:lang w:eastAsia="cs-CZ"/>
        </w:rPr>
      </w:pPr>
      <w:r w:rsidRPr="00DA5D2E">
        <w:rPr>
          <w:rFonts w:eastAsiaTheme="majorEastAsia" w:cstheme="majorBidi"/>
          <w:b/>
          <w:bCs/>
          <w:lang w:eastAsia="cs-CZ"/>
        </w:rPr>
        <w:t>Root</w:t>
      </w:r>
    </w:p>
    <w:p w:rsidR="007B604E" w:rsidRDefault="00AD5E11" w:rsidP="00AD5E11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 xml:space="preserve">Kořenový </w:t>
      </w:r>
      <w:r w:rsidR="007B604E">
        <w:rPr>
          <w:lang w:eastAsia="cs-CZ"/>
        </w:rPr>
        <w:t>server, který zná adresy autoritativních</w:t>
      </w:r>
      <w:r w:rsidR="00650831">
        <w:rPr>
          <w:lang w:eastAsia="cs-CZ"/>
        </w:rPr>
        <w:t xml:space="preserve"> serverů všech domén TLD</w:t>
      </w:r>
    </w:p>
    <w:p w:rsidR="007B604E" w:rsidRDefault="00DC07A4" w:rsidP="008A2851">
      <w:pPr>
        <w:pStyle w:val="Nadpis3"/>
        <w:rPr>
          <w:lang w:eastAsia="cs-CZ"/>
        </w:rPr>
      </w:pPr>
      <w:r>
        <w:rPr>
          <w:lang w:eastAsia="cs-CZ"/>
        </w:rPr>
        <w:t>Princip DNS</w:t>
      </w:r>
    </w:p>
    <w:p w:rsidR="003655FD" w:rsidRDefault="00984621" w:rsidP="007B604E">
      <w:pPr>
        <w:rPr>
          <w:lang w:eastAsia="cs-CZ"/>
        </w:rPr>
      </w:pPr>
      <w:r>
        <w:rPr>
          <w:rFonts w:cs="TimesNewRomanPSMT"/>
          <w:noProof/>
        </w:rPr>
        <w:drawing>
          <wp:anchor distT="0" distB="0" distL="114300" distR="114300" simplePos="0" relativeHeight="251659264" behindDoc="1" locked="0" layoutInCell="1" allowOverlap="1" wp14:anchorId="0AF6F108" wp14:editId="3E897B06">
            <wp:simplePos x="0" y="0"/>
            <wp:positionH relativeFrom="column">
              <wp:posOffset>1149218</wp:posOffset>
            </wp:positionH>
            <wp:positionV relativeFrom="paragraph">
              <wp:posOffset>438761</wp:posOffset>
            </wp:positionV>
            <wp:extent cx="4614545" cy="3637280"/>
            <wp:effectExtent l="0" t="0" r="0" b="1270"/>
            <wp:wrapTopAndBottom/>
            <wp:docPr id="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8AA">
        <w:rPr>
          <w:lang w:eastAsia="cs-CZ"/>
        </w:rPr>
        <w:t xml:space="preserve">Každá doména má uvedeny </w:t>
      </w:r>
      <w:r w:rsidR="007B604E">
        <w:rPr>
          <w:lang w:eastAsia="cs-CZ"/>
        </w:rPr>
        <w:t>autoritativní DNS servery, na kterých jsou uloženy konkrétní DNS záznamy ukazující na nějakou IP adresu. Autoritativní DNS servery jsou uvedeny také ve Whois databázi.</w:t>
      </w:r>
    </w:p>
    <w:p w:rsidR="00F3106D" w:rsidRDefault="006259F2" w:rsidP="00824E7D">
      <w:pPr>
        <w:rPr>
          <w:lang w:eastAsia="cs-CZ"/>
        </w:rPr>
      </w:pPr>
      <w:r>
        <w:rPr>
          <w:lang w:eastAsia="cs-CZ"/>
        </w:rPr>
        <w:t xml:space="preserve">Každý </w:t>
      </w:r>
      <w:r>
        <w:rPr>
          <w:lang w:eastAsia="cs-CZ"/>
        </w:rPr>
        <w:t>má od poskyto</w:t>
      </w:r>
      <w:r w:rsidR="00A31F91">
        <w:rPr>
          <w:lang w:eastAsia="cs-CZ"/>
        </w:rPr>
        <w:t xml:space="preserve">vatele internetu přiděleny </w:t>
      </w:r>
      <w:r>
        <w:rPr>
          <w:lang w:eastAsia="cs-CZ"/>
        </w:rPr>
        <w:t>lokální DNS</w:t>
      </w:r>
      <w:r w:rsidR="00A31F91">
        <w:rPr>
          <w:lang w:eastAsia="cs-CZ"/>
        </w:rPr>
        <w:t xml:space="preserve"> servery (</w:t>
      </w:r>
      <w:r w:rsidR="00507A54">
        <w:rPr>
          <w:lang w:eastAsia="cs-CZ"/>
        </w:rPr>
        <w:t>C</w:t>
      </w:r>
      <w:r w:rsidR="00A31F91">
        <w:rPr>
          <w:lang w:eastAsia="cs-CZ"/>
        </w:rPr>
        <w:t>achovací</w:t>
      </w:r>
      <w:r>
        <w:rPr>
          <w:lang w:eastAsia="cs-CZ"/>
        </w:rPr>
        <w:t>). Prohlížeč se jich zeptá, zda znají IP adresu pro hledanou domén</w:t>
      </w:r>
      <w:r w:rsidR="00236145">
        <w:rPr>
          <w:lang w:eastAsia="cs-CZ"/>
        </w:rPr>
        <w:t>u (</w:t>
      </w:r>
      <w:r>
        <w:rPr>
          <w:lang w:eastAsia="cs-CZ"/>
        </w:rPr>
        <w:t>www.forpsi.e</w:t>
      </w:r>
      <w:r w:rsidR="00873AD8">
        <w:rPr>
          <w:lang w:eastAsia="cs-CZ"/>
        </w:rPr>
        <w:t>u). Server prohledá svou cache pam</w:t>
      </w:r>
      <w:r w:rsidR="00AC24C3">
        <w:rPr>
          <w:lang w:eastAsia="cs-CZ"/>
        </w:rPr>
        <w:t>ě</w:t>
      </w:r>
      <w:r w:rsidR="00873AD8">
        <w:rPr>
          <w:lang w:eastAsia="cs-CZ"/>
        </w:rPr>
        <w:t>ť</w:t>
      </w:r>
      <w:r>
        <w:rPr>
          <w:lang w:eastAsia="cs-CZ"/>
        </w:rPr>
        <w:t>, kde si data o IP adresách vždy na určitou dobu uchovává a</w:t>
      </w:r>
      <w:r w:rsidR="00824E7D">
        <w:rPr>
          <w:lang w:eastAsia="cs-CZ"/>
        </w:rPr>
        <w:t xml:space="preserve"> pokud ji nenajde, ptá se dále.</w:t>
      </w:r>
    </w:p>
    <w:p w:rsidR="00F3106D" w:rsidRDefault="00F3106D" w:rsidP="00F3106D">
      <w:pPr>
        <w:rPr>
          <w:lang w:eastAsia="cs-CZ"/>
        </w:rPr>
      </w:pPr>
      <w:r>
        <w:rPr>
          <w:lang w:eastAsia="cs-CZ"/>
        </w:rPr>
        <w:br w:type="page"/>
      </w:r>
    </w:p>
    <w:p w:rsidR="00715F43" w:rsidRDefault="008D39A4" w:rsidP="00824E7D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Zeptá se kořenových</w:t>
      </w:r>
      <w:r w:rsidR="006259F2">
        <w:rPr>
          <w:lang w:eastAsia="cs-CZ"/>
        </w:rPr>
        <w:t xml:space="preserve"> DNS serverů, zda znají IP a</w:t>
      </w:r>
      <w:r w:rsidR="00715F43">
        <w:rPr>
          <w:lang w:eastAsia="cs-CZ"/>
        </w:rPr>
        <w:t xml:space="preserve">dresu pro doménu </w:t>
      </w:r>
      <w:hyperlink r:id="rId11" w:history="1">
        <w:r w:rsidR="00715F43" w:rsidRPr="00432511">
          <w:rPr>
            <w:rStyle w:val="Hypertextovodkaz"/>
            <w:lang w:eastAsia="cs-CZ"/>
          </w:rPr>
          <w:t>www.forpsi.eu</w:t>
        </w:r>
      </w:hyperlink>
    </w:p>
    <w:p w:rsidR="00232A4C" w:rsidRDefault="00DB0D17" w:rsidP="00715F43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 xml:space="preserve">Kořenový DNS server </w:t>
      </w:r>
      <w:r w:rsidR="006259F2">
        <w:rPr>
          <w:lang w:eastAsia="cs-CZ"/>
        </w:rPr>
        <w:t>odpoví, že doménu nezná, ale ví, kdo spravuje DNS záz</w:t>
      </w:r>
      <w:r w:rsidR="006678D7">
        <w:rPr>
          <w:lang w:eastAsia="cs-CZ"/>
        </w:rPr>
        <w:t>n</w:t>
      </w:r>
      <w:r w:rsidR="00232A4C">
        <w:rPr>
          <w:lang w:eastAsia="cs-CZ"/>
        </w:rPr>
        <w:t>amy pro doménu EU</w:t>
      </w:r>
    </w:p>
    <w:p w:rsidR="007A0283" w:rsidRDefault="00232A4C" w:rsidP="007A0283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P</w:t>
      </w:r>
      <w:r w:rsidR="005D7F4A">
        <w:rPr>
          <w:lang w:eastAsia="cs-CZ"/>
        </w:rPr>
        <w:t xml:space="preserve">ošle </w:t>
      </w:r>
      <w:r w:rsidR="009A05A9">
        <w:rPr>
          <w:lang w:eastAsia="cs-CZ"/>
        </w:rPr>
        <w:t>tento údaj</w:t>
      </w:r>
    </w:p>
    <w:p w:rsidR="00AA3F7E" w:rsidRDefault="006259F2" w:rsidP="007A0283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Server informaci použije a zeptá se jed</w:t>
      </w:r>
      <w:r w:rsidR="00DA2B86">
        <w:rPr>
          <w:lang w:eastAsia="cs-CZ"/>
        </w:rPr>
        <w:t>noho ze serverů pro doménu EU. Z</w:t>
      </w:r>
      <w:r w:rsidR="00E10214">
        <w:rPr>
          <w:lang w:eastAsia="cs-CZ"/>
        </w:rPr>
        <w:t>da nezná IP adresu domény</w:t>
      </w:r>
    </w:p>
    <w:p w:rsidR="000F2FF1" w:rsidRDefault="006259F2" w:rsidP="000F2FF1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Tento server pak odpoví, že doménu nezná, ale ví, které servery jsou autoritativní pro domén</w:t>
      </w:r>
      <w:r w:rsidR="004B2513">
        <w:rPr>
          <w:lang w:eastAsia="cs-CZ"/>
        </w:rPr>
        <w:t>u forpsi.eu. a ty serveru pošle</w:t>
      </w:r>
    </w:p>
    <w:p w:rsidR="006F6FB8" w:rsidRDefault="006259F2" w:rsidP="000F2FF1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Server opět použije získanou informaci a zeptá se jednoho z autori</w:t>
      </w:r>
      <w:r w:rsidR="000951A2">
        <w:rPr>
          <w:lang w:eastAsia="cs-CZ"/>
        </w:rPr>
        <w:t>tativních DNS serverů na doménu</w:t>
      </w:r>
    </w:p>
    <w:p w:rsidR="006E282B" w:rsidRDefault="006F6FB8" w:rsidP="006F6FB8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T</w:t>
      </w:r>
      <w:r w:rsidR="006259F2">
        <w:rPr>
          <w:lang w:eastAsia="cs-CZ"/>
        </w:rPr>
        <w:t>ento server již zná konkrétní IP adres</w:t>
      </w:r>
      <w:r w:rsidR="006E282B">
        <w:rPr>
          <w:lang w:eastAsia="cs-CZ"/>
        </w:rPr>
        <w:t>u a tu lokálnímu serveru vrátí</w:t>
      </w:r>
    </w:p>
    <w:p w:rsidR="00464693" w:rsidRDefault="006259F2" w:rsidP="00464693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Ten pak p</w:t>
      </w:r>
      <w:r w:rsidR="00DE33FA">
        <w:rPr>
          <w:lang w:eastAsia="cs-CZ"/>
        </w:rPr>
        <w:t xml:space="preserve">ředá tuto IP adresu zpět </w:t>
      </w:r>
      <w:r w:rsidR="006A666A">
        <w:rPr>
          <w:lang w:eastAsia="cs-CZ"/>
        </w:rPr>
        <w:t xml:space="preserve">prohlížeči </w:t>
      </w:r>
      <w:r w:rsidR="006A666A">
        <w:rPr>
          <w:lang w:eastAsia="cs-CZ"/>
        </w:rPr>
        <w:sym w:font="Wingdings" w:char="F0E0"/>
      </w:r>
      <w:r w:rsidR="006A666A">
        <w:rPr>
          <w:lang w:eastAsia="cs-CZ"/>
        </w:rPr>
        <w:t xml:space="preserve"> </w:t>
      </w:r>
      <w:r>
        <w:rPr>
          <w:lang w:eastAsia="cs-CZ"/>
        </w:rPr>
        <w:t>splnil svůj úkol.</w:t>
      </w:r>
    </w:p>
    <w:p w:rsidR="00CF7E76" w:rsidRDefault="006259F2" w:rsidP="00C6109D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Prohlížeč pak kontaktuje přímo server pod danou IP adresou s požadavkem na zaslání webov</w:t>
      </w:r>
      <w:r w:rsidR="00C811FF">
        <w:rPr>
          <w:lang w:eastAsia="cs-CZ"/>
        </w:rPr>
        <w:t xml:space="preserve">é stránky a ty zobrazí v </w:t>
      </w:r>
      <w:r>
        <w:rPr>
          <w:lang w:eastAsia="cs-CZ"/>
        </w:rPr>
        <w:t>počítači.</w:t>
      </w:r>
    </w:p>
    <w:p w:rsidR="003655FD" w:rsidRDefault="003655FD" w:rsidP="00635DA5">
      <w:pPr>
        <w:pStyle w:val="Nadpis2"/>
        <w:rPr>
          <w:lang w:eastAsia="cs-CZ"/>
        </w:rPr>
      </w:pPr>
      <w:r>
        <w:rPr>
          <w:lang w:eastAsia="cs-CZ"/>
        </w:rPr>
        <w:t>AD</w:t>
      </w:r>
      <w:r w:rsidR="00C80841">
        <w:rPr>
          <w:lang w:eastAsia="cs-CZ"/>
        </w:rPr>
        <w:t>; Active Directory</w:t>
      </w:r>
    </w:p>
    <w:p w:rsidR="003B2086" w:rsidRDefault="007C008D" w:rsidP="003B2086">
      <w:pPr>
        <w:rPr>
          <w:lang w:eastAsia="cs-CZ"/>
        </w:rPr>
      </w:pPr>
      <w:r>
        <w:rPr>
          <w:lang w:eastAsia="cs-CZ"/>
        </w:rPr>
        <w:t>A</w:t>
      </w:r>
      <w:r w:rsidR="00393000">
        <w:rPr>
          <w:lang w:eastAsia="cs-CZ"/>
        </w:rPr>
        <w:t>dresářové služby</w:t>
      </w:r>
      <w:r w:rsidRPr="007C008D">
        <w:rPr>
          <w:lang w:eastAsia="cs-CZ"/>
        </w:rPr>
        <w:t xml:space="preserve"> LDAP implementované firmou Microsoft pro řadu systémů Windows NT</w:t>
      </w:r>
      <w:r w:rsidR="004B49CF">
        <w:rPr>
          <w:lang w:eastAsia="cs-CZ"/>
        </w:rPr>
        <w:t>.</w:t>
      </w:r>
      <w:r w:rsidR="00E72B44">
        <w:rPr>
          <w:lang w:eastAsia="cs-CZ"/>
        </w:rPr>
        <w:t xml:space="preserve"> </w:t>
      </w:r>
      <w:r w:rsidR="003B2086" w:rsidRPr="007C008D">
        <w:rPr>
          <w:lang w:eastAsia="cs-CZ"/>
        </w:rPr>
        <w:t>U</w:t>
      </w:r>
      <w:r w:rsidR="003B2086">
        <w:rPr>
          <w:lang w:eastAsia="cs-CZ"/>
        </w:rPr>
        <w:t>možňuje administrátorům nastavovat politiku, instalovat programy na mnoho počítačů nebo aplikovat kritické aktualizace v celé organizační struktuře. Active Directory ukládá své informace a nastavení v centrální organizované databázi.</w:t>
      </w:r>
    </w:p>
    <w:p w:rsidR="00027D93" w:rsidRDefault="00027D93" w:rsidP="00844FC3">
      <w:pPr>
        <w:pStyle w:val="Odstavecseseznamem"/>
        <w:numPr>
          <w:ilvl w:val="0"/>
          <w:numId w:val="8"/>
        </w:numPr>
        <w:rPr>
          <w:lang w:eastAsia="cs-CZ"/>
        </w:rPr>
        <w:sectPr w:rsidR="00027D93" w:rsidSect="002D611E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844FC3" w:rsidRDefault="00E72B44" w:rsidP="00844FC3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V</w:t>
      </w:r>
      <w:r w:rsidR="003B2086">
        <w:rPr>
          <w:lang w:eastAsia="cs-CZ"/>
        </w:rPr>
        <w:t>yžaduje instalaci služby DNS</w:t>
      </w:r>
    </w:p>
    <w:p w:rsidR="00701057" w:rsidRDefault="00844FC3" w:rsidP="0070105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Z</w:t>
      </w:r>
      <w:r w:rsidR="003B2086">
        <w:rPr>
          <w:lang w:eastAsia="cs-CZ"/>
        </w:rPr>
        <w:t>aložena na standardních internetových protokolech</w:t>
      </w:r>
    </w:p>
    <w:p w:rsidR="00701057" w:rsidRDefault="00701057" w:rsidP="0070105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J</w:t>
      </w:r>
      <w:r w:rsidR="003B2086">
        <w:rPr>
          <w:lang w:eastAsia="cs-CZ"/>
        </w:rPr>
        <w:t>ednoznačně definuje strukturu sítě</w:t>
      </w:r>
    </w:p>
    <w:p w:rsidR="003B2086" w:rsidRDefault="00701057" w:rsidP="0070105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O</w:t>
      </w:r>
      <w:r w:rsidR="003B2086">
        <w:rPr>
          <w:lang w:eastAsia="cs-CZ"/>
        </w:rPr>
        <w:t>rganizuje skupiny počítačů a domén</w:t>
      </w:r>
    </w:p>
    <w:p w:rsidR="00027D93" w:rsidRDefault="00027D93" w:rsidP="00FD18AD">
      <w:pPr>
        <w:pStyle w:val="Nadpis3"/>
        <w:rPr>
          <w:lang w:eastAsia="cs-CZ"/>
        </w:rPr>
        <w:sectPr w:rsidR="00027D93" w:rsidSect="00027D93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3B2086" w:rsidRDefault="00FD18AD" w:rsidP="00FD18AD">
      <w:pPr>
        <w:pStyle w:val="Nadpis3"/>
        <w:rPr>
          <w:lang w:eastAsia="cs-CZ"/>
        </w:rPr>
      </w:pPr>
      <w:r>
        <w:rPr>
          <w:lang w:eastAsia="cs-CZ"/>
        </w:rPr>
        <w:t>Výhody</w:t>
      </w:r>
    </w:p>
    <w:p w:rsidR="00A17FFD" w:rsidRDefault="004E2ADF" w:rsidP="004E2ADF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R</w:t>
      </w:r>
      <w:r w:rsidR="003B2086">
        <w:rPr>
          <w:lang w:eastAsia="cs-CZ"/>
        </w:rPr>
        <w:t>edukce celkových nákladů na vlastnictví</w:t>
      </w:r>
    </w:p>
    <w:p w:rsidR="00BB0285" w:rsidRDefault="00A17FFD" w:rsidP="00BB0285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Úspora</w:t>
      </w:r>
      <w:r w:rsidR="003B2086">
        <w:rPr>
          <w:lang w:eastAsia="cs-CZ"/>
        </w:rPr>
        <w:t xml:space="preserve"> čas</w:t>
      </w:r>
      <w:r>
        <w:rPr>
          <w:lang w:eastAsia="cs-CZ"/>
        </w:rPr>
        <w:t>u</w:t>
      </w:r>
    </w:p>
    <w:p w:rsidR="00630D55" w:rsidRDefault="00BB0285" w:rsidP="00BB0285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Z</w:t>
      </w:r>
      <w:r w:rsidR="003B2086">
        <w:rPr>
          <w:lang w:eastAsia="cs-CZ"/>
        </w:rPr>
        <w:t>jednodušená administrace</w:t>
      </w:r>
    </w:p>
    <w:p w:rsidR="002E4086" w:rsidRDefault="00630D55" w:rsidP="002E4086">
      <w:pPr>
        <w:pStyle w:val="Odstavecseseznamem"/>
        <w:numPr>
          <w:ilvl w:val="1"/>
          <w:numId w:val="10"/>
        </w:numPr>
        <w:rPr>
          <w:lang w:eastAsia="cs-CZ"/>
        </w:rPr>
      </w:pPr>
      <w:r>
        <w:rPr>
          <w:lang w:eastAsia="cs-CZ"/>
        </w:rPr>
        <w:t>S</w:t>
      </w:r>
      <w:r w:rsidR="004D2DF7">
        <w:rPr>
          <w:lang w:eastAsia="cs-CZ"/>
        </w:rPr>
        <w:t>družení dat</w:t>
      </w:r>
      <w:r w:rsidR="003B2086">
        <w:rPr>
          <w:lang w:eastAsia="cs-CZ"/>
        </w:rPr>
        <w:t xml:space="preserve"> do jednoho místa </w:t>
      </w:r>
      <w:r w:rsidR="00945325">
        <w:rPr>
          <w:lang w:eastAsia="cs-CZ"/>
        </w:rPr>
        <w:t>(</w:t>
      </w:r>
      <w:r w:rsidR="003B2086">
        <w:rPr>
          <w:lang w:eastAsia="cs-CZ"/>
        </w:rPr>
        <w:t>informace o uživatelích, rů</w:t>
      </w:r>
      <w:r w:rsidR="00945325">
        <w:rPr>
          <w:lang w:eastAsia="cs-CZ"/>
        </w:rPr>
        <w:t>zných zdrojích, aplikacích…)</w:t>
      </w:r>
    </w:p>
    <w:p w:rsidR="00E32878" w:rsidRDefault="002E4086" w:rsidP="00E3287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F</w:t>
      </w:r>
      <w:r w:rsidR="00E32878">
        <w:rPr>
          <w:lang w:eastAsia="cs-CZ"/>
        </w:rPr>
        <w:t>lexibilita</w:t>
      </w:r>
    </w:p>
    <w:p w:rsidR="0083396D" w:rsidRDefault="00E32878" w:rsidP="00E32878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Š</w:t>
      </w:r>
      <w:r w:rsidR="003B2086">
        <w:rPr>
          <w:lang w:eastAsia="cs-CZ"/>
        </w:rPr>
        <w:t>kálo</w:t>
      </w:r>
      <w:r w:rsidR="0083396D">
        <w:rPr>
          <w:lang w:eastAsia="cs-CZ"/>
        </w:rPr>
        <w:t>vatelnost</w:t>
      </w:r>
    </w:p>
    <w:p w:rsidR="000B3FB7" w:rsidRDefault="0083396D" w:rsidP="000B3FB7">
      <w:pPr>
        <w:pStyle w:val="Odstavecseseznamem"/>
        <w:numPr>
          <w:ilvl w:val="1"/>
          <w:numId w:val="10"/>
        </w:numPr>
        <w:rPr>
          <w:lang w:eastAsia="cs-CZ"/>
        </w:rPr>
      </w:pPr>
      <w:r>
        <w:rPr>
          <w:lang w:eastAsia="cs-CZ"/>
        </w:rPr>
        <w:t>N</w:t>
      </w:r>
      <w:r w:rsidR="003B2086">
        <w:rPr>
          <w:lang w:eastAsia="cs-CZ"/>
        </w:rPr>
        <w:t>avrženo tak, že spolehlivě pracuje v jakékoliv velikosti</w:t>
      </w:r>
    </w:p>
    <w:p w:rsidR="00AA4FD0" w:rsidRDefault="00AA4FD0" w:rsidP="000B3FB7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Managment Console</w:t>
      </w:r>
    </w:p>
    <w:p w:rsidR="00A92F79" w:rsidRDefault="00AA4FD0" w:rsidP="00A92F79">
      <w:pPr>
        <w:pStyle w:val="Odstavecseseznamem"/>
        <w:numPr>
          <w:ilvl w:val="1"/>
          <w:numId w:val="10"/>
        </w:numPr>
        <w:rPr>
          <w:lang w:eastAsia="cs-CZ"/>
        </w:rPr>
      </w:pPr>
      <w:r>
        <w:rPr>
          <w:lang w:eastAsia="cs-CZ"/>
        </w:rPr>
        <w:t>J</w:t>
      </w:r>
      <w:r w:rsidR="003B2086">
        <w:rPr>
          <w:lang w:eastAsia="cs-CZ"/>
        </w:rPr>
        <w:t>ednoduše lze vytvořit administrativní konzo</w:t>
      </w:r>
      <w:r w:rsidR="0043570C">
        <w:rPr>
          <w:lang w:eastAsia="cs-CZ"/>
        </w:rPr>
        <w:t>lu s takovými nástroji, které jsou</w:t>
      </w:r>
      <w:r w:rsidR="003B2086">
        <w:rPr>
          <w:lang w:eastAsia="cs-CZ"/>
        </w:rPr>
        <w:t xml:space="preserve"> potřeba, což umožní pracovat na jednom místě přehledně a efektivně</w:t>
      </w:r>
    </w:p>
    <w:p w:rsidR="007B50F5" w:rsidRDefault="007B50F5" w:rsidP="00A92F79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Computer Managnemt</w:t>
      </w:r>
    </w:p>
    <w:p w:rsidR="003B2086" w:rsidRDefault="007B50F5" w:rsidP="007B50F5">
      <w:pPr>
        <w:pStyle w:val="Odstavecseseznamem"/>
        <w:numPr>
          <w:ilvl w:val="1"/>
          <w:numId w:val="10"/>
        </w:numPr>
        <w:rPr>
          <w:lang w:eastAsia="cs-CZ"/>
        </w:rPr>
      </w:pPr>
      <w:r>
        <w:rPr>
          <w:lang w:eastAsia="cs-CZ"/>
        </w:rPr>
        <w:t>N</w:t>
      </w:r>
      <w:r w:rsidR="003B2086">
        <w:rPr>
          <w:lang w:eastAsia="cs-CZ"/>
        </w:rPr>
        <w:t>ástroj, kterým se konfigurují počítače uživatelů z vlastního počítače</w:t>
      </w:r>
    </w:p>
    <w:p w:rsidR="003B2086" w:rsidRDefault="003B2086" w:rsidP="00CE317C">
      <w:pPr>
        <w:pStyle w:val="Nadpis3"/>
        <w:rPr>
          <w:lang w:eastAsia="cs-CZ"/>
        </w:rPr>
      </w:pPr>
      <w:r>
        <w:rPr>
          <w:lang w:eastAsia="cs-CZ"/>
        </w:rPr>
        <w:t>Vnější struktura Active Directory</w:t>
      </w:r>
    </w:p>
    <w:p w:rsidR="00DE67C3" w:rsidRDefault="003B2086" w:rsidP="00D54C6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Služba Active Directory obsahuje logické i f</w:t>
      </w:r>
      <w:r w:rsidR="00DE67C3">
        <w:rPr>
          <w:lang w:eastAsia="cs-CZ"/>
        </w:rPr>
        <w:t>yzické struktury součástí sítě</w:t>
      </w:r>
    </w:p>
    <w:p w:rsidR="003B2086" w:rsidRDefault="003B2086" w:rsidP="00D54C6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Logická struktura Active Directory je tvořena doménami (domain), organizačními jednotkami (organizational unit), stromem (tree) a lesem (forest).</w:t>
      </w:r>
    </w:p>
    <w:p w:rsidR="003B2086" w:rsidRDefault="003B2086" w:rsidP="00B725FC">
      <w:pPr>
        <w:pStyle w:val="Nadpis3"/>
      </w:pPr>
      <w:r>
        <w:t>Doména</w:t>
      </w:r>
    </w:p>
    <w:p w:rsidR="003B2086" w:rsidRDefault="00902CE0" w:rsidP="003B2086">
      <w:pPr>
        <w:rPr>
          <w:lang w:eastAsia="cs-CZ"/>
        </w:rPr>
      </w:pPr>
      <w:r>
        <w:rPr>
          <w:lang w:eastAsia="cs-CZ"/>
        </w:rPr>
        <w:t>S</w:t>
      </w:r>
      <w:r w:rsidR="003B2086">
        <w:rPr>
          <w:lang w:eastAsia="cs-CZ"/>
        </w:rPr>
        <w:t>kupin</w:t>
      </w:r>
      <w:r>
        <w:rPr>
          <w:lang w:eastAsia="cs-CZ"/>
        </w:rPr>
        <w:t>a</w:t>
      </w:r>
      <w:r w:rsidR="003B2086">
        <w:rPr>
          <w:lang w:eastAsia="cs-CZ"/>
        </w:rPr>
        <w:t xml:space="preserve"> počítačů sdílejících společnou adresářovou databázi.</w:t>
      </w:r>
    </w:p>
    <w:p w:rsidR="00C37CE1" w:rsidRDefault="003B2086" w:rsidP="00C37CE1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Základní jednotka AD, tvoří ji min. 1 DC</w:t>
      </w:r>
    </w:p>
    <w:p w:rsidR="00571BA4" w:rsidRDefault="00C37CE1" w:rsidP="00571BA4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B</w:t>
      </w:r>
      <w:r w:rsidR="003B2086">
        <w:rPr>
          <w:lang w:eastAsia="cs-CZ"/>
        </w:rPr>
        <w:t>ezpečnostní hranice ve struktuře Active Directory</w:t>
      </w:r>
    </w:p>
    <w:p w:rsidR="00D0608F" w:rsidRDefault="003B2086" w:rsidP="00D0608F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Reprezentuje replikační hranici</w:t>
      </w:r>
    </w:p>
    <w:p w:rsidR="00D4539E" w:rsidRDefault="003B2086" w:rsidP="00D4539E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Má jednoznačné označení</w:t>
      </w:r>
    </w:p>
    <w:p w:rsidR="00D4539E" w:rsidRDefault="003B2086" w:rsidP="00D4539E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Má vlastní zásady zabezpečení</w:t>
      </w:r>
    </w:p>
    <w:p w:rsidR="003B2086" w:rsidRDefault="003B2086" w:rsidP="00D4539E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Vytváří vztahy důvěry s ostatními doménami</w:t>
      </w:r>
    </w:p>
    <w:p w:rsidR="003B2086" w:rsidRDefault="003B2086" w:rsidP="0086491B">
      <w:pPr>
        <w:pStyle w:val="Nadpis3"/>
        <w:rPr>
          <w:lang w:eastAsia="cs-CZ"/>
        </w:rPr>
      </w:pPr>
      <w:r>
        <w:rPr>
          <w:lang w:eastAsia="cs-CZ"/>
        </w:rPr>
        <w:t>Lesy a stromy domén</w:t>
      </w:r>
    </w:p>
    <w:p w:rsidR="006167FF" w:rsidRDefault="003B2086" w:rsidP="00FA768D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Každá doména služby Active Di</w:t>
      </w:r>
      <w:r w:rsidR="006167FF">
        <w:rPr>
          <w:lang w:eastAsia="cs-CZ"/>
        </w:rPr>
        <w:t>rectory má název DNS (vsps.cz)</w:t>
      </w:r>
    </w:p>
    <w:p w:rsidR="003B2086" w:rsidRDefault="003B2086" w:rsidP="00016AF6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V případě, kdy jedna nebo více domén sdílejí stejná a</w:t>
      </w:r>
      <w:r w:rsidR="00BF29BC">
        <w:rPr>
          <w:lang w:eastAsia="cs-CZ"/>
        </w:rPr>
        <w:t>dresářová data, nazývají se LES</w:t>
      </w:r>
    </w:p>
    <w:p w:rsidR="003B2086" w:rsidRDefault="003B2086" w:rsidP="00016AF6">
      <w:pPr>
        <w:pStyle w:val="Nadpis3"/>
        <w:rPr>
          <w:lang w:eastAsia="cs-CZ"/>
        </w:rPr>
      </w:pPr>
      <w:r>
        <w:rPr>
          <w:lang w:eastAsia="cs-CZ"/>
        </w:rPr>
        <w:t>Group Policy</w:t>
      </w:r>
    </w:p>
    <w:p w:rsidR="003B2086" w:rsidRDefault="003B2086" w:rsidP="003B2086">
      <w:pPr>
        <w:rPr>
          <w:lang w:eastAsia="cs-CZ"/>
        </w:rPr>
      </w:pPr>
      <w:r>
        <w:rPr>
          <w:lang w:eastAsia="cs-CZ"/>
        </w:rPr>
        <w:t xml:space="preserve"> Skupiny zásad (Group Policy) je nástroj pro hromadnou správu oprávnění a nastavení</w:t>
      </w:r>
      <w:r w:rsidR="00885B9B">
        <w:rPr>
          <w:lang w:eastAsia="cs-CZ"/>
        </w:rPr>
        <w:t>,</w:t>
      </w:r>
      <w:r>
        <w:rPr>
          <w:lang w:eastAsia="cs-CZ"/>
        </w:rPr>
        <w:t xml:space="preserve"> aplikovaných jak na celý počítač, tak na přihlášeného uživatele. Ve skupinách zásad je možné vytvářet kolekce nastavení, kterým </w:t>
      </w:r>
      <w:r w:rsidR="002D542E">
        <w:rPr>
          <w:lang w:eastAsia="cs-CZ"/>
        </w:rPr>
        <w:t>se říká</w:t>
      </w:r>
      <w:r w:rsidR="009B0350">
        <w:rPr>
          <w:lang w:eastAsia="cs-CZ"/>
        </w:rPr>
        <w:t xml:space="preserve"> </w:t>
      </w:r>
      <w:r>
        <w:rPr>
          <w:lang w:eastAsia="cs-CZ"/>
        </w:rPr>
        <w:t xml:space="preserve">Object GPO, které dokáží měnit konkrétní parametry chování počítače nebo uživatele. Samotné nastavení GPO se pak "linkuje" na jednotlivé organizační jednotku OU v AD, čímž </w:t>
      </w:r>
      <w:r w:rsidR="00185C0E">
        <w:rPr>
          <w:lang w:eastAsia="cs-CZ"/>
        </w:rPr>
        <w:t>se zajistí</w:t>
      </w:r>
      <w:r>
        <w:rPr>
          <w:lang w:eastAsia="cs-CZ"/>
        </w:rPr>
        <w:t xml:space="preserve"> aplikování nastavení jen na vybrané počítače nebo uživatele. Tímto způsobem tedy můžeme spravovat potenciálně tisíce počítačů nebo uživatelů změnou jednoho GPO.</w:t>
      </w:r>
    </w:p>
    <w:p w:rsidR="003B2086" w:rsidRDefault="00AE3914" w:rsidP="00AE3914">
      <w:pPr>
        <w:pStyle w:val="Nadpis5"/>
      </w:pPr>
      <w:r>
        <w:t>Použití</w:t>
      </w:r>
    </w:p>
    <w:p w:rsidR="00037793" w:rsidRDefault="00A95A61" w:rsidP="00037793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t xml:space="preserve">Aplikování </w:t>
      </w:r>
      <w:r w:rsidR="003B2086">
        <w:rPr>
          <w:lang w:eastAsia="cs-CZ"/>
        </w:rPr>
        <w:t>firemních standardů (skrytí ovládacích panelů, síťové tiskárny, spuštění scriptů</w:t>
      </w:r>
      <w:r w:rsidR="00BD4341">
        <w:rPr>
          <w:lang w:eastAsia="cs-CZ"/>
        </w:rPr>
        <w:t>…</w:t>
      </w:r>
      <w:r w:rsidR="003B2086">
        <w:rPr>
          <w:lang w:eastAsia="cs-CZ"/>
        </w:rPr>
        <w:t xml:space="preserve">) </w:t>
      </w:r>
    </w:p>
    <w:p w:rsidR="003923D2" w:rsidRDefault="00037793" w:rsidP="003923D2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t xml:space="preserve">Aplikování </w:t>
      </w:r>
      <w:r w:rsidR="003B2086">
        <w:rPr>
          <w:lang w:eastAsia="cs-CZ"/>
        </w:rPr>
        <w:t>zabezpečení (změna oprávnění na určitých složkách, složitost hesla, skupiny s možností se lokálně přihlásit</w:t>
      </w:r>
      <w:r w:rsidR="00A2651D">
        <w:rPr>
          <w:lang w:eastAsia="cs-CZ"/>
        </w:rPr>
        <w:t>…</w:t>
      </w:r>
      <w:r w:rsidR="003B2086">
        <w:rPr>
          <w:lang w:eastAsia="cs-CZ"/>
        </w:rPr>
        <w:t xml:space="preserve">) </w:t>
      </w:r>
    </w:p>
    <w:p w:rsidR="003B2086" w:rsidRDefault="003923D2" w:rsidP="003923D2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t xml:space="preserve">Hromadná </w:t>
      </w:r>
      <w:r w:rsidR="003B2086">
        <w:rPr>
          <w:lang w:eastAsia="cs-CZ"/>
        </w:rPr>
        <w:t xml:space="preserve">instalace aplikací (Office, Adobe Reader, atd.) </w:t>
      </w:r>
    </w:p>
    <w:p w:rsidR="003B2086" w:rsidRDefault="003B2086" w:rsidP="00346521">
      <w:pPr>
        <w:pStyle w:val="Nadpis5"/>
      </w:pPr>
      <w:r>
        <w:t xml:space="preserve">Policy "Politiky" </w:t>
      </w:r>
      <w:bookmarkStart w:id="0" w:name="_GoBack"/>
      <w:bookmarkEnd w:id="0"/>
    </w:p>
    <w:p w:rsidR="003B2086" w:rsidRDefault="0011724E" w:rsidP="0011724E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 xml:space="preserve">Politiky </w:t>
      </w:r>
      <w:r w:rsidR="00E11062">
        <w:rPr>
          <w:lang w:eastAsia="cs-CZ"/>
        </w:rPr>
        <w:t xml:space="preserve">se dělí </w:t>
      </w:r>
      <w:r w:rsidR="003B2086">
        <w:rPr>
          <w:lang w:eastAsia="cs-CZ"/>
        </w:rPr>
        <w:t>na Lokální a Doménové</w:t>
      </w:r>
    </w:p>
    <w:p w:rsidR="002A3EC6" w:rsidRDefault="003B2086" w:rsidP="002A3EC6">
      <w:pPr>
        <w:pStyle w:val="Odstavecseseznamem"/>
        <w:numPr>
          <w:ilvl w:val="0"/>
          <w:numId w:val="19"/>
        </w:numPr>
        <w:rPr>
          <w:lang w:eastAsia="cs-CZ"/>
        </w:rPr>
      </w:pPr>
      <w:r w:rsidRPr="00AB13F6">
        <w:rPr>
          <w:rFonts w:eastAsiaTheme="majorEastAsia" w:cstheme="majorBidi"/>
          <w:b/>
          <w:bCs/>
          <w:lang w:eastAsia="cs-CZ"/>
        </w:rPr>
        <w:t>Lokální</w:t>
      </w:r>
    </w:p>
    <w:p w:rsidR="00B73DEB" w:rsidRDefault="002A3EC6" w:rsidP="002A3EC6">
      <w:pPr>
        <w:pStyle w:val="Odstavecseseznamem"/>
        <w:numPr>
          <w:ilvl w:val="1"/>
          <w:numId w:val="19"/>
        </w:numPr>
        <w:rPr>
          <w:lang w:eastAsia="cs-CZ"/>
        </w:rPr>
      </w:pPr>
      <w:r>
        <w:rPr>
          <w:lang w:eastAsia="cs-CZ"/>
        </w:rPr>
        <w:t>K</w:t>
      </w:r>
      <w:r w:rsidR="003B2086">
        <w:rPr>
          <w:lang w:eastAsia="cs-CZ"/>
        </w:rPr>
        <w:t xml:space="preserve">aždý počítač od Windows 2000 má lokální politiky (local Group Policy), které ovlivňují lokální </w:t>
      </w:r>
      <w:r w:rsidR="00B73DEB">
        <w:rPr>
          <w:lang w:eastAsia="cs-CZ"/>
        </w:rPr>
        <w:t>počítač a přihlášené uživatele</w:t>
      </w:r>
    </w:p>
    <w:p w:rsidR="00690BF0" w:rsidRDefault="00AC7FD4" w:rsidP="005F7E72">
      <w:pPr>
        <w:pStyle w:val="Odstavecseseznamem"/>
        <w:numPr>
          <w:ilvl w:val="1"/>
          <w:numId w:val="19"/>
        </w:numPr>
        <w:rPr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 wp14:anchorId="4E487E44" wp14:editId="4E20E2C0">
            <wp:simplePos x="0" y="0"/>
            <wp:positionH relativeFrom="column">
              <wp:posOffset>1122440</wp:posOffset>
            </wp:positionH>
            <wp:positionV relativeFrom="paragraph">
              <wp:posOffset>202565</wp:posOffset>
            </wp:positionV>
            <wp:extent cx="4080294" cy="2286000"/>
            <wp:effectExtent l="0" t="0" r="0" b="0"/>
            <wp:wrapTight wrapText="bothSides">
              <wp:wrapPolygon edited="0">
                <wp:start x="6656" y="0"/>
                <wp:lineTo x="6656" y="5580"/>
                <wp:lineTo x="6858" y="5760"/>
                <wp:lineTo x="9682" y="5760"/>
                <wp:lineTo x="6051" y="6480"/>
                <wp:lineTo x="2824" y="7920"/>
                <wp:lineTo x="2824" y="13860"/>
                <wp:lineTo x="11094" y="14400"/>
                <wp:lineTo x="10892" y="17280"/>
                <wp:lineTo x="10892" y="21240"/>
                <wp:lineTo x="17650" y="21240"/>
                <wp:lineTo x="17852" y="15480"/>
                <wp:lineTo x="17045" y="14940"/>
                <wp:lineTo x="15734" y="14400"/>
                <wp:lineTo x="17246" y="13680"/>
                <wp:lineTo x="17246" y="7920"/>
                <wp:lineTo x="13616" y="6480"/>
                <wp:lineTo x="10186" y="5760"/>
                <wp:lineTo x="13111" y="5760"/>
                <wp:lineTo x="13616" y="5400"/>
                <wp:lineTo x="13414" y="0"/>
                <wp:lineTo x="6656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3B2086">
        <w:rPr>
          <w:lang w:eastAsia="cs-CZ"/>
        </w:rPr>
        <w:t>Pokud počítač není připojen do domény, tak právě lokální pol</w:t>
      </w:r>
      <w:r w:rsidR="00202B7E">
        <w:rPr>
          <w:lang w:eastAsia="cs-CZ"/>
        </w:rPr>
        <w:t>itiky jsou jako jediné použity</w:t>
      </w:r>
    </w:p>
    <w:p w:rsidR="00226BD2" w:rsidRDefault="00226BD2" w:rsidP="00226BD2">
      <w:pPr>
        <w:rPr>
          <w:lang w:eastAsia="cs-CZ"/>
        </w:rPr>
      </w:pPr>
    </w:p>
    <w:sectPr w:rsidR="00226BD2" w:rsidSect="002D611E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5FD" w:rsidRDefault="003655FD" w:rsidP="006537B9">
      <w:pPr>
        <w:spacing w:line="240" w:lineRule="auto"/>
      </w:pPr>
      <w:r>
        <w:separator/>
      </w:r>
    </w:p>
  </w:endnote>
  <w:endnote w:type="continuationSeparator" w:id="0">
    <w:p w:rsidR="003655FD" w:rsidRDefault="003655FD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EE"/>
    <w:family w:val="auto"/>
    <w:notTrueType/>
    <w:pitch w:val="default"/>
    <w:sig w:usb0="00000003" w:usb1="08070000" w:usb2="00000010" w:usb3="00000000" w:csb0="0002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8C" w:rsidRDefault="00774D35" w:rsidP="00266D8C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1B2A42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1B2A42" w:rsidP="00266D8C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2006698373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A09DD">
          <w:rPr>
            <w:color w:val="7030A0"/>
          </w:rPr>
          <w:t>15. Windows server 2008</w:t>
        </w:r>
        <w:r w:rsidR="00A06C2E">
          <w:rPr>
            <w:color w:val="7030A0"/>
          </w:rPr>
          <w:t xml:space="preserve"> / </w:t>
        </w:r>
        <w:r w:rsidR="003A09DD">
          <w:rPr>
            <w:color w:val="7030A0"/>
          </w:rPr>
          <w:t>2012, DNS princip, AD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5FD" w:rsidRDefault="003655FD" w:rsidP="006537B9">
      <w:pPr>
        <w:spacing w:line="240" w:lineRule="auto"/>
      </w:pPr>
      <w:r>
        <w:separator/>
      </w:r>
    </w:p>
  </w:footnote>
  <w:footnote w:type="continuationSeparator" w:id="0">
    <w:p w:rsidR="003655FD" w:rsidRDefault="003655FD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1B2A42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128921719"/>
        <w:placeholde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8561E">
          <w:rPr>
            <w:color w:val="7030A0"/>
          </w:rPr>
          <w:t>OPS - Operační Systémy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456168173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480"/>
    <w:multiLevelType w:val="hybridMultilevel"/>
    <w:tmpl w:val="BFC6AB8C"/>
    <w:lvl w:ilvl="0" w:tplc="52FC1A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12254E66"/>
    <w:multiLevelType w:val="hybridMultilevel"/>
    <w:tmpl w:val="C71C0780"/>
    <w:lvl w:ilvl="0" w:tplc="B180053A">
      <w:start w:val="1"/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824BDD"/>
    <w:multiLevelType w:val="hybridMultilevel"/>
    <w:tmpl w:val="5DF88FBA"/>
    <w:lvl w:ilvl="0" w:tplc="66F2E9F8">
      <w:start w:val="1"/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81211C3"/>
    <w:multiLevelType w:val="hybridMultilevel"/>
    <w:tmpl w:val="0DFCDF10"/>
    <w:lvl w:ilvl="0" w:tplc="C7C67A6C">
      <w:start w:val="1"/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99B0394"/>
    <w:multiLevelType w:val="multilevel"/>
    <w:tmpl w:val="B3AC6476"/>
    <w:numStyleLink w:val="Finallist"/>
  </w:abstractNum>
  <w:abstractNum w:abstractNumId="6" w15:restartNumberingAfterBreak="0">
    <w:nsid w:val="2CA27AE8"/>
    <w:multiLevelType w:val="multilevel"/>
    <w:tmpl w:val="B3AC6476"/>
    <w:numStyleLink w:val="Finallist"/>
  </w:abstractNum>
  <w:abstractNum w:abstractNumId="7" w15:restartNumberingAfterBreak="0">
    <w:nsid w:val="579F4112"/>
    <w:multiLevelType w:val="multilevel"/>
    <w:tmpl w:val="B3AC6476"/>
    <w:numStyleLink w:val="Finallist"/>
  </w:abstractNum>
  <w:abstractNum w:abstractNumId="8" w15:restartNumberingAfterBreak="0">
    <w:nsid w:val="58FE4B00"/>
    <w:multiLevelType w:val="multilevel"/>
    <w:tmpl w:val="B3AC6476"/>
    <w:numStyleLink w:val="Finallist"/>
  </w:abstractNum>
  <w:abstractNum w:abstractNumId="9" w15:restartNumberingAfterBreak="0">
    <w:nsid w:val="5C5E49BF"/>
    <w:multiLevelType w:val="hybridMultilevel"/>
    <w:tmpl w:val="EC7C18F2"/>
    <w:lvl w:ilvl="0" w:tplc="88862490">
      <w:start w:val="1"/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09E5075"/>
    <w:multiLevelType w:val="multilevel"/>
    <w:tmpl w:val="B3AC6476"/>
    <w:numStyleLink w:val="Finallist"/>
  </w:abstractNum>
  <w:abstractNum w:abstractNumId="11" w15:restartNumberingAfterBreak="0">
    <w:nsid w:val="61164D79"/>
    <w:multiLevelType w:val="multilevel"/>
    <w:tmpl w:val="B3AC6476"/>
    <w:numStyleLink w:val="Finallist"/>
  </w:abstractNum>
  <w:abstractNum w:abstractNumId="12" w15:restartNumberingAfterBreak="0">
    <w:nsid w:val="615D7EBA"/>
    <w:multiLevelType w:val="multilevel"/>
    <w:tmpl w:val="B3AC6476"/>
    <w:numStyleLink w:val="Finallist"/>
  </w:abstractNum>
  <w:abstractNum w:abstractNumId="13" w15:restartNumberingAfterBreak="0">
    <w:nsid w:val="61D336A2"/>
    <w:multiLevelType w:val="multilevel"/>
    <w:tmpl w:val="B3AC6476"/>
    <w:numStyleLink w:val="Finallist"/>
  </w:abstractNum>
  <w:abstractNum w:abstractNumId="14" w15:restartNumberingAfterBreak="0">
    <w:nsid w:val="6258050C"/>
    <w:multiLevelType w:val="multilevel"/>
    <w:tmpl w:val="B3AC6476"/>
    <w:numStyleLink w:val="Finallist"/>
  </w:abstractNum>
  <w:abstractNum w:abstractNumId="15" w15:restartNumberingAfterBreak="0">
    <w:nsid w:val="67921158"/>
    <w:multiLevelType w:val="hybridMultilevel"/>
    <w:tmpl w:val="C97AD7FA"/>
    <w:lvl w:ilvl="0" w:tplc="E2C4FE92">
      <w:start w:val="1"/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ECA7E43"/>
    <w:multiLevelType w:val="hybridMultilevel"/>
    <w:tmpl w:val="C88AF378"/>
    <w:lvl w:ilvl="0" w:tplc="24C2A57A">
      <w:start w:val="1"/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0856863"/>
    <w:multiLevelType w:val="hybridMultilevel"/>
    <w:tmpl w:val="8BDC070E"/>
    <w:lvl w:ilvl="0" w:tplc="04441824">
      <w:start w:val="1"/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1103DB4"/>
    <w:multiLevelType w:val="hybridMultilevel"/>
    <w:tmpl w:val="66541F42"/>
    <w:lvl w:ilvl="0" w:tplc="2D961E5E">
      <w:start w:val="1"/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2C6671A"/>
    <w:multiLevelType w:val="multilevel"/>
    <w:tmpl w:val="B3AC6476"/>
    <w:numStyleLink w:val="Finallist"/>
  </w:abstractNum>
  <w:num w:numId="1">
    <w:abstractNumId w:val="1"/>
  </w:num>
  <w:num w:numId="2">
    <w:abstractNumId w:val="6"/>
  </w:num>
  <w:num w:numId="3">
    <w:abstractNumId w:val="9"/>
  </w:num>
  <w:num w:numId="4">
    <w:abstractNumId w:val="13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6"/>
  </w:num>
  <w:num w:numId="10">
    <w:abstractNumId w:val="14"/>
  </w:num>
  <w:num w:numId="11">
    <w:abstractNumId w:val="11"/>
  </w:num>
  <w:num w:numId="12">
    <w:abstractNumId w:val="15"/>
  </w:num>
  <w:num w:numId="13">
    <w:abstractNumId w:val="19"/>
  </w:num>
  <w:num w:numId="14">
    <w:abstractNumId w:val="4"/>
  </w:num>
  <w:num w:numId="15">
    <w:abstractNumId w:val="10"/>
  </w:num>
  <w:num w:numId="16">
    <w:abstractNumId w:val="17"/>
  </w:num>
  <w:num w:numId="17">
    <w:abstractNumId w:val="8"/>
  </w:num>
  <w:num w:numId="18">
    <w:abstractNumId w:val="2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FD"/>
    <w:rsid w:val="000002BD"/>
    <w:rsid w:val="00011D9A"/>
    <w:rsid w:val="00016AF6"/>
    <w:rsid w:val="000260AC"/>
    <w:rsid w:val="00027D93"/>
    <w:rsid w:val="00037793"/>
    <w:rsid w:val="00076DB0"/>
    <w:rsid w:val="0008783C"/>
    <w:rsid w:val="00090446"/>
    <w:rsid w:val="000951A2"/>
    <w:rsid w:val="000A7DB4"/>
    <w:rsid w:val="000B3FB7"/>
    <w:rsid w:val="000C092E"/>
    <w:rsid w:val="000F2FF1"/>
    <w:rsid w:val="00107BC4"/>
    <w:rsid w:val="0011724E"/>
    <w:rsid w:val="00117F22"/>
    <w:rsid w:val="001224D6"/>
    <w:rsid w:val="001543A1"/>
    <w:rsid w:val="00177D76"/>
    <w:rsid w:val="00185C0E"/>
    <w:rsid w:val="001B2A42"/>
    <w:rsid w:val="001B3EB7"/>
    <w:rsid w:val="00202B7E"/>
    <w:rsid w:val="0020584B"/>
    <w:rsid w:val="0021049A"/>
    <w:rsid w:val="0021608D"/>
    <w:rsid w:val="00226BD2"/>
    <w:rsid w:val="00232A4C"/>
    <w:rsid w:val="00234E79"/>
    <w:rsid w:val="00236145"/>
    <w:rsid w:val="00266D8C"/>
    <w:rsid w:val="00271FB3"/>
    <w:rsid w:val="002A3EC6"/>
    <w:rsid w:val="002D542E"/>
    <w:rsid w:val="002D611E"/>
    <w:rsid w:val="002D69EA"/>
    <w:rsid w:val="002E10D2"/>
    <w:rsid w:val="002E4086"/>
    <w:rsid w:val="002F4373"/>
    <w:rsid w:val="00301F59"/>
    <w:rsid w:val="00346521"/>
    <w:rsid w:val="003655FD"/>
    <w:rsid w:val="003923D2"/>
    <w:rsid w:val="00393000"/>
    <w:rsid w:val="003A09DD"/>
    <w:rsid w:val="003B2086"/>
    <w:rsid w:val="003E112E"/>
    <w:rsid w:val="003E17D4"/>
    <w:rsid w:val="003F3BA4"/>
    <w:rsid w:val="004043C8"/>
    <w:rsid w:val="004118B5"/>
    <w:rsid w:val="0041706E"/>
    <w:rsid w:val="0042428E"/>
    <w:rsid w:val="0043570C"/>
    <w:rsid w:val="004362C9"/>
    <w:rsid w:val="00464693"/>
    <w:rsid w:val="00480E81"/>
    <w:rsid w:val="004B18BC"/>
    <w:rsid w:val="004B2513"/>
    <w:rsid w:val="004B49CF"/>
    <w:rsid w:val="004D2DF7"/>
    <w:rsid w:val="004D47A6"/>
    <w:rsid w:val="004E134F"/>
    <w:rsid w:val="004E221D"/>
    <w:rsid w:val="004E2ADF"/>
    <w:rsid w:val="004F3712"/>
    <w:rsid w:val="00507A54"/>
    <w:rsid w:val="00511C5F"/>
    <w:rsid w:val="005135A1"/>
    <w:rsid w:val="00516990"/>
    <w:rsid w:val="00525427"/>
    <w:rsid w:val="00534DDC"/>
    <w:rsid w:val="00571BA4"/>
    <w:rsid w:val="005B0DC0"/>
    <w:rsid w:val="005D0983"/>
    <w:rsid w:val="005D7F4A"/>
    <w:rsid w:val="005F0531"/>
    <w:rsid w:val="005F7E72"/>
    <w:rsid w:val="0060553A"/>
    <w:rsid w:val="006167FF"/>
    <w:rsid w:val="006259F2"/>
    <w:rsid w:val="00630D55"/>
    <w:rsid w:val="00635DA5"/>
    <w:rsid w:val="00650831"/>
    <w:rsid w:val="006537B9"/>
    <w:rsid w:val="0065602A"/>
    <w:rsid w:val="006678D7"/>
    <w:rsid w:val="00690BF0"/>
    <w:rsid w:val="006A666A"/>
    <w:rsid w:val="006B6CA2"/>
    <w:rsid w:val="006E282B"/>
    <w:rsid w:val="006F6FB8"/>
    <w:rsid w:val="00701057"/>
    <w:rsid w:val="00703C41"/>
    <w:rsid w:val="00704607"/>
    <w:rsid w:val="0071521E"/>
    <w:rsid w:val="00715F43"/>
    <w:rsid w:val="00721318"/>
    <w:rsid w:val="00734A0B"/>
    <w:rsid w:val="00744ED4"/>
    <w:rsid w:val="00772E1B"/>
    <w:rsid w:val="00774D35"/>
    <w:rsid w:val="007A0283"/>
    <w:rsid w:val="007B50F5"/>
    <w:rsid w:val="007B5987"/>
    <w:rsid w:val="007B604E"/>
    <w:rsid w:val="007C008D"/>
    <w:rsid w:val="007C448D"/>
    <w:rsid w:val="007C7B57"/>
    <w:rsid w:val="007E56B1"/>
    <w:rsid w:val="007E70E2"/>
    <w:rsid w:val="0081654E"/>
    <w:rsid w:val="00824E7D"/>
    <w:rsid w:val="0083396D"/>
    <w:rsid w:val="00844FC3"/>
    <w:rsid w:val="008471EC"/>
    <w:rsid w:val="0086491B"/>
    <w:rsid w:val="008721D2"/>
    <w:rsid w:val="00873AD8"/>
    <w:rsid w:val="00874E0F"/>
    <w:rsid w:val="00880497"/>
    <w:rsid w:val="00885B9B"/>
    <w:rsid w:val="008A2851"/>
    <w:rsid w:val="008B0D71"/>
    <w:rsid w:val="008B5347"/>
    <w:rsid w:val="008B6395"/>
    <w:rsid w:val="008D39A4"/>
    <w:rsid w:val="008E126A"/>
    <w:rsid w:val="008E6334"/>
    <w:rsid w:val="00902CE0"/>
    <w:rsid w:val="00914E14"/>
    <w:rsid w:val="00933488"/>
    <w:rsid w:val="00945325"/>
    <w:rsid w:val="00945582"/>
    <w:rsid w:val="0095244E"/>
    <w:rsid w:val="00965578"/>
    <w:rsid w:val="00971560"/>
    <w:rsid w:val="0097318A"/>
    <w:rsid w:val="00981B3D"/>
    <w:rsid w:val="00984621"/>
    <w:rsid w:val="00985BDB"/>
    <w:rsid w:val="0099771D"/>
    <w:rsid w:val="009A05A9"/>
    <w:rsid w:val="009B0350"/>
    <w:rsid w:val="009B46B1"/>
    <w:rsid w:val="00A06C2E"/>
    <w:rsid w:val="00A148AA"/>
    <w:rsid w:val="00A17FFD"/>
    <w:rsid w:val="00A2651D"/>
    <w:rsid w:val="00A27F6E"/>
    <w:rsid w:val="00A31BA7"/>
    <w:rsid w:val="00A31F91"/>
    <w:rsid w:val="00A653C3"/>
    <w:rsid w:val="00A66F70"/>
    <w:rsid w:val="00A773D8"/>
    <w:rsid w:val="00A92F79"/>
    <w:rsid w:val="00A95A61"/>
    <w:rsid w:val="00AA2041"/>
    <w:rsid w:val="00AA3F7E"/>
    <w:rsid w:val="00AA4FD0"/>
    <w:rsid w:val="00AB13F6"/>
    <w:rsid w:val="00AC24C3"/>
    <w:rsid w:val="00AC3282"/>
    <w:rsid w:val="00AC47C8"/>
    <w:rsid w:val="00AC733C"/>
    <w:rsid w:val="00AC7FD4"/>
    <w:rsid w:val="00AD5E11"/>
    <w:rsid w:val="00AE3914"/>
    <w:rsid w:val="00AE5B0E"/>
    <w:rsid w:val="00B00484"/>
    <w:rsid w:val="00B05A18"/>
    <w:rsid w:val="00B36307"/>
    <w:rsid w:val="00B46C8B"/>
    <w:rsid w:val="00B725FC"/>
    <w:rsid w:val="00B73DEB"/>
    <w:rsid w:val="00BA14B3"/>
    <w:rsid w:val="00BB0285"/>
    <w:rsid w:val="00BC44EE"/>
    <w:rsid w:val="00BD211B"/>
    <w:rsid w:val="00BD4341"/>
    <w:rsid w:val="00BF29BC"/>
    <w:rsid w:val="00C01F6B"/>
    <w:rsid w:val="00C2196C"/>
    <w:rsid w:val="00C37CE1"/>
    <w:rsid w:val="00C5306E"/>
    <w:rsid w:val="00C5544D"/>
    <w:rsid w:val="00C60F55"/>
    <w:rsid w:val="00C65E36"/>
    <w:rsid w:val="00C66B0B"/>
    <w:rsid w:val="00C80841"/>
    <w:rsid w:val="00C808A0"/>
    <w:rsid w:val="00C811FF"/>
    <w:rsid w:val="00CB61AE"/>
    <w:rsid w:val="00CC6FB3"/>
    <w:rsid w:val="00CD2D1A"/>
    <w:rsid w:val="00CE317C"/>
    <w:rsid w:val="00CE4EAA"/>
    <w:rsid w:val="00CF7E76"/>
    <w:rsid w:val="00D0608F"/>
    <w:rsid w:val="00D30B34"/>
    <w:rsid w:val="00D32F74"/>
    <w:rsid w:val="00D4539E"/>
    <w:rsid w:val="00D47FA5"/>
    <w:rsid w:val="00D54C61"/>
    <w:rsid w:val="00DA2B86"/>
    <w:rsid w:val="00DA5D2E"/>
    <w:rsid w:val="00DB0D17"/>
    <w:rsid w:val="00DB2A4E"/>
    <w:rsid w:val="00DC07A4"/>
    <w:rsid w:val="00DE33FA"/>
    <w:rsid w:val="00DE67C3"/>
    <w:rsid w:val="00E00F42"/>
    <w:rsid w:val="00E06F6A"/>
    <w:rsid w:val="00E10214"/>
    <w:rsid w:val="00E11062"/>
    <w:rsid w:val="00E32878"/>
    <w:rsid w:val="00E354BD"/>
    <w:rsid w:val="00E3698B"/>
    <w:rsid w:val="00E609AB"/>
    <w:rsid w:val="00E64BB8"/>
    <w:rsid w:val="00E65476"/>
    <w:rsid w:val="00E72B44"/>
    <w:rsid w:val="00E845EC"/>
    <w:rsid w:val="00E8561E"/>
    <w:rsid w:val="00EC2EE4"/>
    <w:rsid w:val="00EE6CB1"/>
    <w:rsid w:val="00F026AB"/>
    <w:rsid w:val="00F1473A"/>
    <w:rsid w:val="00F22D8A"/>
    <w:rsid w:val="00F3106D"/>
    <w:rsid w:val="00F40896"/>
    <w:rsid w:val="00F7146B"/>
    <w:rsid w:val="00F7175C"/>
    <w:rsid w:val="00FA768D"/>
    <w:rsid w:val="00FD18AD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2C4F"/>
  <w15:chartTrackingRefBased/>
  <w15:docId w15:val="{86A20CA4-CBA8-4755-9471-148BB55A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655FD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5244E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character" w:customStyle="1" w:styleId="Nadpis5Char">
    <w:name w:val="Nadpis 5 Char"/>
    <w:basedOn w:val="Standardnpsmoodstavce"/>
    <w:link w:val="Nadpis5"/>
    <w:uiPriority w:val="9"/>
    <w:rsid w:val="0095244E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  <w:style w:type="paragraph" w:styleId="Odstavecseseznamem">
    <w:name w:val="List Paragraph"/>
    <w:basedOn w:val="Normln"/>
    <w:uiPriority w:val="34"/>
    <w:qFormat/>
    <w:rsid w:val="009B46B1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715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orpsi.eu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OPS.do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933573-5A9B-4A02-B4A5-145878BA16C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cs-CZ"/>
        </a:p>
      </dgm:t>
    </dgm:pt>
    <dgm:pt modelId="{083C29D9-485C-4CA6-A3E5-298D0BDD4680}">
      <dgm:prSet phldrT="[Text]"/>
      <dgm:spPr/>
      <dgm:t>
        <a:bodyPr/>
        <a:lstStyle/>
        <a:p>
          <a:r>
            <a:rPr lang="cs-CZ"/>
            <a:t>firma.cz</a:t>
          </a:r>
        </a:p>
      </dgm:t>
    </dgm:pt>
    <dgm:pt modelId="{E5E39263-4A0E-4CC9-A474-F55956809B54}" type="parTrans" cxnId="{3EFF7AF4-D490-4654-8937-A80C2249AEB9}">
      <dgm:prSet/>
      <dgm:spPr/>
      <dgm:t>
        <a:bodyPr/>
        <a:lstStyle/>
        <a:p>
          <a:endParaRPr lang="cs-CZ"/>
        </a:p>
      </dgm:t>
    </dgm:pt>
    <dgm:pt modelId="{FB6639AB-DD0A-4C76-95C9-9ED1563EC320}" type="sibTrans" cxnId="{3EFF7AF4-D490-4654-8937-A80C2249AEB9}">
      <dgm:prSet/>
      <dgm:spPr/>
      <dgm:t>
        <a:bodyPr/>
        <a:lstStyle/>
        <a:p>
          <a:endParaRPr lang="cs-CZ"/>
        </a:p>
      </dgm:t>
    </dgm:pt>
    <dgm:pt modelId="{2C239830-4C8B-41F6-9E07-4A0BE4C1A9CF}">
      <dgm:prSet phldrT="[Text]"/>
      <dgm:spPr/>
      <dgm:t>
        <a:bodyPr/>
        <a:lstStyle/>
        <a:p>
          <a:r>
            <a:rPr lang="cs-CZ"/>
            <a:t>vyroba.firma.cz</a:t>
          </a:r>
        </a:p>
      </dgm:t>
    </dgm:pt>
    <dgm:pt modelId="{00C3192E-444E-4AF4-8B12-8B1EB934F6F8}" type="parTrans" cxnId="{E130E84B-78D3-4F75-8CE2-A75B0D186210}">
      <dgm:prSet/>
      <dgm:spPr/>
      <dgm:t>
        <a:bodyPr/>
        <a:lstStyle/>
        <a:p>
          <a:endParaRPr lang="cs-CZ"/>
        </a:p>
      </dgm:t>
    </dgm:pt>
    <dgm:pt modelId="{3142438B-E84F-4AD6-B9EA-75E82E4E8D8D}" type="sibTrans" cxnId="{E130E84B-78D3-4F75-8CE2-A75B0D186210}">
      <dgm:prSet/>
      <dgm:spPr/>
      <dgm:t>
        <a:bodyPr/>
        <a:lstStyle/>
        <a:p>
          <a:endParaRPr lang="cs-CZ"/>
        </a:p>
      </dgm:t>
    </dgm:pt>
    <dgm:pt modelId="{4DFF32B4-6530-415A-93CD-167D67ACEF49}">
      <dgm:prSet phldrT="[Text]"/>
      <dgm:spPr/>
      <dgm:t>
        <a:bodyPr/>
        <a:lstStyle/>
        <a:p>
          <a:r>
            <a:rPr lang="cs-CZ"/>
            <a:t>obchod.firma.cz</a:t>
          </a:r>
        </a:p>
      </dgm:t>
    </dgm:pt>
    <dgm:pt modelId="{1A901328-137B-4AEC-B33E-484E0FB4BB8C}" type="parTrans" cxnId="{70945A4A-0203-45E3-BCB5-5025A279E7DF}">
      <dgm:prSet/>
      <dgm:spPr/>
      <dgm:t>
        <a:bodyPr/>
        <a:lstStyle/>
        <a:p>
          <a:endParaRPr lang="cs-CZ"/>
        </a:p>
      </dgm:t>
    </dgm:pt>
    <dgm:pt modelId="{BC939BBA-C77E-4563-8094-BC612831FF8F}" type="sibTrans" cxnId="{70945A4A-0203-45E3-BCB5-5025A279E7DF}">
      <dgm:prSet/>
      <dgm:spPr/>
      <dgm:t>
        <a:bodyPr/>
        <a:lstStyle/>
        <a:p>
          <a:endParaRPr lang="cs-CZ"/>
        </a:p>
      </dgm:t>
    </dgm:pt>
    <dgm:pt modelId="{1B0123BD-BB4A-49F1-AAB6-0C70F652268A}">
      <dgm:prSet/>
      <dgm:spPr/>
      <dgm:t>
        <a:bodyPr/>
        <a:lstStyle/>
        <a:p>
          <a:r>
            <a:rPr lang="cs-CZ"/>
            <a:t>zastoupeni.firma.cz</a:t>
          </a:r>
        </a:p>
      </dgm:t>
    </dgm:pt>
    <dgm:pt modelId="{04E93D14-40E6-4BAC-95B1-78479FA7339A}" type="parTrans" cxnId="{CE2A4298-2D45-439F-8964-18BE3758911B}">
      <dgm:prSet/>
      <dgm:spPr/>
      <dgm:t>
        <a:bodyPr/>
        <a:lstStyle/>
        <a:p>
          <a:endParaRPr lang="cs-CZ"/>
        </a:p>
      </dgm:t>
    </dgm:pt>
    <dgm:pt modelId="{F28CF62E-D37B-4465-BCED-C0B45F105542}" type="sibTrans" cxnId="{CE2A4298-2D45-439F-8964-18BE3758911B}">
      <dgm:prSet/>
      <dgm:spPr/>
      <dgm:t>
        <a:bodyPr/>
        <a:lstStyle/>
        <a:p>
          <a:endParaRPr lang="cs-CZ"/>
        </a:p>
      </dgm:t>
    </dgm:pt>
    <dgm:pt modelId="{2E322728-F01A-43F5-8113-1F11D6C73F7B}" type="pres">
      <dgm:prSet presAssocID="{EF933573-5A9B-4A02-B4A5-145878BA16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8A341F-5440-4E96-A4CC-F2F1B8EC1031}" type="pres">
      <dgm:prSet presAssocID="{083C29D9-485C-4CA6-A3E5-298D0BDD4680}" presName="hierRoot1" presStyleCnt="0">
        <dgm:presLayoutVars>
          <dgm:hierBranch val="init"/>
        </dgm:presLayoutVars>
      </dgm:prSet>
      <dgm:spPr/>
    </dgm:pt>
    <dgm:pt modelId="{908B65F8-F74E-4FF9-BAD6-4F04C075F2DC}" type="pres">
      <dgm:prSet presAssocID="{083C29D9-485C-4CA6-A3E5-298D0BDD4680}" presName="rootComposite1" presStyleCnt="0"/>
      <dgm:spPr/>
    </dgm:pt>
    <dgm:pt modelId="{5A178681-B033-43E3-B2EF-7299A9D86289}" type="pres">
      <dgm:prSet presAssocID="{083C29D9-485C-4CA6-A3E5-298D0BDD4680}" presName="rootText1" presStyleLbl="node0" presStyleIdx="0" presStyleCnt="1">
        <dgm:presLayoutVars>
          <dgm:chPref val="3"/>
        </dgm:presLayoutVars>
      </dgm:prSet>
      <dgm:spPr/>
    </dgm:pt>
    <dgm:pt modelId="{744F9028-1F8F-42CC-B068-B3C9D9B4FF12}" type="pres">
      <dgm:prSet presAssocID="{083C29D9-485C-4CA6-A3E5-298D0BDD4680}" presName="rootConnector1" presStyleLbl="node1" presStyleIdx="0" presStyleCnt="0"/>
      <dgm:spPr/>
    </dgm:pt>
    <dgm:pt modelId="{AF14E988-BE33-4945-93FB-A9149F81E15E}" type="pres">
      <dgm:prSet presAssocID="{083C29D9-485C-4CA6-A3E5-298D0BDD4680}" presName="hierChild2" presStyleCnt="0"/>
      <dgm:spPr/>
    </dgm:pt>
    <dgm:pt modelId="{B65F8B73-A176-445B-99E5-16B025434CD7}" type="pres">
      <dgm:prSet presAssocID="{00C3192E-444E-4AF4-8B12-8B1EB934F6F8}" presName="Name37" presStyleLbl="parChTrans1D2" presStyleIdx="0" presStyleCnt="2"/>
      <dgm:spPr/>
    </dgm:pt>
    <dgm:pt modelId="{7AF822BC-608E-4C25-BDE8-F280933494B9}" type="pres">
      <dgm:prSet presAssocID="{2C239830-4C8B-41F6-9E07-4A0BE4C1A9CF}" presName="hierRoot2" presStyleCnt="0">
        <dgm:presLayoutVars>
          <dgm:hierBranch val="init"/>
        </dgm:presLayoutVars>
      </dgm:prSet>
      <dgm:spPr/>
    </dgm:pt>
    <dgm:pt modelId="{CA8A71A2-AE77-4A92-A4B4-0A02460F01D0}" type="pres">
      <dgm:prSet presAssocID="{2C239830-4C8B-41F6-9E07-4A0BE4C1A9CF}" presName="rootComposite" presStyleCnt="0"/>
      <dgm:spPr/>
    </dgm:pt>
    <dgm:pt modelId="{C279793F-C642-4CF5-8500-937674B95D1E}" type="pres">
      <dgm:prSet presAssocID="{2C239830-4C8B-41F6-9E07-4A0BE4C1A9C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FD1C9E23-5778-4C6C-9B91-01EEB44424FC}" type="pres">
      <dgm:prSet presAssocID="{2C239830-4C8B-41F6-9E07-4A0BE4C1A9CF}" presName="rootConnector" presStyleLbl="node2" presStyleIdx="0" presStyleCnt="2"/>
      <dgm:spPr/>
    </dgm:pt>
    <dgm:pt modelId="{855ABAFB-ACEC-44CC-90F8-4A4F6580FE33}" type="pres">
      <dgm:prSet presAssocID="{2C239830-4C8B-41F6-9E07-4A0BE4C1A9CF}" presName="hierChild4" presStyleCnt="0"/>
      <dgm:spPr/>
    </dgm:pt>
    <dgm:pt modelId="{007A3E04-42AB-4476-A320-8940F9E40380}" type="pres">
      <dgm:prSet presAssocID="{2C239830-4C8B-41F6-9E07-4A0BE4C1A9CF}" presName="hierChild5" presStyleCnt="0"/>
      <dgm:spPr/>
    </dgm:pt>
    <dgm:pt modelId="{7DCA06D8-0206-40A9-A358-F7BCFF31D8D5}" type="pres">
      <dgm:prSet presAssocID="{1A901328-137B-4AEC-B33E-484E0FB4BB8C}" presName="Name37" presStyleLbl="parChTrans1D2" presStyleIdx="1" presStyleCnt="2"/>
      <dgm:spPr/>
    </dgm:pt>
    <dgm:pt modelId="{E931FCB1-9220-4616-9912-36871C412EF6}" type="pres">
      <dgm:prSet presAssocID="{4DFF32B4-6530-415A-93CD-167D67ACEF49}" presName="hierRoot2" presStyleCnt="0">
        <dgm:presLayoutVars>
          <dgm:hierBranch val="init"/>
        </dgm:presLayoutVars>
      </dgm:prSet>
      <dgm:spPr/>
    </dgm:pt>
    <dgm:pt modelId="{4C9984BD-DDA8-49D8-A151-44E6D4D04A36}" type="pres">
      <dgm:prSet presAssocID="{4DFF32B4-6530-415A-93CD-167D67ACEF49}" presName="rootComposite" presStyleCnt="0"/>
      <dgm:spPr/>
    </dgm:pt>
    <dgm:pt modelId="{D43477B7-E47D-40DC-9E9D-82065377A323}" type="pres">
      <dgm:prSet presAssocID="{4DFF32B4-6530-415A-93CD-167D67ACEF49}" presName="rootText" presStyleLbl="node2" presStyleIdx="1" presStyleCnt="2">
        <dgm:presLayoutVars>
          <dgm:chPref val="3"/>
        </dgm:presLayoutVars>
      </dgm:prSet>
      <dgm:spPr/>
    </dgm:pt>
    <dgm:pt modelId="{AEB94DFB-9AA6-4A9E-B859-F30AAF0EF7A0}" type="pres">
      <dgm:prSet presAssocID="{4DFF32B4-6530-415A-93CD-167D67ACEF49}" presName="rootConnector" presStyleLbl="node2" presStyleIdx="1" presStyleCnt="2"/>
      <dgm:spPr/>
    </dgm:pt>
    <dgm:pt modelId="{B1118B92-748B-4EB7-9623-8CB787656104}" type="pres">
      <dgm:prSet presAssocID="{4DFF32B4-6530-415A-93CD-167D67ACEF49}" presName="hierChild4" presStyleCnt="0"/>
      <dgm:spPr/>
    </dgm:pt>
    <dgm:pt modelId="{98BD247C-8175-462A-BE5B-296DB167E39C}" type="pres">
      <dgm:prSet presAssocID="{04E93D14-40E6-4BAC-95B1-78479FA7339A}" presName="Name37" presStyleLbl="parChTrans1D3" presStyleIdx="0" presStyleCnt="1"/>
      <dgm:spPr/>
    </dgm:pt>
    <dgm:pt modelId="{10CD4548-CFA1-4D74-8891-059F8F96DDE7}" type="pres">
      <dgm:prSet presAssocID="{1B0123BD-BB4A-49F1-AAB6-0C70F652268A}" presName="hierRoot2" presStyleCnt="0">
        <dgm:presLayoutVars>
          <dgm:hierBranch val="init"/>
        </dgm:presLayoutVars>
      </dgm:prSet>
      <dgm:spPr/>
    </dgm:pt>
    <dgm:pt modelId="{B383AA5E-49AB-4EA7-86AC-1C0FB95CF644}" type="pres">
      <dgm:prSet presAssocID="{1B0123BD-BB4A-49F1-AAB6-0C70F652268A}" presName="rootComposite" presStyleCnt="0"/>
      <dgm:spPr/>
    </dgm:pt>
    <dgm:pt modelId="{5D1061AB-7646-46FF-AD6D-2749D111B375}" type="pres">
      <dgm:prSet presAssocID="{1B0123BD-BB4A-49F1-AAB6-0C70F652268A}" presName="rootText" presStyleLbl="node3" presStyleIdx="0" presStyleCnt="1" custLinFactNeighborX="-18288" custLinFactNeighborY="-11155">
        <dgm:presLayoutVars>
          <dgm:chPref val="3"/>
        </dgm:presLayoutVars>
      </dgm:prSet>
      <dgm:spPr/>
    </dgm:pt>
    <dgm:pt modelId="{4F0F4340-A865-4673-8356-FC85A3E91272}" type="pres">
      <dgm:prSet presAssocID="{1B0123BD-BB4A-49F1-AAB6-0C70F652268A}" presName="rootConnector" presStyleLbl="node3" presStyleIdx="0" presStyleCnt="1"/>
      <dgm:spPr/>
    </dgm:pt>
    <dgm:pt modelId="{01FDA2A7-8F26-4761-B4E5-26F78DCFD5F9}" type="pres">
      <dgm:prSet presAssocID="{1B0123BD-BB4A-49F1-AAB6-0C70F652268A}" presName="hierChild4" presStyleCnt="0"/>
      <dgm:spPr/>
    </dgm:pt>
    <dgm:pt modelId="{DD7932CC-127E-4A06-A9D8-EAAE5E2849A8}" type="pres">
      <dgm:prSet presAssocID="{1B0123BD-BB4A-49F1-AAB6-0C70F652268A}" presName="hierChild5" presStyleCnt="0"/>
      <dgm:spPr/>
    </dgm:pt>
    <dgm:pt modelId="{836A05A7-E5E5-4459-8056-AD92C5651601}" type="pres">
      <dgm:prSet presAssocID="{4DFF32B4-6530-415A-93CD-167D67ACEF49}" presName="hierChild5" presStyleCnt="0"/>
      <dgm:spPr/>
    </dgm:pt>
    <dgm:pt modelId="{B0DD01C3-537F-4A57-884F-CAE149E6E46E}" type="pres">
      <dgm:prSet presAssocID="{083C29D9-485C-4CA6-A3E5-298D0BDD4680}" presName="hierChild3" presStyleCnt="0"/>
      <dgm:spPr/>
    </dgm:pt>
  </dgm:ptLst>
  <dgm:cxnLst>
    <dgm:cxn modelId="{CE2A4298-2D45-439F-8964-18BE3758911B}" srcId="{4DFF32B4-6530-415A-93CD-167D67ACEF49}" destId="{1B0123BD-BB4A-49F1-AAB6-0C70F652268A}" srcOrd="0" destOrd="0" parTransId="{04E93D14-40E6-4BAC-95B1-78479FA7339A}" sibTransId="{F28CF62E-D37B-4465-BCED-C0B45F105542}"/>
    <dgm:cxn modelId="{BBBB0152-82BF-45F9-8C28-457AC0B3DD87}" type="presOf" srcId="{1B0123BD-BB4A-49F1-AAB6-0C70F652268A}" destId="{5D1061AB-7646-46FF-AD6D-2749D111B375}" srcOrd="0" destOrd="0" presId="urn:microsoft.com/office/officeart/2005/8/layout/orgChart1"/>
    <dgm:cxn modelId="{370B2AC0-4411-4C58-8333-553055E7E49A}" type="presOf" srcId="{2C239830-4C8B-41F6-9E07-4A0BE4C1A9CF}" destId="{C279793F-C642-4CF5-8500-937674B95D1E}" srcOrd="0" destOrd="0" presId="urn:microsoft.com/office/officeart/2005/8/layout/orgChart1"/>
    <dgm:cxn modelId="{5FFFD540-F153-4701-B2C3-49575B7C74A8}" type="presOf" srcId="{4DFF32B4-6530-415A-93CD-167D67ACEF49}" destId="{AEB94DFB-9AA6-4A9E-B859-F30AAF0EF7A0}" srcOrd="1" destOrd="0" presId="urn:microsoft.com/office/officeart/2005/8/layout/orgChart1"/>
    <dgm:cxn modelId="{70945A4A-0203-45E3-BCB5-5025A279E7DF}" srcId="{083C29D9-485C-4CA6-A3E5-298D0BDD4680}" destId="{4DFF32B4-6530-415A-93CD-167D67ACEF49}" srcOrd="1" destOrd="0" parTransId="{1A901328-137B-4AEC-B33E-484E0FB4BB8C}" sibTransId="{BC939BBA-C77E-4563-8094-BC612831FF8F}"/>
    <dgm:cxn modelId="{3EFF7AF4-D490-4654-8937-A80C2249AEB9}" srcId="{EF933573-5A9B-4A02-B4A5-145878BA16CA}" destId="{083C29D9-485C-4CA6-A3E5-298D0BDD4680}" srcOrd="0" destOrd="0" parTransId="{E5E39263-4A0E-4CC9-A474-F55956809B54}" sibTransId="{FB6639AB-DD0A-4C76-95C9-9ED1563EC320}"/>
    <dgm:cxn modelId="{A87E9897-5E81-4419-AB94-8551DDDD13CA}" type="presOf" srcId="{083C29D9-485C-4CA6-A3E5-298D0BDD4680}" destId="{744F9028-1F8F-42CC-B068-B3C9D9B4FF12}" srcOrd="1" destOrd="0" presId="urn:microsoft.com/office/officeart/2005/8/layout/orgChart1"/>
    <dgm:cxn modelId="{855297FB-7CC1-4197-83B1-C1937E4BE5A2}" type="presOf" srcId="{EF933573-5A9B-4A02-B4A5-145878BA16CA}" destId="{2E322728-F01A-43F5-8113-1F11D6C73F7B}" srcOrd="0" destOrd="0" presId="urn:microsoft.com/office/officeart/2005/8/layout/orgChart1"/>
    <dgm:cxn modelId="{2E9EB7F0-A946-4C0E-B911-50F209E2516F}" type="presOf" srcId="{00C3192E-444E-4AF4-8B12-8B1EB934F6F8}" destId="{B65F8B73-A176-445B-99E5-16B025434CD7}" srcOrd="0" destOrd="0" presId="urn:microsoft.com/office/officeart/2005/8/layout/orgChart1"/>
    <dgm:cxn modelId="{48507806-A0A2-4FB2-BF4A-E9211A08360B}" type="presOf" srcId="{1B0123BD-BB4A-49F1-AAB6-0C70F652268A}" destId="{4F0F4340-A865-4673-8356-FC85A3E91272}" srcOrd="1" destOrd="0" presId="urn:microsoft.com/office/officeart/2005/8/layout/orgChart1"/>
    <dgm:cxn modelId="{C7E54F5A-FA7F-4579-A683-5F0D722B45AA}" type="presOf" srcId="{083C29D9-485C-4CA6-A3E5-298D0BDD4680}" destId="{5A178681-B033-43E3-B2EF-7299A9D86289}" srcOrd="0" destOrd="0" presId="urn:microsoft.com/office/officeart/2005/8/layout/orgChart1"/>
    <dgm:cxn modelId="{EBD45A02-84DB-4B17-9D8E-FE807F541D8A}" type="presOf" srcId="{1A901328-137B-4AEC-B33E-484E0FB4BB8C}" destId="{7DCA06D8-0206-40A9-A358-F7BCFF31D8D5}" srcOrd="0" destOrd="0" presId="urn:microsoft.com/office/officeart/2005/8/layout/orgChart1"/>
    <dgm:cxn modelId="{52554AA3-8161-4354-8D12-97B44A43AE6F}" type="presOf" srcId="{4DFF32B4-6530-415A-93CD-167D67ACEF49}" destId="{D43477B7-E47D-40DC-9E9D-82065377A323}" srcOrd="0" destOrd="0" presId="urn:microsoft.com/office/officeart/2005/8/layout/orgChart1"/>
    <dgm:cxn modelId="{635DFA21-66DA-4B9E-B201-E9F91BC7AA90}" type="presOf" srcId="{2C239830-4C8B-41F6-9E07-4A0BE4C1A9CF}" destId="{FD1C9E23-5778-4C6C-9B91-01EEB44424FC}" srcOrd="1" destOrd="0" presId="urn:microsoft.com/office/officeart/2005/8/layout/orgChart1"/>
    <dgm:cxn modelId="{6BC32D8F-2764-4A55-924D-F8A7EF96B390}" type="presOf" srcId="{04E93D14-40E6-4BAC-95B1-78479FA7339A}" destId="{98BD247C-8175-462A-BE5B-296DB167E39C}" srcOrd="0" destOrd="0" presId="urn:microsoft.com/office/officeart/2005/8/layout/orgChart1"/>
    <dgm:cxn modelId="{E130E84B-78D3-4F75-8CE2-A75B0D186210}" srcId="{083C29D9-485C-4CA6-A3E5-298D0BDD4680}" destId="{2C239830-4C8B-41F6-9E07-4A0BE4C1A9CF}" srcOrd="0" destOrd="0" parTransId="{00C3192E-444E-4AF4-8B12-8B1EB934F6F8}" sibTransId="{3142438B-E84F-4AD6-B9EA-75E82E4E8D8D}"/>
    <dgm:cxn modelId="{6EFE1EA0-634B-449E-A938-63DD8C330368}" type="presParOf" srcId="{2E322728-F01A-43F5-8113-1F11D6C73F7B}" destId="{068A341F-5440-4E96-A4CC-F2F1B8EC1031}" srcOrd="0" destOrd="0" presId="urn:microsoft.com/office/officeart/2005/8/layout/orgChart1"/>
    <dgm:cxn modelId="{59F28E86-0A63-4968-8CC9-0728C3B43AF6}" type="presParOf" srcId="{068A341F-5440-4E96-A4CC-F2F1B8EC1031}" destId="{908B65F8-F74E-4FF9-BAD6-4F04C075F2DC}" srcOrd="0" destOrd="0" presId="urn:microsoft.com/office/officeart/2005/8/layout/orgChart1"/>
    <dgm:cxn modelId="{C4E6AE6B-935C-403C-8F67-FC9970879D94}" type="presParOf" srcId="{908B65F8-F74E-4FF9-BAD6-4F04C075F2DC}" destId="{5A178681-B033-43E3-B2EF-7299A9D86289}" srcOrd="0" destOrd="0" presId="urn:microsoft.com/office/officeart/2005/8/layout/orgChart1"/>
    <dgm:cxn modelId="{4C41669D-5A99-4558-AEC8-A3A48E10D258}" type="presParOf" srcId="{908B65F8-F74E-4FF9-BAD6-4F04C075F2DC}" destId="{744F9028-1F8F-42CC-B068-B3C9D9B4FF12}" srcOrd="1" destOrd="0" presId="urn:microsoft.com/office/officeart/2005/8/layout/orgChart1"/>
    <dgm:cxn modelId="{258ED679-CC08-49BA-83A5-396C711363B9}" type="presParOf" srcId="{068A341F-5440-4E96-A4CC-F2F1B8EC1031}" destId="{AF14E988-BE33-4945-93FB-A9149F81E15E}" srcOrd="1" destOrd="0" presId="urn:microsoft.com/office/officeart/2005/8/layout/orgChart1"/>
    <dgm:cxn modelId="{99CD68B8-B426-4D25-8341-E282BC295224}" type="presParOf" srcId="{AF14E988-BE33-4945-93FB-A9149F81E15E}" destId="{B65F8B73-A176-445B-99E5-16B025434CD7}" srcOrd="0" destOrd="0" presId="urn:microsoft.com/office/officeart/2005/8/layout/orgChart1"/>
    <dgm:cxn modelId="{9AE00B75-5D0E-477E-B69B-D0CFF59F9293}" type="presParOf" srcId="{AF14E988-BE33-4945-93FB-A9149F81E15E}" destId="{7AF822BC-608E-4C25-BDE8-F280933494B9}" srcOrd="1" destOrd="0" presId="urn:microsoft.com/office/officeart/2005/8/layout/orgChart1"/>
    <dgm:cxn modelId="{C4627AFC-ADBC-4B7E-A3AF-38DB9AF71334}" type="presParOf" srcId="{7AF822BC-608E-4C25-BDE8-F280933494B9}" destId="{CA8A71A2-AE77-4A92-A4B4-0A02460F01D0}" srcOrd="0" destOrd="0" presId="urn:microsoft.com/office/officeart/2005/8/layout/orgChart1"/>
    <dgm:cxn modelId="{F8D48D6B-73D1-46A5-98D7-59B788D9D12A}" type="presParOf" srcId="{CA8A71A2-AE77-4A92-A4B4-0A02460F01D0}" destId="{C279793F-C642-4CF5-8500-937674B95D1E}" srcOrd="0" destOrd="0" presId="urn:microsoft.com/office/officeart/2005/8/layout/orgChart1"/>
    <dgm:cxn modelId="{9866F7B1-0AA7-4550-B2DD-1FE889FA74C0}" type="presParOf" srcId="{CA8A71A2-AE77-4A92-A4B4-0A02460F01D0}" destId="{FD1C9E23-5778-4C6C-9B91-01EEB44424FC}" srcOrd="1" destOrd="0" presId="urn:microsoft.com/office/officeart/2005/8/layout/orgChart1"/>
    <dgm:cxn modelId="{E17A90F5-DD03-4D53-884F-5B3800799D29}" type="presParOf" srcId="{7AF822BC-608E-4C25-BDE8-F280933494B9}" destId="{855ABAFB-ACEC-44CC-90F8-4A4F6580FE33}" srcOrd="1" destOrd="0" presId="urn:microsoft.com/office/officeart/2005/8/layout/orgChart1"/>
    <dgm:cxn modelId="{4166F6F6-0EA9-4003-875E-E25B98600902}" type="presParOf" srcId="{7AF822BC-608E-4C25-BDE8-F280933494B9}" destId="{007A3E04-42AB-4476-A320-8940F9E40380}" srcOrd="2" destOrd="0" presId="urn:microsoft.com/office/officeart/2005/8/layout/orgChart1"/>
    <dgm:cxn modelId="{60AF542D-A573-404D-BC85-5408ACCA3A5C}" type="presParOf" srcId="{AF14E988-BE33-4945-93FB-A9149F81E15E}" destId="{7DCA06D8-0206-40A9-A358-F7BCFF31D8D5}" srcOrd="2" destOrd="0" presId="urn:microsoft.com/office/officeart/2005/8/layout/orgChart1"/>
    <dgm:cxn modelId="{BB92BFE4-319F-4180-970A-7F792037C607}" type="presParOf" srcId="{AF14E988-BE33-4945-93FB-A9149F81E15E}" destId="{E931FCB1-9220-4616-9912-36871C412EF6}" srcOrd="3" destOrd="0" presId="urn:microsoft.com/office/officeart/2005/8/layout/orgChart1"/>
    <dgm:cxn modelId="{0D29EA6E-53D6-4FFB-B189-05FA7828845A}" type="presParOf" srcId="{E931FCB1-9220-4616-9912-36871C412EF6}" destId="{4C9984BD-DDA8-49D8-A151-44E6D4D04A36}" srcOrd="0" destOrd="0" presId="urn:microsoft.com/office/officeart/2005/8/layout/orgChart1"/>
    <dgm:cxn modelId="{9CA01C18-57A0-4955-8F14-B9B075A5CA58}" type="presParOf" srcId="{4C9984BD-DDA8-49D8-A151-44E6D4D04A36}" destId="{D43477B7-E47D-40DC-9E9D-82065377A323}" srcOrd="0" destOrd="0" presId="urn:microsoft.com/office/officeart/2005/8/layout/orgChart1"/>
    <dgm:cxn modelId="{619CB7F0-9CE3-4A80-933E-06BB7979A1A8}" type="presParOf" srcId="{4C9984BD-DDA8-49D8-A151-44E6D4D04A36}" destId="{AEB94DFB-9AA6-4A9E-B859-F30AAF0EF7A0}" srcOrd="1" destOrd="0" presId="urn:microsoft.com/office/officeart/2005/8/layout/orgChart1"/>
    <dgm:cxn modelId="{B025A60E-2697-4ADE-8C18-02A03147D027}" type="presParOf" srcId="{E931FCB1-9220-4616-9912-36871C412EF6}" destId="{B1118B92-748B-4EB7-9623-8CB787656104}" srcOrd="1" destOrd="0" presId="urn:microsoft.com/office/officeart/2005/8/layout/orgChart1"/>
    <dgm:cxn modelId="{6625B529-5F49-438E-884B-8A748ED008C5}" type="presParOf" srcId="{B1118B92-748B-4EB7-9623-8CB787656104}" destId="{98BD247C-8175-462A-BE5B-296DB167E39C}" srcOrd="0" destOrd="0" presId="urn:microsoft.com/office/officeart/2005/8/layout/orgChart1"/>
    <dgm:cxn modelId="{F213E7D4-553C-4DD8-96FA-F674A6E097BB}" type="presParOf" srcId="{B1118B92-748B-4EB7-9623-8CB787656104}" destId="{10CD4548-CFA1-4D74-8891-059F8F96DDE7}" srcOrd="1" destOrd="0" presId="urn:microsoft.com/office/officeart/2005/8/layout/orgChart1"/>
    <dgm:cxn modelId="{5260AD83-8F7F-4472-B31C-313D5584A579}" type="presParOf" srcId="{10CD4548-CFA1-4D74-8891-059F8F96DDE7}" destId="{B383AA5E-49AB-4EA7-86AC-1C0FB95CF644}" srcOrd="0" destOrd="0" presId="urn:microsoft.com/office/officeart/2005/8/layout/orgChart1"/>
    <dgm:cxn modelId="{893863C9-E061-493A-B7BA-CA615FB71DDC}" type="presParOf" srcId="{B383AA5E-49AB-4EA7-86AC-1C0FB95CF644}" destId="{5D1061AB-7646-46FF-AD6D-2749D111B375}" srcOrd="0" destOrd="0" presId="urn:microsoft.com/office/officeart/2005/8/layout/orgChart1"/>
    <dgm:cxn modelId="{3EBAEFA1-5EDD-45F0-990D-18A23C87F5F2}" type="presParOf" srcId="{B383AA5E-49AB-4EA7-86AC-1C0FB95CF644}" destId="{4F0F4340-A865-4673-8356-FC85A3E91272}" srcOrd="1" destOrd="0" presId="urn:microsoft.com/office/officeart/2005/8/layout/orgChart1"/>
    <dgm:cxn modelId="{0B5D3C92-1919-44D7-A252-85C195528BA5}" type="presParOf" srcId="{10CD4548-CFA1-4D74-8891-059F8F96DDE7}" destId="{01FDA2A7-8F26-4761-B4E5-26F78DCFD5F9}" srcOrd="1" destOrd="0" presId="urn:microsoft.com/office/officeart/2005/8/layout/orgChart1"/>
    <dgm:cxn modelId="{E2232BCC-E499-48DD-8C27-4E1D1C4FA3AD}" type="presParOf" srcId="{10CD4548-CFA1-4D74-8891-059F8F96DDE7}" destId="{DD7932CC-127E-4A06-A9D8-EAAE5E2849A8}" srcOrd="2" destOrd="0" presId="urn:microsoft.com/office/officeart/2005/8/layout/orgChart1"/>
    <dgm:cxn modelId="{1979CED1-D033-4739-A829-7699AEB8FE07}" type="presParOf" srcId="{E931FCB1-9220-4616-9912-36871C412EF6}" destId="{836A05A7-E5E5-4459-8056-AD92C5651601}" srcOrd="2" destOrd="0" presId="urn:microsoft.com/office/officeart/2005/8/layout/orgChart1"/>
    <dgm:cxn modelId="{EB6DF54A-8AD4-4711-A73A-4607445061E2}" type="presParOf" srcId="{068A341F-5440-4E96-A4CC-F2F1B8EC1031}" destId="{B0DD01C3-537F-4A57-884F-CAE149E6E46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BD247C-8175-462A-BE5B-296DB167E39C}">
      <dsp:nvSpPr>
        <dsp:cNvPr id="0" name=""/>
        <dsp:cNvSpPr/>
      </dsp:nvSpPr>
      <dsp:spPr>
        <a:xfrm>
          <a:off x="2050519" y="1440604"/>
          <a:ext cx="91440" cy="481196"/>
        </a:xfrm>
        <a:custGeom>
          <a:avLst/>
          <a:gdLst/>
          <a:ahLst/>
          <a:cxnLst/>
          <a:rect l="0" t="0" r="0" b="0"/>
          <a:pathLst>
            <a:path>
              <a:moveTo>
                <a:pt x="84860" y="0"/>
              </a:moveTo>
              <a:lnTo>
                <a:pt x="45720" y="481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A06D8-0206-40A9-A358-F7BCFF31D8D5}">
      <dsp:nvSpPr>
        <dsp:cNvPr id="0" name=""/>
        <dsp:cNvSpPr/>
      </dsp:nvSpPr>
      <dsp:spPr>
        <a:xfrm>
          <a:off x="1891344" y="595407"/>
          <a:ext cx="720202" cy="249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93"/>
              </a:lnTo>
              <a:lnTo>
                <a:pt x="720202" y="124993"/>
              </a:lnTo>
              <a:lnTo>
                <a:pt x="720202" y="249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F8B73-A176-445B-99E5-16B025434CD7}">
      <dsp:nvSpPr>
        <dsp:cNvPr id="0" name=""/>
        <dsp:cNvSpPr/>
      </dsp:nvSpPr>
      <dsp:spPr>
        <a:xfrm>
          <a:off x="1171142" y="595407"/>
          <a:ext cx="720202" cy="249987"/>
        </a:xfrm>
        <a:custGeom>
          <a:avLst/>
          <a:gdLst/>
          <a:ahLst/>
          <a:cxnLst/>
          <a:rect l="0" t="0" r="0" b="0"/>
          <a:pathLst>
            <a:path>
              <a:moveTo>
                <a:pt x="720202" y="0"/>
              </a:moveTo>
              <a:lnTo>
                <a:pt x="720202" y="124993"/>
              </a:lnTo>
              <a:lnTo>
                <a:pt x="0" y="124993"/>
              </a:lnTo>
              <a:lnTo>
                <a:pt x="0" y="249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78681-B033-43E3-B2EF-7299A9D86289}">
      <dsp:nvSpPr>
        <dsp:cNvPr id="0" name=""/>
        <dsp:cNvSpPr/>
      </dsp:nvSpPr>
      <dsp:spPr>
        <a:xfrm>
          <a:off x="1296135" y="198"/>
          <a:ext cx="1190417" cy="5952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100" kern="1200"/>
            <a:t>firma.cz</a:t>
          </a:r>
        </a:p>
      </dsp:txBody>
      <dsp:txXfrm>
        <a:off x="1296135" y="198"/>
        <a:ext cx="1190417" cy="595208"/>
      </dsp:txXfrm>
    </dsp:sp>
    <dsp:sp modelId="{C279793F-C642-4CF5-8500-937674B95D1E}">
      <dsp:nvSpPr>
        <dsp:cNvPr id="0" name=""/>
        <dsp:cNvSpPr/>
      </dsp:nvSpPr>
      <dsp:spPr>
        <a:xfrm>
          <a:off x="575933" y="845395"/>
          <a:ext cx="1190417" cy="5952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100" kern="1200"/>
            <a:t>vyroba.firma.cz</a:t>
          </a:r>
        </a:p>
      </dsp:txBody>
      <dsp:txXfrm>
        <a:off x="575933" y="845395"/>
        <a:ext cx="1190417" cy="595208"/>
      </dsp:txXfrm>
    </dsp:sp>
    <dsp:sp modelId="{D43477B7-E47D-40DC-9E9D-82065377A323}">
      <dsp:nvSpPr>
        <dsp:cNvPr id="0" name=""/>
        <dsp:cNvSpPr/>
      </dsp:nvSpPr>
      <dsp:spPr>
        <a:xfrm>
          <a:off x="2016338" y="845395"/>
          <a:ext cx="1190417" cy="5952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100" kern="1200"/>
            <a:t>obchod.firma.cz</a:t>
          </a:r>
        </a:p>
      </dsp:txBody>
      <dsp:txXfrm>
        <a:off x="2016338" y="845395"/>
        <a:ext cx="1190417" cy="595208"/>
      </dsp:txXfrm>
    </dsp:sp>
    <dsp:sp modelId="{5D1061AB-7646-46FF-AD6D-2749D111B375}">
      <dsp:nvSpPr>
        <dsp:cNvPr id="0" name=""/>
        <dsp:cNvSpPr/>
      </dsp:nvSpPr>
      <dsp:spPr>
        <a:xfrm>
          <a:off x="2096239" y="1624196"/>
          <a:ext cx="1190417" cy="5952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100" kern="1200"/>
            <a:t>zastoupeni.firma.cz</a:t>
          </a:r>
        </a:p>
      </dsp:txBody>
      <dsp:txXfrm>
        <a:off x="2096239" y="1624196"/>
        <a:ext cx="1190417" cy="5952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FA01A-F1C3-4044-A723-B4DA5963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OPS.dotm</Template>
  <TotalTime>171</TotalTime>
  <Pages>4</Pages>
  <Words>1029</Words>
  <Characters>6105</Characters>
  <Application>Microsoft Office Word</Application>
  <DocSecurity>0</DocSecurity>
  <Lines>127</Lines>
  <Paragraphs>96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15</vt:i4>
      </vt:variant>
    </vt:vector>
  </HeadingPairs>
  <TitlesOfParts>
    <vt:vector size="16" baseType="lpstr">
      <vt:lpstr/>
      <vt:lpstr>15. Windows server 2008 / 2012, DNS princip, AD</vt:lpstr>
      <vt:lpstr>    Windows 2008</vt:lpstr>
      <vt:lpstr>        Server Core</vt:lpstr>
      <vt:lpstr>    Windows 2012</vt:lpstr>
      <vt:lpstr>    DNS; Domain Name System</vt:lpstr>
      <vt:lpstr>        Struktura</vt:lpstr>
      <vt:lpstr>        Typy DNS serverů</vt:lpstr>
      <vt:lpstr>        Princip DNS</vt:lpstr>
      <vt:lpstr>    AD; Active Directory</vt:lpstr>
      <vt:lpstr>        </vt:lpstr>
      <vt:lpstr>        Výhody</vt:lpstr>
      <vt:lpstr>        Vnější struktura Active Directory</vt:lpstr>
      <vt:lpstr>        Doména</vt:lpstr>
      <vt:lpstr>        Lesy a stromy domén</vt:lpstr>
      <vt:lpstr>        Group Policy</vt:lpstr>
    </vt:vector>
  </TitlesOfParts>
  <Manager>Michal Bílek</Manager>
  <Company>BLAKKWOOD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Windows server 2008 / 2012, DNS princip, AD</dc:title>
  <dc:subject>OPS - Operační Systémy</dc:subject>
  <dc:creator>Ash258</dc:creator>
  <cp:keywords>OPS;15</cp:keywords>
  <dc:description/>
  <cp:lastModifiedBy>Ash258</cp:lastModifiedBy>
  <cp:revision>199</cp:revision>
  <dcterms:created xsi:type="dcterms:W3CDTF">2016-05-11T21:09:00Z</dcterms:created>
  <dcterms:modified xsi:type="dcterms:W3CDTF">2016-05-12T00:20:00Z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