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89" w:rsidRDefault="002C5289" w:rsidP="002C5289">
      <w:pPr>
        <w:pStyle w:val="Nadpis1"/>
      </w:pPr>
      <w:bookmarkStart w:id="0" w:name="_Toc435196881"/>
      <w:r>
        <w:t>07. Parametry metod (předávané hodnotou vs. odkazem, jak je to v jazyce JAVA)</w:t>
      </w:r>
      <w:bookmarkEnd w:id="0"/>
    </w:p>
    <w:p w:rsidR="002C5289" w:rsidRDefault="002C5289" w:rsidP="002C5289">
      <w:pPr>
        <w:pStyle w:val="Nadpis2"/>
      </w:pPr>
      <w:r>
        <w:rPr>
          <w:rFonts w:eastAsiaTheme="minorHAnsi"/>
        </w:rPr>
        <w:t>Volání</w:t>
      </w:r>
      <w:r>
        <w:t xml:space="preserve"> </w:t>
      </w:r>
      <w:r>
        <w:rPr>
          <w:rFonts w:eastAsiaTheme="minorHAnsi"/>
        </w:rPr>
        <w:t>metody</w:t>
      </w:r>
    </w:p>
    <w:p w:rsidR="002C5289" w:rsidRDefault="002C5289" w:rsidP="002C5289">
      <w:r>
        <w:t>Existují sice i metody, které proběhnou pokaždé stejným způsobem, a tudíž jí při zav</w:t>
      </w:r>
      <w:r w:rsidR="00A550A3">
        <w:t>olání žádná data nepotřebují</w:t>
      </w:r>
      <w:r>
        <w:t xml:space="preserve"> </w:t>
      </w:r>
      <w:r w:rsidR="00AB0514">
        <w:t>(bez parametrické)</w:t>
      </w:r>
      <w:r>
        <w:t xml:space="preserve">. Nicméně častěji se </w:t>
      </w:r>
      <w:r w:rsidR="00E04E4A">
        <w:t>vyskytuje</w:t>
      </w:r>
      <w:r>
        <w:t xml:space="preserve">, že metoda potřebuje pro svůj běh nějaká zdrojová data, podle kterých se bude při svém průběhu řídit. Tato data </w:t>
      </w:r>
      <w:r w:rsidR="00A85517">
        <w:t>se jí předají</w:t>
      </w:r>
      <w:r>
        <w:t xml:space="preserve"> právě prostřednictvím parametru při jejím zavolání.</w:t>
      </w:r>
    </w:p>
    <w:p w:rsidR="002C5289" w:rsidRDefault="002C5289" w:rsidP="002C5289">
      <w:pPr>
        <w:rPr>
          <w:rStyle w:val="Zdraznnjemn"/>
        </w:rPr>
      </w:pPr>
      <w:r>
        <w:rPr>
          <w:rStyle w:val="Zdraznnjemn"/>
        </w:rPr>
        <w:t>Příkladem metody bez parametrů je například typický getter- závorky pro parametry jsou prázdné.</w:t>
      </w:r>
    </w:p>
    <w:p w:rsidR="002C5289" w:rsidRDefault="002C5289" w:rsidP="002C5289">
      <w:pPr>
        <w:pStyle w:val="Nadpis4"/>
        <w:ind w:left="708"/>
      </w:pPr>
      <w:r>
        <w:rPr>
          <w:color w:val="C45911" w:themeColor="accent2" w:themeShade="BF"/>
          <w:lang w:val="cs-CZ" w:eastAsia="cs-CZ" w:bidi="ar-SA"/>
        </w:rPr>
        <w:lastRenderedPageBreak/>
        <w:t>public</w:t>
      </w:r>
      <w:r>
        <w:t xml:space="preserve"> </w:t>
      </w:r>
      <w:r>
        <w:rPr>
          <w:color w:val="C45911" w:themeColor="accent2" w:themeShade="BF"/>
        </w:rPr>
        <w:t>class</w:t>
      </w:r>
      <w:r>
        <w:rPr>
          <w:color w:val="538135" w:themeColor="accent6" w:themeShade="BF"/>
        </w:rPr>
        <w:t xml:space="preserve"> </w:t>
      </w:r>
      <w:r>
        <w:t>cosi {</w:t>
      </w:r>
    </w:p>
    <w:p w:rsidR="002C5289" w:rsidRDefault="002C5289" w:rsidP="002C5289">
      <w:pPr>
        <w:pStyle w:val="Nadpis4"/>
        <w:ind w:left="708"/>
      </w:pPr>
      <w:r>
        <w:t xml:space="preserve">    </w:t>
      </w:r>
      <w:r>
        <w:rPr>
          <w:color w:val="C45911" w:themeColor="accent2" w:themeShade="BF"/>
        </w:rPr>
        <w:t>private</w:t>
      </w:r>
      <w:r>
        <w:rPr>
          <w:color w:val="538135" w:themeColor="accent6" w:themeShade="BF"/>
        </w:rPr>
        <w:t xml:space="preserve"> </w:t>
      </w:r>
      <w:r>
        <w:rPr>
          <w:color w:val="C45911" w:themeColor="accent2" w:themeShade="BF"/>
        </w:rPr>
        <w:t>int</w:t>
      </w:r>
      <w:r>
        <w:rPr>
          <w:color w:val="538135" w:themeColor="accent6" w:themeShade="BF"/>
        </w:rPr>
        <w:t xml:space="preserve"> </w:t>
      </w:r>
      <w:r>
        <w:t>test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2C5289" w:rsidRDefault="002C5289" w:rsidP="002C5289">
      <w:pPr>
        <w:pStyle w:val="Nadpis4"/>
        <w:ind w:left="708"/>
      </w:pPr>
    </w:p>
    <w:p w:rsidR="002C5289" w:rsidRDefault="002C5289" w:rsidP="002C5289">
      <w:pPr>
        <w:pStyle w:val="Nadpis4"/>
        <w:ind w:left="708"/>
      </w:pPr>
      <w:r>
        <w:t xml:space="preserve">    </w:t>
      </w:r>
      <w:r>
        <w:rPr>
          <w:color w:val="C45911" w:themeColor="accent2" w:themeShade="BF"/>
          <w:lang w:val="cs-CZ" w:eastAsia="cs-CZ" w:bidi="ar-SA"/>
        </w:rPr>
        <w:t>public</w:t>
      </w:r>
      <w:r>
        <w:rPr>
          <w:color w:val="538135" w:themeColor="accent6" w:themeShade="BF"/>
        </w:rPr>
        <w:t xml:space="preserve"> </w:t>
      </w:r>
      <w:r>
        <w:t>cosi(</w:t>
      </w:r>
      <w:r>
        <w:rPr>
          <w:color w:val="C45911" w:themeColor="accent2" w:themeShade="BF"/>
        </w:rPr>
        <w:t>int</w:t>
      </w:r>
      <w:r>
        <w:rPr>
          <w:color w:val="538135" w:themeColor="accent6" w:themeShade="BF"/>
        </w:rPr>
        <w:t xml:space="preserve"> </w:t>
      </w:r>
      <w:r>
        <w:t>test) {</w:t>
      </w:r>
    </w:p>
    <w:p w:rsidR="002C5289" w:rsidRDefault="002C5289" w:rsidP="002C5289">
      <w:pPr>
        <w:pStyle w:val="Nadpis4"/>
        <w:ind w:left="708"/>
      </w:pPr>
      <w:r>
        <w:t xml:space="preserve">        </w:t>
      </w:r>
      <w:r>
        <w:rPr>
          <w:color w:val="C45911" w:themeColor="accent2" w:themeShade="BF"/>
        </w:rPr>
        <w:t>this</w:t>
      </w:r>
      <w:r>
        <w:t>.</w:t>
      </w:r>
      <w:r>
        <w:rPr>
          <w:color w:val="7030A0"/>
        </w:rPr>
        <w:t>test</w:t>
      </w:r>
      <w:r>
        <w:rPr>
          <w:color w:val="BF8F00" w:themeColor="accent4" w:themeShade="BF"/>
        </w:rPr>
        <w:t xml:space="preserve"> </w:t>
      </w:r>
      <w:r>
        <w:t>= test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2C5289" w:rsidRDefault="002C5289" w:rsidP="002C5289">
      <w:pPr>
        <w:pStyle w:val="Nadpis4"/>
        <w:ind w:left="708"/>
      </w:pPr>
      <w:r>
        <w:t xml:space="preserve">    }</w:t>
      </w:r>
      <w:bookmarkStart w:id="1" w:name="_GoBack"/>
      <w:bookmarkEnd w:id="1"/>
    </w:p>
    <w:p w:rsidR="002C5289" w:rsidRDefault="002C5289" w:rsidP="002C5289">
      <w:pPr>
        <w:pStyle w:val="Nadpis4"/>
        <w:ind w:left="708"/>
      </w:pPr>
      <w:r>
        <w:t xml:space="preserve">    </w:t>
      </w:r>
      <w:r>
        <w:rPr>
          <w:color w:val="C45911" w:themeColor="accent2" w:themeShade="BF"/>
          <w:lang w:val="cs-CZ" w:eastAsia="cs-CZ" w:bidi="ar-SA"/>
        </w:rPr>
        <w:t>public</w:t>
      </w:r>
      <w:r>
        <w:rPr>
          <w:color w:val="538135" w:themeColor="accent6" w:themeShade="BF"/>
        </w:rPr>
        <w:t xml:space="preserve"> </w:t>
      </w:r>
      <w:r>
        <w:rPr>
          <w:color w:val="C45911" w:themeColor="accent2" w:themeShade="BF"/>
        </w:rPr>
        <w:t>int</w:t>
      </w:r>
      <w:r>
        <w:rPr>
          <w:color w:val="538135" w:themeColor="accent6" w:themeShade="BF"/>
        </w:rPr>
        <w:t xml:space="preserve"> </w:t>
      </w:r>
      <w:r>
        <w:t>getTest() {</w:t>
      </w:r>
    </w:p>
    <w:p w:rsidR="002C5289" w:rsidRDefault="002C5289" w:rsidP="002C5289">
      <w:pPr>
        <w:pStyle w:val="Nadpis4"/>
        <w:ind w:left="708"/>
      </w:pPr>
      <w:r>
        <w:t xml:space="preserve">        </w:t>
      </w:r>
      <w:r>
        <w:rPr>
          <w:color w:val="C45911" w:themeColor="accent2" w:themeShade="BF"/>
          <w:lang w:eastAsia="cs-CZ"/>
        </w:rPr>
        <w:t>return</w:t>
      </w:r>
      <w:r>
        <w:rPr>
          <w:color w:val="538135" w:themeColor="accent6" w:themeShade="BF"/>
        </w:rPr>
        <w:t xml:space="preserve"> </w:t>
      </w:r>
      <w:r>
        <w:t>test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2C5289" w:rsidRDefault="002C5289" w:rsidP="002C5289">
      <w:pPr>
        <w:pStyle w:val="Nadpis4"/>
        <w:ind w:left="708"/>
      </w:pPr>
      <w:r>
        <w:t xml:space="preserve">    }</w:t>
      </w:r>
    </w:p>
    <w:p w:rsidR="002C5289" w:rsidRDefault="002C5289" w:rsidP="002C5289">
      <w:pPr>
        <w:pStyle w:val="Nadpis4"/>
        <w:ind w:left="708"/>
      </w:pPr>
      <w:r>
        <w:t>}</w:t>
      </w:r>
    </w:p>
    <w:p w:rsidR="002C5289" w:rsidRDefault="002C5289" w:rsidP="002C5289">
      <w:pPr>
        <w:pStyle w:val="Nadpis2"/>
        <w:rPr>
          <w:rFonts w:cs="Times New Roman"/>
          <w:szCs w:val="24"/>
        </w:rPr>
      </w:pPr>
      <w:r>
        <w:t>Parametry</w:t>
      </w:r>
    </w:p>
    <w:p w:rsidR="004708C4" w:rsidRDefault="002C5289" w:rsidP="00C5396B">
      <w:pPr>
        <w:pStyle w:val="Nadpis3"/>
      </w:pPr>
      <w:r w:rsidRPr="00C5396B">
        <w:rPr>
          <w:rFonts w:eastAsiaTheme="minorHAnsi"/>
        </w:rPr>
        <w:t>Formální parametry</w:t>
      </w:r>
      <w:r w:rsidR="00A31146">
        <w:t xml:space="preserve"> </w:t>
      </w:r>
    </w:p>
    <w:p w:rsidR="002C5289" w:rsidRDefault="007539DE" w:rsidP="002C5289">
      <w:pPr>
        <w:rPr>
          <w:rFonts w:cs="Times New Roman"/>
          <w:szCs w:val="24"/>
        </w:rPr>
      </w:pPr>
      <w:r>
        <w:rPr>
          <w:szCs w:val="24"/>
        </w:rPr>
        <w:t>P</w:t>
      </w:r>
      <w:r w:rsidR="002C5289">
        <w:rPr>
          <w:szCs w:val="24"/>
        </w:rPr>
        <w:t xml:space="preserve">arametry, které jsou deklarovány v metodě. Tyto parametry zastupují skutečné hodnoty, které </w:t>
      </w:r>
      <w:r w:rsidR="00920A75">
        <w:rPr>
          <w:szCs w:val="24"/>
        </w:rPr>
        <w:t xml:space="preserve">se </w:t>
      </w:r>
      <w:r w:rsidR="002C5289">
        <w:rPr>
          <w:szCs w:val="24"/>
        </w:rPr>
        <w:t>převezmou při volání metody.</w:t>
      </w:r>
    </w:p>
    <w:p w:rsidR="00C95DD4" w:rsidRDefault="002C5289" w:rsidP="0028580D">
      <w:pPr>
        <w:pStyle w:val="Nadpis3"/>
      </w:pPr>
      <w:r w:rsidRPr="0028580D">
        <w:rPr>
          <w:rFonts w:eastAsiaTheme="minorHAnsi"/>
        </w:rPr>
        <w:t>Skutečné parametry</w:t>
      </w:r>
      <w:r w:rsidR="00C95DD4">
        <w:t xml:space="preserve"> </w:t>
      </w:r>
    </w:p>
    <w:p w:rsidR="004E147B" w:rsidRDefault="00C95DD4" w:rsidP="002C5289">
      <w:pPr>
        <w:rPr>
          <w:szCs w:val="24"/>
        </w:rPr>
      </w:pPr>
      <w:r>
        <w:rPr>
          <w:szCs w:val="24"/>
        </w:rPr>
        <w:t>H</w:t>
      </w:r>
      <w:r w:rsidR="002C5289">
        <w:rPr>
          <w:szCs w:val="24"/>
        </w:rPr>
        <w:t>odnoty, které jsou předány metodě při volání. Skutečné protože při volání je jasná jejich hodnota.</w:t>
      </w:r>
    </w:p>
    <w:p w:rsidR="004E147B" w:rsidRDefault="004E147B" w:rsidP="004E147B">
      <w:r>
        <w:br w:type="page"/>
      </w:r>
    </w:p>
    <w:p w:rsidR="002C5289" w:rsidRDefault="002C5289" w:rsidP="002C5289">
      <w:pPr>
        <w:pStyle w:val="Nadpis2"/>
        <w:rPr>
          <w:rFonts w:eastAsiaTheme="minorHAnsi"/>
        </w:rPr>
      </w:pPr>
      <w:r>
        <w:rPr>
          <w:rFonts w:eastAsiaTheme="minorHAnsi"/>
        </w:rPr>
        <w:t>Parametry předávané hodnotou</w:t>
      </w:r>
    </w:p>
    <w:p w:rsidR="002C5289" w:rsidRPr="00836DBD" w:rsidRDefault="002C5289" w:rsidP="00836DBD">
      <w:pPr>
        <w:pStyle w:val="Nadpis4"/>
        <w:ind w:left="708"/>
        <w:rPr>
          <w:rStyle w:val="Zdraznnjemn"/>
          <w:i w:val="0"/>
          <w:iCs/>
          <w:color w:val="auto"/>
          <w:lang w:bidi="ar-SA"/>
        </w:rPr>
      </w:pPr>
      <w:r w:rsidRPr="004214B6">
        <w:rPr>
          <w:color w:val="C45911" w:themeColor="accent2" w:themeShade="BF"/>
          <w:lang w:val="cs-CZ" w:eastAsia="cs-CZ"/>
        </w:rPr>
        <w:t>public</w:t>
      </w:r>
      <w:r w:rsidRPr="00836DBD">
        <w:rPr>
          <w:rStyle w:val="Zdraznnjemn"/>
          <w:i w:val="0"/>
          <w:iCs/>
          <w:color w:val="auto"/>
          <w:lang w:bidi="ar-SA"/>
        </w:rPr>
        <w:t xml:space="preserve"> </w:t>
      </w:r>
      <w:r w:rsidRPr="004214B6">
        <w:rPr>
          <w:color w:val="C45911" w:themeColor="accent2" w:themeShade="BF"/>
          <w:lang w:val="cs-CZ" w:eastAsia="cs-CZ"/>
        </w:rPr>
        <w:t>static</w:t>
      </w:r>
      <w:r w:rsidRPr="00836DBD">
        <w:rPr>
          <w:rStyle w:val="Zdraznnjemn"/>
          <w:i w:val="0"/>
          <w:iCs/>
          <w:color w:val="auto"/>
          <w:lang w:bidi="ar-SA"/>
        </w:rPr>
        <w:t xml:space="preserve"> </w:t>
      </w:r>
      <w:r w:rsidRPr="004214B6">
        <w:rPr>
          <w:color w:val="C45911" w:themeColor="accent2" w:themeShade="BF"/>
          <w:lang w:val="cs-CZ" w:eastAsia="cs-CZ"/>
        </w:rPr>
        <w:t>int</w:t>
      </w:r>
      <w:r w:rsidRPr="00836DBD">
        <w:rPr>
          <w:rStyle w:val="Zdraznnjemn"/>
          <w:i w:val="0"/>
          <w:iCs/>
          <w:color w:val="auto"/>
          <w:lang w:bidi="ar-SA"/>
        </w:rPr>
        <w:t xml:space="preserve"> sectiCisla(</w:t>
      </w:r>
      <w:r w:rsidRPr="004214B6">
        <w:rPr>
          <w:color w:val="C45911" w:themeColor="accent2" w:themeShade="BF"/>
          <w:lang w:val="cs-CZ" w:eastAsia="cs-CZ"/>
        </w:rPr>
        <w:t>int</w:t>
      </w:r>
      <w:r w:rsidRPr="00836DBD">
        <w:rPr>
          <w:rStyle w:val="Zdraznnjemn"/>
          <w:i w:val="0"/>
          <w:iCs/>
          <w:color w:val="auto"/>
          <w:lang w:bidi="ar-SA"/>
        </w:rPr>
        <w:t xml:space="preserve"> a</w:t>
      </w:r>
      <w:r w:rsidRPr="004214B6">
        <w:rPr>
          <w:color w:val="C45911" w:themeColor="accent2" w:themeShade="BF"/>
          <w:lang w:val="cs-CZ" w:eastAsia="cs-CZ"/>
        </w:rPr>
        <w:t>,</w:t>
      </w:r>
      <w:r w:rsidRPr="00836DBD">
        <w:rPr>
          <w:rStyle w:val="Zdraznnjemn"/>
          <w:i w:val="0"/>
          <w:iCs/>
          <w:color w:val="auto"/>
          <w:lang w:bidi="ar-SA"/>
        </w:rPr>
        <w:t xml:space="preserve"> </w:t>
      </w:r>
      <w:r w:rsidRPr="004214B6">
        <w:rPr>
          <w:color w:val="C45911" w:themeColor="accent2" w:themeShade="BF"/>
          <w:lang w:val="cs-CZ" w:eastAsia="cs-CZ"/>
        </w:rPr>
        <w:t>int</w:t>
      </w:r>
      <w:r w:rsidRPr="00836DBD">
        <w:rPr>
          <w:rStyle w:val="Zdraznnjemn"/>
          <w:i w:val="0"/>
          <w:iCs/>
          <w:color w:val="auto"/>
          <w:lang w:bidi="ar-SA"/>
        </w:rPr>
        <w:t xml:space="preserve"> b){</w:t>
      </w:r>
    </w:p>
    <w:p w:rsidR="002C5289" w:rsidRPr="00836DBD" w:rsidRDefault="002C5289" w:rsidP="00836DBD">
      <w:pPr>
        <w:pStyle w:val="Nadpis4"/>
        <w:ind w:left="708"/>
        <w:rPr>
          <w:lang w:bidi="ar-SA"/>
        </w:rPr>
      </w:pPr>
      <w:r w:rsidRPr="00836DBD">
        <w:rPr>
          <w:lang w:bidi="ar-SA"/>
        </w:rPr>
        <w:tab/>
        <w:t xml:space="preserve">a = </w:t>
      </w:r>
      <w:r w:rsidRPr="004E147B">
        <w:rPr>
          <w:color w:val="0070C0"/>
          <w:lang w:bidi="ar-SA"/>
        </w:rPr>
        <w:t>2</w:t>
      </w:r>
      <w:r w:rsidRPr="00836DBD">
        <w:rPr>
          <w:lang w:bidi="ar-SA"/>
        </w:rPr>
        <w:t xml:space="preserve"> * a</w:t>
      </w:r>
      <w:r w:rsidRPr="004214B6">
        <w:rPr>
          <w:color w:val="C45911" w:themeColor="accent2" w:themeShade="BF"/>
          <w:lang w:val="cs-CZ" w:eastAsia="cs-CZ" w:bidi="ar-SA"/>
        </w:rPr>
        <w:t>;</w:t>
      </w:r>
    </w:p>
    <w:p w:rsidR="002C5289" w:rsidRPr="00836DBD" w:rsidRDefault="002C5289" w:rsidP="004214B6">
      <w:pPr>
        <w:pStyle w:val="Nadpis4"/>
        <w:ind w:left="1416"/>
        <w:rPr>
          <w:lang w:bidi="ar-SA"/>
        </w:rPr>
      </w:pPr>
      <w:r w:rsidRPr="004214B6">
        <w:rPr>
          <w:color w:val="C45911" w:themeColor="accent2" w:themeShade="BF"/>
          <w:lang w:val="cs-CZ" w:eastAsia="cs-CZ"/>
        </w:rPr>
        <w:t>int</w:t>
      </w:r>
      <w:r w:rsidRPr="00836DBD">
        <w:rPr>
          <w:rStyle w:val="Zdraznnjemn"/>
          <w:i w:val="0"/>
          <w:iCs/>
          <w:color w:val="auto"/>
          <w:lang w:bidi="ar-SA"/>
        </w:rPr>
        <w:t xml:space="preserve"> soucet = a + b</w:t>
      </w:r>
      <w:r w:rsidRPr="004214B6">
        <w:rPr>
          <w:color w:val="C45911" w:themeColor="accent2" w:themeShade="BF"/>
          <w:lang w:val="cs-CZ" w:eastAsia="cs-CZ"/>
        </w:rPr>
        <w:t>;</w:t>
      </w:r>
    </w:p>
    <w:p w:rsidR="002C5289" w:rsidRPr="00836DBD" w:rsidRDefault="002C5289" w:rsidP="004214B6">
      <w:pPr>
        <w:pStyle w:val="Nadpis4"/>
        <w:ind w:left="1416"/>
        <w:rPr>
          <w:lang w:bidi="ar-SA"/>
        </w:rPr>
      </w:pPr>
      <w:r w:rsidRPr="004214B6">
        <w:rPr>
          <w:color w:val="C45911" w:themeColor="accent2" w:themeShade="BF"/>
          <w:lang w:val="cs-CZ" w:eastAsia="cs-CZ"/>
        </w:rPr>
        <w:t>return</w:t>
      </w:r>
      <w:r w:rsidRPr="00836DBD">
        <w:rPr>
          <w:rStyle w:val="Zdraznnjemn"/>
          <w:i w:val="0"/>
          <w:iCs/>
          <w:color w:val="auto"/>
          <w:lang w:bidi="ar-SA"/>
        </w:rPr>
        <w:t xml:space="preserve"> soucet</w:t>
      </w:r>
      <w:r w:rsidRPr="004214B6">
        <w:rPr>
          <w:color w:val="C45911" w:themeColor="accent2" w:themeShade="BF"/>
          <w:lang w:val="cs-CZ" w:eastAsia="cs-CZ"/>
        </w:rPr>
        <w:t>;</w:t>
      </w:r>
    </w:p>
    <w:p w:rsidR="0055393F" w:rsidRPr="0055393F" w:rsidRDefault="002C5289" w:rsidP="003A70A7">
      <w:pPr>
        <w:pStyle w:val="Nadpis4"/>
        <w:ind w:left="708"/>
        <w:rPr>
          <w:lang w:bidi="ar-SA"/>
        </w:rPr>
      </w:pPr>
      <w:r w:rsidRPr="00836DBD">
        <w:rPr>
          <w:rStyle w:val="Zdraznnjemn"/>
          <w:i w:val="0"/>
          <w:iCs/>
          <w:color w:val="auto"/>
          <w:lang w:bidi="ar-SA"/>
        </w:rPr>
        <w:t>}</w:t>
      </w:r>
    </w:p>
    <w:p w:rsidR="002C5289" w:rsidRDefault="002C5289" w:rsidP="002C5289">
      <w:pPr>
        <w:rPr>
          <w:i/>
        </w:rPr>
      </w:pPr>
      <w:r>
        <w:rPr>
          <w:rStyle w:val="Zdraznnjemn"/>
        </w:rPr>
        <w:lastRenderedPageBreak/>
        <w:t>Volání předchozí metody</w:t>
      </w:r>
    </w:p>
    <w:p w:rsidR="002C5289" w:rsidRDefault="002C5289" w:rsidP="002C5289">
      <w:pPr>
        <w:pStyle w:val="Nadpis4"/>
        <w:ind w:left="1420" w:firstLine="1"/>
      </w:pPr>
      <w:r>
        <w:rPr>
          <w:rFonts w:eastAsia="Calibri"/>
          <w:color w:val="C45911" w:themeColor="accent2" w:themeShade="BF"/>
        </w:rPr>
        <w:t>int</w:t>
      </w:r>
      <w:r>
        <w:t xml:space="preserve"> paraA = </w:t>
      </w:r>
      <w:r>
        <w:rPr>
          <w:color w:val="2E74B5" w:themeColor="accent1" w:themeShade="BF"/>
        </w:rPr>
        <w:t>12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2C5289" w:rsidRDefault="002C5289" w:rsidP="002C5289">
      <w:pPr>
        <w:pStyle w:val="Nadpis4"/>
        <w:ind w:left="1420" w:firstLine="1"/>
      </w:pPr>
      <w:r>
        <w:rPr>
          <w:rFonts w:eastAsia="Calibri"/>
          <w:color w:val="C45911" w:themeColor="accent2" w:themeShade="BF"/>
        </w:rPr>
        <w:t>int</w:t>
      </w:r>
      <w:r>
        <w:t xml:space="preserve"> paraB = </w:t>
      </w:r>
      <w:r>
        <w:rPr>
          <w:color w:val="2E74B5" w:themeColor="accent1" w:themeShade="BF"/>
        </w:rPr>
        <w:t>13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2C5289" w:rsidRDefault="002C5289" w:rsidP="002C5289">
      <w:pPr>
        <w:pStyle w:val="Nadpis4"/>
        <w:ind w:left="1420" w:firstLine="1"/>
        <w:rPr>
          <w:rFonts w:eastAsia="Times New Roman"/>
          <w:color w:val="C45911" w:themeColor="accent2" w:themeShade="BF"/>
          <w:lang w:val="cs-CZ" w:eastAsia="cs-CZ"/>
        </w:rPr>
      </w:pPr>
      <w:r>
        <w:rPr>
          <w:rFonts w:eastAsia="Calibri"/>
          <w:color w:val="C45911" w:themeColor="accent2" w:themeShade="BF"/>
        </w:rPr>
        <w:t>int</w:t>
      </w:r>
      <w:r>
        <w:t xml:space="preserve"> vysledek = sectiCisla(paraA</w:t>
      </w:r>
      <w:r>
        <w:rPr>
          <w:color w:val="C45911" w:themeColor="accent2" w:themeShade="BF"/>
        </w:rPr>
        <w:t>,</w:t>
      </w:r>
      <w:r>
        <w:t xml:space="preserve"> paraB)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035BB6" w:rsidRPr="00035BB6" w:rsidRDefault="00035BB6" w:rsidP="00035BB6">
      <w:pPr>
        <w:rPr>
          <w:lang w:eastAsia="cs-CZ" w:bidi="en-US"/>
        </w:rPr>
      </w:pPr>
    </w:p>
    <w:p w:rsidR="002C5289" w:rsidRDefault="002C5289" w:rsidP="002C5289">
      <w:r>
        <w:t xml:space="preserve">Při volání metody </w:t>
      </w:r>
      <w:r>
        <w:rPr>
          <w:rStyle w:val="Nadpis3Char"/>
        </w:rPr>
        <w:t>sectiCisla</w:t>
      </w:r>
      <w:r>
        <w:t xml:space="preserve"> se v paměti alokuje místo pro tuto metodu a při tom současně místo pro formální parametry (int a, int b). Následně se do formálních parametrů zkopíruje obsah skutečných parametrů parA, parB. </w:t>
      </w:r>
    </w:p>
    <w:p w:rsidR="002C5289" w:rsidRDefault="002C5289" w:rsidP="002C5289">
      <w:r>
        <w:t xml:space="preserve"> I když se v metodě měnila hodnota parametru a, v proměnné parA se nic nezmění. </w:t>
      </w:r>
    </w:p>
    <w:p w:rsidR="002C5289" w:rsidRDefault="002C5289" w:rsidP="002C5289">
      <w:pPr>
        <w:pStyle w:val="Nadpis2"/>
        <w:rPr>
          <w:rFonts w:eastAsiaTheme="minorHAnsi"/>
        </w:rPr>
      </w:pPr>
      <w:r>
        <w:rPr>
          <w:rFonts w:eastAsiaTheme="minorHAnsi"/>
        </w:rPr>
        <w:t>Parametry předávané referencí</w:t>
      </w:r>
    </w:p>
    <w:p w:rsidR="002C5289" w:rsidRDefault="002C5289" w:rsidP="002C5289">
      <w:r>
        <w:t>Parametrem ovšem nemusí být jen proměnná primitivního datového typu, ale také pole, nebo přímo objekt. V takovém případě už nedochází ke kopírování skutečných parametrů do formálních, ale je zde využívána jen reference na konkrétní pole nebo objekt.</w:t>
      </w:r>
    </w:p>
    <w:p w:rsidR="002C5289" w:rsidRDefault="002C5289" w:rsidP="002C5289">
      <w:r>
        <w:t>Při předávání parametrů odkazem (referencí) se předává adresa místa skutečného parametru. To znamená, že hodnota skutečného parametru se při volání metody může změnit.</w:t>
      </w:r>
    </w:p>
    <w:p w:rsidR="00690BF0" w:rsidRDefault="002C5289" w:rsidP="00D81F6D">
      <w:r>
        <w:t>Odkazem se předávají parametry objektového typu. Výhodou je vyšší rychlost práce s parametrem, protože se nepořizuje kopie skutečných parametrů, ale pouze jejich adresa.</w:t>
      </w:r>
    </w:p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89" w:rsidRDefault="002C5289" w:rsidP="006537B9">
      <w:pPr>
        <w:spacing w:line="240" w:lineRule="auto"/>
      </w:pPr>
      <w:r>
        <w:separator/>
      </w:r>
    </w:p>
  </w:endnote>
  <w:endnote w:type="continuationSeparator" w:id="0">
    <w:p w:rsidR="002C5289" w:rsidRDefault="002C5289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BB7FC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BB7FC2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1F6D">
          <w:rPr>
            <w:color w:val="7030A0"/>
          </w:rPr>
          <w:t>07. Parametry metod (předávané hodnotou vs. odkazem, jak je to v jazyce JAVA)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89" w:rsidRDefault="002C5289" w:rsidP="006537B9">
      <w:pPr>
        <w:spacing w:line="240" w:lineRule="auto"/>
      </w:pPr>
      <w:r>
        <w:separator/>
      </w:r>
    </w:p>
  </w:footnote>
  <w:footnote w:type="continuationSeparator" w:id="0">
    <w:p w:rsidR="002C5289" w:rsidRDefault="002C5289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BB7FC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89"/>
    <w:rsid w:val="00035BB6"/>
    <w:rsid w:val="00076DB0"/>
    <w:rsid w:val="001B3EB7"/>
    <w:rsid w:val="002270E8"/>
    <w:rsid w:val="002757F8"/>
    <w:rsid w:val="0028580D"/>
    <w:rsid w:val="002874BE"/>
    <w:rsid w:val="002C5289"/>
    <w:rsid w:val="002F4373"/>
    <w:rsid w:val="003A70A7"/>
    <w:rsid w:val="003D2DC4"/>
    <w:rsid w:val="003E112E"/>
    <w:rsid w:val="003E17D4"/>
    <w:rsid w:val="004214B6"/>
    <w:rsid w:val="004708C4"/>
    <w:rsid w:val="004E147B"/>
    <w:rsid w:val="0055393F"/>
    <w:rsid w:val="005633D0"/>
    <w:rsid w:val="005A362C"/>
    <w:rsid w:val="005A37FA"/>
    <w:rsid w:val="005B0DC0"/>
    <w:rsid w:val="005F0531"/>
    <w:rsid w:val="0060553A"/>
    <w:rsid w:val="006537B9"/>
    <w:rsid w:val="00690BF0"/>
    <w:rsid w:val="00704607"/>
    <w:rsid w:val="0071521E"/>
    <w:rsid w:val="00753757"/>
    <w:rsid w:val="007539DE"/>
    <w:rsid w:val="00774D35"/>
    <w:rsid w:val="007B5987"/>
    <w:rsid w:val="007C7B57"/>
    <w:rsid w:val="0081654E"/>
    <w:rsid w:val="0083247E"/>
    <w:rsid w:val="00836DBD"/>
    <w:rsid w:val="008717B3"/>
    <w:rsid w:val="00874E0F"/>
    <w:rsid w:val="00877544"/>
    <w:rsid w:val="00890805"/>
    <w:rsid w:val="0089093E"/>
    <w:rsid w:val="008B6395"/>
    <w:rsid w:val="00920A75"/>
    <w:rsid w:val="00933488"/>
    <w:rsid w:val="00945582"/>
    <w:rsid w:val="00981DA1"/>
    <w:rsid w:val="00985BDB"/>
    <w:rsid w:val="0099771D"/>
    <w:rsid w:val="009F21F7"/>
    <w:rsid w:val="00A108CB"/>
    <w:rsid w:val="00A27F6E"/>
    <w:rsid w:val="00A31146"/>
    <w:rsid w:val="00A550A3"/>
    <w:rsid w:val="00A66F70"/>
    <w:rsid w:val="00A85517"/>
    <w:rsid w:val="00AA2E05"/>
    <w:rsid w:val="00AB0514"/>
    <w:rsid w:val="00AC6939"/>
    <w:rsid w:val="00AC733C"/>
    <w:rsid w:val="00B85A2C"/>
    <w:rsid w:val="00BB7FC2"/>
    <w:rsid w:val="00C2196C"/>
    <w:rsid w:val="00C5306E"/>
    <w:rsid w:val="00C5396B"/>
    <w:rsid w:val="00C66B0B"/>
    <w:rsid w:val="00C808A0"/>
    <w:rsid w:val="00C95DD4"/>
    <w:rsid w:val="00CD2D1A"/>
    <w:rsid w:val="00D81F6D"/>
    <w:rsid w:val="00DB2A4E"/>
    <w:rsid w:val="00E04E4A"/>
    <w:rsid w:val="00EB1F02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F298"/>
  <w15:chartTrackingRefBased/>
  <w15:docId w15:val="{B0404AEF-798E-4A20-9143-30C9D3E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C5289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character" w:styleId="Zdraznnjemn">
    <w:name w:val="Subtle Emphasis"/>
    <w:basedOn w:val="Standardnpsmoodstavce"/>
    <w:uiPriority w:val="19"/>
    <w:qFormat/>
    <w:rsid w:val="002C5289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AE3D-627D-4EAB-8664-4213C183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9</TotalTime>
  <Pages>2</Pages>
  <Words>325</Words>
  <Characters>1779</Characters>
  <Application>Microsoft Office Word</Application>
  <DocSecurity>0</DocSecurity>
  <Lines>52</Lines>
  <Paragraphs>43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07. Parametry metod (předávané hodnotou vs. odkazem, jak je to v jazyce JAVA)</vt:lpstr>
      <vt:lpstr>07. Parametry metod (předávané hodnotou vs. odkazem, jak je to v jazyce JAVA)</vt:lpstr>
      <vt:lpstr>    Volání metody</vt:lpstr>
      <vt:lpstr>    Parametry</vt:lpstr>
      <vt:lpstr>        Formální parametry </vt:lpstr>
      <vt:lpstr>        Skutečné parametry </vt:lpstr>
      <vt:lpstr>    Parametry předávané hodnotou</vt:lpstr>
      <vt:lpstr>    Parametry předávané referencí</vt:lpstr>
    </vt:vector>
  </TitlesOfParts>
  <Manager>Karel Johanovský</Manager>
  <Company>BLAKKWOOD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07. Parametry metod (předávané hodnotou vs. odkazem, jak je to v jazyce JAVA)</dc:title>
  <dc:subject>PRM - Programovací Metody</dc:subject>
  <dc:creator>Ash258</dc:creator>
  <cp:keywords>PRM;07</cp:keywords>
  <dc:description/>
  <cp:lastModifiedBy>Ash258</cp:lastModifiedBy>
  <cp:revision>28</cp:revision>
  <dcterms:created xsi:type="dcterms:W3CDTF">2016-04-13T17:04:00Z</dcterms:created>
  <dcterms:modified xsi:type="dcterms:W3CDTF">2016-05-09T15:08:00Z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