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9D" w:rsidRDefault="00B6009D" w:rsidP="00B6009D">
      <w:pPr>
        <w:pStyle w:val="Nadpis1"/>
      </w:pPr>
      <w:bookmarkStart w:id="0" w:name="_Toc435196883"/>
      <w:r>
        <w:t>09. Principy OOP (dědičnost, zapouzdření, polymorfismus)</w:t>
      </w:r>
      <w:bookmarkEnd w:id="0"/>
    </w:p>
    <w:p w:rsidR="00B6009D" w:rsidRDefault="00B6009D" w:rsidP="00B6009D">
      <w:pPr>
        <w:pStyle w:val="Nadpis2"/>
      </w:pPr>
      <w:r>
        <w:t>Dědičnost</w:t>
      </w:r>
    </w:p>
    <w:p w:rsidR="00B6009D" w:rsidRDefault="00B6009D" w:rsidP="00B6009D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>Dědičnost se v Javě provádí pomocí klíčového slova extends v deklaraci třídy.</w:t>
      </w:r>
    </w:p>
    <w:p w:rsidR="00B6009D" w:rsidRDefault="00B6009D" w:rsidP="00662030">
      <w:pPr>
        <w:pStyle w:val="Nadpis4"/>
        <w:ind w:left="1416"/>
        <w:rPr>
          <w:lang w:val="cs-CZ"/>
        </w:rPr>
      </w:pPr>
      <w:r>
        <w:rPr>
          <w:rFonts w:eastAsia="Calibri"/>
          <w:color w:val="C45911" w:themeColor="accent2" w:themeShade="BF"/>
          <w:lang w:val="cs-CZ" w:eastAsia="cs-CZ" w:bidi="ar-SA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Potomek </w:t>
      </w:r>
      <w:r>
        <w:rPr>
          <w:color w:val="C45911" w:themeColor="accent2" w:themeShade="BF"/>
          <w:lang w:val="cs-CZ"/>
        </w:rPr>
        <w:t>extends</w:t>
      </w:r>
      <w:r>
        <w:rPr>
          <w:lang w:val="cs-CZ"/>
        </w:rPr>
        <w:t xml:space="preserve"> Rodič {}</w:t>
      </w:r>
    </w:p>
    <w:p w:rsidR="00B6009D" w:rsidRDefault="00523A29" w:rsidP="00B6009D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>P</w:t>
      </w:r>
      <w:r w:rsidR="00B6009D">
        <w:rPr>
          <w:rFonts w:cs="LiberationSerif"/>
          <w:color w:val="000000"/>
          <w:szCs w:val="24"/>
        </w:rPr>
        <w:t>otomek je třída, jenž</w:t>
      </w:r>
      <w:r w:rsidR="00AE43FB">
        <w:rPr>
          <w:rFonts w:cs="LiberationSerif"/>
          <w:color w:val="000000"/>
          <w:szCs w:val="24"/>
        </w:rPr>
        <w:t xml:space="preserve"> dědí od jiné třídy (rodiče či</w:t>
      </w:r>
      <w:r w:rsidR="00B6009D">
        <w:rPr>
          <w:rFonts w:cs="LiberationSerif"/>
          <w:color w:val="000000"/>
          <w:szCs w:val="24"/>
        </w:rPr>
        <w:t xml:space="preserve"> předka). Dědí se všechny metody a proměnné, jenž jsou v daný okamžik viditelné. </w:t>
      </w:r>
    </w:p>
    <w:p w:rsidR="00B6009D" w:rsidRDefault="00B6009D" w:rsidP="00B6009D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 xml:space="preserve">Pokud </w:t>
      </w:r>
      <w:r w:rsidR="009454E9">
        <w:rPr>
          <w:rFonts w:cs="LiberationSerif"/>
          <w:color w:val="000000"/>
          <w:szCs w:val="24"/>
        </w:rPr>
        <w:t>se neuvede přede</w:t>
      </w:r>
      <w:r w:rsidR="00F65A23">
        <w:rPr>
          <w:rFonts w:cs="LiberationSerif"/>
          <w:color w:val="000000"/>
          <w:szCs w:val="24"/>
        </w:rPr>
        <w:t>k</w:t>
      </w:r>
      <w:r>
        <w:rPr>
          <w:rFonts w:cs="LiberationSerif"/>
          <w:color w:val="000000"/>
          <w:szCs w:val="24"/>
        </w:rPr>
        <w:t xml:space="preserve">, tak je třída potomek </w:t>
      </w:r>
      <w:r>
        <w:rPr>
          <w:rStyle w:val="Nadpis3Char"/>
        </w:rPr>
        <w:t>java.lang.Object</w:t>
      </w:r>
      <w:r>
        <w:rPr>
          <w:rFonts w:cs="LiberationSerif"/>
          <w:color w:val="000000"/>
          <w:szCs w:val="24"/>
        </w:rPr>
        <w:t>, d</w:t>
      </w:r>
      <w:r w:rsidR="00035FB5">
        <w:rPr>
          <w:rFonts w:cs="LiberationSerif"/>
          <w:color w:val="000000"/>
          <w:szCs w:val="24"/>
        </w:rPr>
        <w:t>ědí jeho defaultní metody (</w:t>
      </w:r>
      <w:r>
        <w:rPr>
          <w:rStyle w:val="Nadpis3Char"/>
        </w:rPr>
        <w:t>equals(), toString(), finalize()</w:t>
      </w:r>
      <w:r w:rsidR="00035FB5">
        <w:rPr>
          <w:rStyle w:val="Nadpis3Char"/>
        </w:rPr>
        <w:t>…)</w:t>
      </w:r>
    </w:p>
    <w:p w:rsidR="00B6009D" w:rsidRDefault="009F1F7A" w:rsidP="00B6009D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 xml:space="preserve">Pokud se má </w:t>
      </w:r>
      <w:r w:rsidR="00B6009D">
        <w:rPr>
          <w:rFonts w:cs="LiberationSerif"/>
          <w:color w:val="000000"/>
          <w:szCs w:val="24"/>
        </w:rPr>
        <w:t>v konstruktoru potomka zav</w:t>
      </w:r>
      <w:r w:rsidR="00EE6532">
        <w:rPr>
          <w:rFonts w:cs="LiberationSerif"/>
          <w:color w:val="000000"/>
          <w:szCs w:val="24"/>
        </w:rPr>
        <w:t>olat konstruktor předka, použije se</w:t>
      </w:r>
      <w:r w:rsidR="00B6009D">
        <w:rPr>
          <w:rFonts w:cs="LiberationSerif"/>
          <w:color w:val="000000"/>
          <w:szCs w:val="24"/>
        </w:rPr>
        <w:t xml:space="preserve"> klíčové slovo </w:t>
      </w:r>
      <w:r w:rsidR="00B6009D">
        <w:rPr>
          <w:rStyle w:val="Nadpis3Char"/>
        </w:rPr>
        <w:t>super(parametry)</w:t>
      </w:r>
      <w:r w:rsidR="00B6009D">
        <w:rPr>
          <w:rFonts w:cs="LiberationSerif"/>
          <w:color w:val="000000"/>
          <w:szCs w:val="24"/>
        </w:rPr>
        <w:t>. Volání konstruktoru předka musí být vždy na začátku konstruktoru.</w:t>
      </w:r>
    </w:p>
    <w:p w:rsidR="00B6009D" w:rsidRDefault="00B6009D" w:rsidP="00CB5833">
      <w:pPr>
        <w:pStyle w:val="Nadpis4"/>
        <w:ind w:left="709"/>
        <w:rPr>
          <w:lang w:val="cs-CZ"/>
        </w:rPr>
      </w:pPr>
      <w:r>
        <w:rPr>
          <w:color w:val="C45911" w:themeColor="accent2" w:themeShade="BF"/>
          <w:lang w:val="cs-CZ" w:eastAsia="cs-CZ" w:bidi="ar-SA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Potomek </w:t>
      </w:r>
      <w:r>
        <w:rPr>
          <w:color w:val="C45911" w:themeColor="accent2" w:themeShade="BF"/>
          <w:lang w:val="cs-CZ"/>
        </w:rPr>
        <w:t>extends</w:t>
      </w:r>
      <w:r>
        <w:rPr>
          <w:lang w:val="cs-CZ"/>
        </w:rPr>
        <w:t xml:space="preserve"> Rodič {</w:t>
      </w:r>
    </w:p>
    <w:p w:rsidR="00B6009D" w:rsidRDefault="00B6009D" w:rsidP="00CB5833">
      <w:pPr>
        <w:pStyle w:val="Nadpis4"/>
        <w:ind w:left="1416"/>
        <w:rPr>
          <w:lang w:val="cs-CZ"/>
        </w:rPr>
      </w:pPr>
      <w:r>
        <w:rPr>
          <w:rFonts w:eastAsia="Calibri"/>
          <w:color w:val="C45911" w:themeColor="accent2" w:themeShade="BF"/>
          <w:lang w:val="cs-CZ" w:eastAsia="cs-CZ" w:bidi="ar-SA"/>
        </w:rPr>
        <w:t>public</w:t>
      </w:r>
      <w:r>
        <w:rPr>
          <w:lang w:val="cs-CZ"/>
        </w:rPr>
        <w:t xml:space="preserve"> Potomek(params) {</w:t>
      </w:r>
    </w:p>
    <w:p w:rsidR="00CB5833" w:rsidRDefault="00B6009D" w:rsidP="00CB5833">
      <w:pPr>
        <w:pStyle w:val="Nadpis4"/>
        <w:ind w:left="2124"/>
        <w:rPr>
          <w:lang w:val="cs-CZ"/>
        </w:rPr>
      </w:pPr>
      <w:r>
        <w:rPr>
          <w:color w:val="C45911" w:themeColor="accent2" w:themeShade="BF"/>
          <w:lang w:val="cs-CZ"/>
        </w:rPr>
        <w:t>super</w:t>
      </w:r>
      <w:r>
        <w:rPr>
          <w:lang w:val="cs-CZ"/>
        </w:rPr>
        <w:t>(params_predka)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  <w:r w:rsidR="00C420E5">
        <w:rPr>
          <w:lang w:val="cs-CZ"/>
        </w:rPr>
        <w:tab/>
      </w:r>
      <w:r>
        <w:rPr>
          <w:rFonts w:eastAsia="Times New Roman" w:cs="Times New Roman"/>
          <w:color w:val="538135" w:themeColor="accent6" w:themeShade="BF"/>
          <w:lang w:val="cs-CZ" w:eastAsia="cs-CZ"/>
        </w:rPr>
        <w:t>//konstruktor předka</w:t>
      </w:r>
    </w:p>
    <w:p w:rsidR="00B6009D" w:rsidRDefault="00B6009D" w:rsidP="00CB5833">
      <w:pPr>
        <w:pStyle w:val="Nadpis4"/>
        <w:ind w:left="2124"/>
        <w:rPr>
          <w:lang w:val="cs-CZ"/>
        </w:rPr>
      </w:pPr>
      <w:r>
        <w:rPr>
          <w:color w:val="C45911" w:themeColor="accent2" w:themeShade="BF"/>
          <w:lang w:val="cs-CZ"/>
        </w:rPr>
        <w:t>super</w:t>
      </w:r>
      <w:r>
        <w:rPr>
          <w:lang w:val="cs-CZ"/>
        </w:rPr>
        <w:t>.toString()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  <w:r w:rsidR="00C420E5">
        <w:rPr>
          <w:lang w:val="cs-CZ"/>
        </w:rPr>
        <w:tab/>
      </w:r>
      <w:r w:rsidR="00C420E5">
        <w:rPr>
          <w:lang w:val="cs-CZ"/>
        </w:rPr>
        <w:tab/>
      </w:r>
      <w:r>
        <w:rPr>
          <w:color w:val="538135" w:themeColor="accent6" w:themeShade="BF"/>
          <w:lang w:val="cs-CZ"/>
        </w:rPr>
        <w:t>//</w:t>
      </w:r>
      <w:r>
        <w:rPr>
          <w:rFonts w:eastAsia="Times New Roman" w:cs="Times New Roman"/>
          <w:color w:val="538135" w:themeColor="accent6" w:themeShade="BF"/>
          <w:lang w:val="cs-CZ" w:eastAsia="cs-CZ"/>
        </w:rPr>
        <w:t xml:space="preserve">lze volat metodu </w:t>
      </w:r>
      <w:r>
        <w:rPr>
          <w:color w:val="538135" w:themeColor="accent6" w:themeShade="BF"/>
          <w:lang w:val="cs-CZ"/>
        </w:rPr>
        <w:t>předka</w:t>
      </w:r>
    </w:p>
    <w:p w:rsidR="00B6009D" w:rsidRDefault="00B6009D" w:rsidP="00CB5833">
      <w:pPr>
        <w:pStyle w:val="Nadpis4"/>
        <w:ind w:left="2124"/>
        <w:rPr>
          <w:lang w:val="cs-CZ"/>
        </w:rPr>
      </w:pPr>
      <w:r>
        <w:rPr>
          <w:lang w:val="cs-CZ"/>
        </w:rPr>
        <w:t>inicializace_vlastnich_dat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6009D" w:rsidRDefault="00B6009D" w:rsidP="00CB5833">
      <w:pPr>
        <w:pStyle w:val="Nadpis4"/>
        <w:ind w:left="1415"/>
        <w:rPr>
          <w:lang w:val="cs-CZ"/>
        </w:rPr>
      </w:pPr>
      <w:r>
        <w:rPr>
          <w:lang w:val="cs-CZ"/>
        </w:rPr>
        <w:t>}</w:t>
      </w:r>
    </w:p>
    <w:p w:rsidR="00B6009D" w:rsidRDefault="00B6009D" w:rsidP="00CB5833">
      <w:pPr>
        <w:pStyle w:val="Nadpis4"/>
        <w:ind w:left="709"/>
        <w:rPr>
          <w:lang w:val="cs-CZ"/>
        </w:rPr>
      </w:pPr>
      <w:r>
        <w:rPr>
          <w:lang w:val="cs-CZ"/>
        </w:rPr>
        <w:t>}</w:t>
      </w:r>
    </w:p>
    <w:p w:rsidR="00B6009D" w:rsidRDefault="00D65992" w:rsidP="00B6009D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>Při přepisování metody, která se dědí od předka</w:t>
      </w:r>
      <w:r w:rsidR="009832BB">
        <w:rPr>
          <w:rFonts w:cs="LiberationSerif"/>
          <w:color w:val="000000"/>
          <w:szCs w:val="24"/>
        </w:rPr>
        <w:t>, metoda se normálně přepíše</w:t>
      </w:r>
      <w:r w:rsidR="00B6009D">
        <w:rPr>
          <w:rFonts w:cs="LiberationSerif"/>
          <w:color w:val="000000"/>
          <w:szCs w:val="24"/>
        </w:rPr>
        <w:t xml:space="preserve"> s</w:t>
      </w:r>
      <w:r w:rsidR="00FB02A5">
        <w:rPr>
          <w:rFonts w:cs="LiberationSerif"/>
          <w:color w:val="000000"/>
          <w:szCs w:val="24"/>
        </w:rPr>
        <w:t xml:space="preserve"> anotací </w:t>
      </w:r>
      <w:r w:rsidR="00FB02A5">
        <w:rPr>
          <w:rFonts w:cs="LiberationSerif"/>
          <w:b/>
          <w:color w:val="000000"/>
          <w:szCs w:val="24"/>
        </w:rPr>
        <w:t>@Override</w:t>
      </w:r>
      <w:r w:rsidR="00FB02A5">
        <w:rPr>
          <w:rFonts w:cs="LiberationSerif"/>
          <w:color w:val="000000"/>
          <w:szCs w:val="24"/>
        </w:rPr>
        <w:t xml:space="preserve"> </w:t>
      </w:r>
      <w:r w:rsidR="001D55B2" w:rsidRPr="001D55B2">
        <w:rPr>
          <w:rFonts w:cs="LiberationSerif"/>
          <w:color w:val="000000"/>
          <w:szCs w:val="24"/>
        </w:rPr>
        <w:sym w:font="Wingdings" w:char="F0E0"/>
      </w:r>
      <w:r w:rsidR="001D55B2">
        <w:rPr>
          <w:rFonts w:cs="LiberationSerif"/>
          <w:color w:val="000000"/>
          <w:szCs w:val="24"/>
        </w:rPr>
        <w:t xml:space="preserve"> upozornění překladače, že se daná metoda přepisuje.</w:t>
      </w:r>
    </w:p>
    <w:p w:rsidR="00B6009D" w:rsidRDefault="00B6009D" w:rsidP="00B6009D">
      <w:pPr>
        <w:pStyle w:val="Nadpis4"/>
        <w:ind w:left="1416"/>
        <w:rPr>
          <w:color w:val="767171" w:themeColor="background2" w:themeShade="80"/>
          <w:lang w:val="cs-CZ"/>
        </w:rPr>
      </w:pPr>
      <w:r>
        <w:rPr>
          <w:color w:val="767171" w:themeColor="background2" w:themeShade="80"/>
          <w:lang w:val="cs-CZ"/>
        </w:rPr>
        <w:t>@Override</w:t>
      </w:r>
    </w:p>
    <w:p w:rsidR="00B6009D" w:rsidRDefault="00B6009D" w:rsidP="00B6009D">
      <w:pPr>
        <w:pStyle w:val="Nadpis4"/>
        <w:ind w:left="1416"/>
        <w:rPr>
          <w:lang w:val="cs-CZ"/>
        </w:rPr>
      </w:pPr>
      <w:r>
        <w:rPr>
          <w:rFonts w:eastAsia="Calibri"/>
          <w:color w:val="C45911" w:themeColor="accent2" w:themeShade="BF"/>
          <w:lang w:val="cs-CZ" w:eastAsia="cs-CZ" w:bidi="ar-SA"/>
        </w:rPr>
        <w:t>public</w:t>
      </w:r>
      <w:r>
        <w:rPr>
          <w:lang w:val="cs-CZ"/>
        </w:rPr>
        <w:t xml:space="preserve"> String toString {</w:t>
      </w:r>
    </w:p>
    <w:p w:rsidR="00B6009D" w:rsidRDefault="00B6009D" w:rsidP="00B6009D">
      <w:pPr>
        <w:pStyle w:val="Nadpis4"/>
        <w:ind w:left="2123"/>
        <w:rPr>
          <w:lang w:val="cs-CZ"/>
        </w:rPr>
      </w:pPr>
      <w:r>
        <w:rPr>
          <w:rFonts w:eastAsia="Calibri"/>
          <w:color w:val="C45911" w:themeColor="accent2" w:themeShade="BF"/>
          <w:lang w:val="cs-CZ" w:eastAsia="cs-CZ"/>
        </w:rPr>
        <w:t>return</w:t>
      </w:r>
      <w:r>
        <w:rPr>
          <w:lang w:val="cs-CZ"/>
        </w:rPr>
        <w:t xml:space="preserve"> </w:t>
      </w:r>
      <w:r>
        <w:rPr>
          <w:color w:val="538135" w:themeColor="accent6" w:themeShade="BF"/>
          <w:lang w:val="cs-CZ"/>
        </w:rPr>
        <w:t>“Ahoj”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6009D" w:rsidRDefault="00B6009D" w:rsidP="00B6009D">
      <w:pPr>
        <w:pStyle w:val="Nadpis4"/>
        <w:ind w:left="1414"/>
      </w:pPr>
      <w:r>
        <w:t>}</w:t>
      </w:r>
    </w:p>
    <w:p w:rsidR="00B6009D" w:rsidRDefault="00B6009D" w:rsidP="00B6009D">
      <w:pPr>
        <w:rPr>
          <w:lang w:bidi="en-US"/>
        </w:rPr>
      </w:pPr>
      <w:r>
        <w:rPr>
          <w:lang w:bidi="en-US"/>
        </w:rPr>
        <w:t xml:space="preserve">Nelze dědit (přepisovat) metody, které mají v deklaraci třídy </w:t>
      </w:r>
      <w:r>
        <w:rPr>
          <w:rStyle w:val="Nadpis3Char"/>
        </w:rPr>
        <w:t>final.</w:t>
      </w:r>
    </w:p>
    <w:p w:rsidR="00B6009D" w:rsidRDefault="00B6009D" w:rsidP="00B6009D">
      <w:pPr>
        <w:pStyle w:val="Nadpis3"/>
        <w:rPr>
          <w:lang w:bidi="en-US"/>
        </w:rPr>
      </w:pPr>
      <w:r>
        <w:rPr>
          <w:lang w:bidi="en-US"/>
        </w:rPr>
        <w:lastRenderedPageBreak/>
        <w:t>Specializace</w:t>
      </w:r>
    </w:p>
    <w:p w:rsidR="00B6009D" w:rsidRDefault="00B6009D" w:rsidP="00B6009D">
      <w:pPr>
        <w:rPr>
          <w:lang w:bidi="en-US"/>
        </w:rPr>
      </w:pPr>
      <w:r>
        <w:rPr>
          <w:lang w:bidi="en-US"/>
        </w:rPr>
        <w:t xml:space="preserve">Jedním z nejčastějších důvodů pro použití dědičnosti je </w:t>
      </w:r>
      <w:r>
        <w:rPr>
          <w:rStyle w:val="Nadpis3Char"/>
          <w:lang w:bidi="en-US"/>
        </w:rPr>
        <w:t>specializace</w:t>
      </w:r>
      <w:r>
        <w:rPr>
          <w:lang w:bidi="en-US"/>
        </w:rPr>
        <w:t xml:space="preserve"> existujících tříd a objektů. Při inicializaci získává třída nové datové atributy a chován</w:t>
      </w:r>
      <w:r w:rsidR="003A3EBE">
        <w:rPr>
          <w:lang w:bidi="en-US"/>
        </w:rPr>
        <w:t>í proti původní třídě</w:t>
      </w:r>
      <w:r w:rsidR="001D1004">
        <w:rPr>
          <w:lang w:bidi="en-US"/>
        </w:rPr>
        <w:t xml:space="preserve"> </w:t>
      </w:r>
      <w:r w:rsidR="001D1004">
        <w:rPr>
          <w:lang w:bidi="en-US"/>
        </w:rPr>
        <w:sym w:font="Wingdings" w:char="F0E0"/>
      </w:r>
      <w:r w:rsidR="001D1004">
        <w:rPr>
          <w:lang w:bidi="en-US"/>
        </w:rPr>
        <w:t xml:space="preserve"> V</w:t>
      </w:r>
      <w:r w:rsidR="003A3EBE">
        <w:rPr>
          <w:lang w:bidi="en-US"/>
        </w:rPr>
        <w:t>ytvářejí se</w:t>
      </w:r>
      <w:r w:rsidR="007E2D6A">
        <w:rPr>
          <w:lang w:bidi="en-US"/>
        </w:rPr>
        <w:t xml:space="preserve"> potomci</w:t>
      </w:r>
      <w:r w:rsidR="001D1004">
        <w:rPr>
          <w:lang w:bidi="en-US"/>
        </w:rPr>
        <w:t xml:space="preserve"> z rodičovské třídy</w:t>
      </w:r>
      <w:r w:rsidR="00356876">
        <w:rPr>
          <w:lang w:bidi="en-US"/>
        </w:rPr>
        <w:t>.</w:t>
      </w:r>
    </w:p>
    <w:p w:rsidR="00B6009D" w:rsidRDefault="00B6009D" w:rsidP="00B6009D">
      <w:pPr>
        <w:pStyle w:val="Nadpis3"/>
        <w:rPr>
          <w:lang w:bidi="en-US"/>
        </w:rPr>
      </w:pPr>
      <w:r>
        <w:rPr>
          <w:lang w:bidi="en-US"/>
        </w:rPr>
        <w:t>Generalizace</w:t>
      </w:r>
    </w:p>
    <w:p w:rsidR="00FE4FE8" w:rsidRDefault="00BE0AAA" w:rsidP="00B6009D">
      <w:pPr>
        <w:rPr>
          <w:lang w:bidi="en-US"/>
        </w:rPr>
      </w:pPr>
      <w:r>
        <w:rPr>
          <w:lang w:bidi="en-US"/>
        </w:rPr>
        <w:t>O</w:t>
      </w:r>
      <w:r w:rsidR="00B6009D">
        <w:rPr>
          <w:lang w:bidi="en-US"/>
        </w:rPr>
        <w:t>pak sp</w:t>
      </w:r>
      <w:r w:rsidR="001245AB">
        <w:rPr>
          <w:lang w:bidi="en-US"/>
        </w:rPr>
        <w:t xml:space="preserve">ecializace, při generalizaci jsou potomci </w:t>
      </w:r>
      <w:r w:rsidR="00B6009D">
        <w:rPr>
          <w:lang w:bidi="en-US"/>
        </w:rPr>
        <w:t>(určité objekty), pro které</w:t>
      </w:r>
      <w:r w:rsidR="002F2AF0">
        <w:rPr>
          <w:lang w:bidi="en-US"/>
        </w:rPr>
        <w:t xml:space="preserve"> se vytváří</w:t>
      </w:r>
      <w:r w:rsidR="004C06C0">
        <w:rPr>
          <w:lang w:bidi="en-US"/>
        </w:rPr>
        <w:t xml:space="preserve"> společný rodič</w:t>
      </w:r>
      <w:r w:rsidR="00B6009D">
        <w:rPr>
          <w:lang w:bidi="en-US"/>
        </w:rPr>
        <w:t>.</w:t>
      </w:r>
    </w:p>
    <w:p w:rsidR="00FE4FE8" w:rsidRDefault="00FE4FE8" w:rsidP="00FE4FE8">
      <w:pPr>
        <w:rPr>
          <w:lang w:bidi="en-US"/>
        </w:rPr>
      </w:pPr>
      <w:r>
        <w:rPr>
          <w:lang w:bidi="en-US"/>
        </w:rPr>
        <w:br w:type="page"/>
      </w:r>
    </w:p>
    <w:p w:rsidR="00B6009D" w:rsidRDefault="00B6009D" w:rsidP="00B6009D">
      <w:pPr>
        <w:pStyle w:val="Nadpis2"/>
      </w:pPr>
      <w:r>
        <w:lastRenderedPageBreak/>
        <w:t>Zapouzdření</w:t>
      </w:r>
    </w:p>
    <w:p w:rsidR="00753CFA" w:rsidRDefault="00B6009D" w:rsidP="00753CFA">
      <w:r>
        <w:t>Princip zapouzdření (</w:t>
      </w:r>
      <w:r>
        <w:rPr>
          <w:rStyle w:val="Nadpis3Char"/>
        </w:rPr>
        <w:t>Encapsulation</w:t>
      </w:r>
      <w:r>
        <w:t>) chr</w:t>
      </w:r>
      <w:r w:rsidR="00753CFA">
        <w:t>ání data proti přístupu zvenčí.</w:t>
      </w:r>
    </w:p>
    <w:p w:rsidR="00DA30CA" w:rsidRDefault="00B6009D" w:rsidP="00753CFA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>Ostatní třídy mohou z objektu získávat informace</w:t>
      </w:r>
      <w:r w:rsidR="00B052EB">
        <w:rPr>
          <w:rFonts w:cs="LiberationSerif"/>
          <w:color w:val="000000"/>
          <w:szCs w:val="24"/>
        </w:rPr>
        <w:t xml:space="preserve"> </w:t>
      </w:r>
      <w:r w:rsidR="00691931">
        <w:rPr>
          <w:rFonts w:cs="LiberationSerif"/>
          <w:color w:val="000000"/>
          <w:szCs w:val="24"/>
        </w:rPr>
        <w:t xml:space="preserve">pomocí </w:t>
      </w:r>
      <w:r w:rsidR="00691931" w:rsidRPr="00691931">
        <w:rPr>
          <w:rStyle w:val="Nadpis3Char"/>
        </w:rPr>
        <w:t>getterů</w:t>
      </w:r>
      <w:r w:rsidR="00691931">
        <w:rPr>
          <w:rFonts w:cs="LiberationSerif"/>
          <w:color w:val="000000"/>
          <w:szCs w:val="24"/>
        </w:rPr>
        <w:t xml:space="preserve"> </w:t>
      </w:r>
      <w:r>
        <w:rPr>
          <w:rFonts w:cs="LiberationSerif"/>
          <w:color w:val="000000"/>
          <w:szCs w:val="24"/>
        </w:rPr>
        <w:t xml:space="preserve">a některé i měnit pomocí </w:t>
      </w:r>
      <w:r w:rsidR="007063BA">
        <w:rPr>
          <w:rFonts w:cs="LiberationSerif"/>
          <w:color w:val="000000"/>
          <w:szCs w:val="24"/>
        </w:rPr>
        <w:t xml:space="preserve">pomocí </w:t>
      </w:r>
      <w:r w:rsidR="007063BA" w:rsidRPr="007063BA">
        <w:rPr>
          <w:rStyle w:val="Nadpis3Char"/>
        </w:rPr>
        <w:t>setterů</w:t>
      </w:r>
      <w:r>
        <w:rPr>
          <w:rFonts w:cs="LiberationSerif"/>
          <w:color w:val="000000"/>
          <w:szCs w:val="24"/>
        </w:rPr>
        <w:t>. Vše funguje tak, že datové složky nejsou viditelné pro ostatní třídy.</w:t>
      </w:r>
      <w:r>
        <w:t xml:space="preserve"> </w:t>
      </w:r>
      <w:r>
        <w:rPr>
          <w:rFonts w:cs="LiberationSerif"/>
          <w:color w:val="000000"/>
          <w:szCs w:val="24"/>
        </w:rPr>
        <w:t xml:space="preserve">Této neviditelnosti se dosáhne pomocí </w:t>
      </w:r>
      <w:r w:rsidR="00846DBB" w:rsidRPr="00846DBB">
        <w:rPr>
          <w:rStyle w:val="Nadpis3Char"/>
        </w:rPr>
        <w:t xml:space="preserve">private </w:t>
      </w:r>
      <w:r>
        <w:rPr>
          <w:rFonts w:cs="LiberationSerif"/>
          <w:color w:val="000000"/>
          <w:szCs w:val="24"/>
        </w:rPr>
        <w:t>modifikátorů přístupu.</w:t>
      </w:r>
      <w:r>
        <w:t xml:space="preserve"> </w:t>
      </w:r>
      <w:r>
        <w:rPr>
          <w:rFonts w:cs="LiberationSerif"/>
          <w:color w:val="000000"/>
          <w:szCs w:val="24"/>
        </w:rPr>
        <w:t>Třídy a objekty nemají k datovým slož</w:t>
      </w:r>
      <w:r w:rsidR="00DA30CA">
        <w:rPr>
          <w:rFonts w:cs="LiberationSerif"/>
          <w:color w:val="000000"/>
          <w:szCs w:val="24"/>
        </w:rPr>
        <w:t>kám přístup a nemohou je měnit.</w:t>
      </w:r>
    </w:p>
    <w:p w:rsidR="00B6009D" w:rsidRDefault="00B6009D" w:rsidP="00753CFA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>Měnit se</w:t>
      </w:r>
      <w:r>
        <w:t xml:space="preserve"> </w:t>
      </w:r>
      <w:r w:rsidR="000F3BC6">
        <w:rPr>
          <w:rFonts w:cs="LiberationSerif"/>
          <w:color w:val="000000"/>
          <w:szCs w:val="24"/>
        </w:rPr>
        <w:t>dají jen pomocí setterů</w:t>
      </w:r>
      <w:r>
        <w:rPr>
          <w:rFonts w:cs="LiberationSerif"/>
          <w:color w:val="000000"/>
          <w:szCs w:val="24"/>
        </w:rPr>
        <w:t xml:space="preserve"> a to</w:t>
      </w:r>
      <w:r w:rsidR="00DA30CA">
        <w:rPr>
          <w:rFonts w:cs="LiberationSerif"/>
          <w:color w:val="000000"/>
          <w:szCs w:val="24"/>
        </w:rPr>
        <w:t xml:space="preserve"> tak</w:t>
      </w:r>
      <w:r w:rsidR="000F3BC6">
        <w:rPr>
          <w:rFonts w:cs="LiberationSerif"/>
          <w:color w:val="000000"/>
          <w:szCs w:val="24"/>
        </w:rPr>
        <w:t>,</w:t>
      </w:r>
      <w:r w:rsidR="00DA30CA">
        <w:rPr>
          <w:rFonts w:cs="LiberationSerif"/>
          <w:color w:val="000000"/>
          <w:szCs w:val="24"/>
        </w:rPr>
        <w:t xml:space="preserve"> že si setter novou hodnotu </w:t>
      </w:r>
      <w:r>
        <w:rPr>
          <w:rFonts w:cs="LiberationSerif"/>
          <w:color w:val="000000"/>
          <w:szCs w:val="24"/>
        </w:rPr>
        <w:t>nejprve zkontroluje a až poté hodnotu</w:t>
      </w:r>
      <w:r>
        <w:t xml:space="preserve"> </w:t>
      </w:r>
      <w:r>
        <w:rPr>
          <w:rFonts w:cs="LiberationSerif"/>
          <w:color w:val="000000"/>
          <w:szCs w:val="24"/>
        </w:rPr>
        <w:t>přiřadí. V případě že na hodnotě závisí nějaká jiná vlastnost, tak vyvolá metodu dané vlastnosti a</w:t>
      </w:r>
      <w:r>
        <w:t xml:space="preserve"> </w:t>
      </w:r>
      <w:r>
        <w:rPr>
          <w:rFonts w:cs="LiberationSerif"/>
          <w:color w:val="000000"/>
          <w:szCs w:val="24"/>
        </w:rPr>
        <w:t xml:space="preserve">pozmění ji. </w:t>
      </w:r>
    </w:p>
    <w:p w:rsidR="00B6009D" w:rsidRDefault="00B6009D" w:rsidP="00B6009D">
      <w:pPr>
        <w:pStyle w:val="Nadpis2"/>
        <w:rPr>
          <w:color w:val="000000"/>
        </w:rPr>
      </w:pPr>
      <w:r>
        <w:t>Polymorfismus</w:t>
      </w:r>
    </w:p>
    <w:p w:rsidR="00B6009D" w:rsidRDefault="00B6009D" w:rsidP="00B6009D">
      <w:r>
        <w:t xml:space="preserve">Zastoupení. Vlastnost, která umožňuje zastoupit objekt, kde </w:t>
      </w:r>
      <w:r w:rsidR="00A00229">
        <w:t>je očekáván rodič</w:t>
      </w:r>
      <w:r>
        <w:t>, potomkem. (Tam</w:t>
      </w:r>
      <w:r w:rsidR="00866224">
        <w:t>,</w:t>
      </w:r>
      <w:r>
        <w:t xml:space="preserve"> kde </w:t>
      </w:r>
      <w:r w:rsidR="00F07C88">
        <w:t>se očekává</w:t>
      </w:r>
      <w:r w:rsidR="00F3397A">
        <w:t xml:space="preserve"> rodič</w:t>
      </w:r>
      <w:r>
        <w:t xml:space="preserve">, </w:t>
      </w:r>
      <w:r w:rsidR="00B1355A">
        <w:t xml:space="preserve">lze </w:t>
      </w:r>
      <w:r>
        <w:t>použít potomka</w:t>
      </w:r>
      <w:r w:rsidR="00682883">
        <w:t xml:space="preserve"> </w:t>
      </w:r>
      <w:r w:rsidR="00682883">
        <w:sym w:font="Wingdings" w:char="F0E0"/>
      </w:r>
      <w:r w:rsidR="00682883">
        <w:t xml:space="preserve"> </w:t>
      </w:r>
      <w:r>
        <w:t>umí vše co rodič).</w:t>
      </w:r>
    </w:p>
    <w:p w:rsidR="00B6009D" w:rsidRDefault="00B6009D" w:rsidP="00B6009D">
      <w:r>
        <w:rPr>
          <w:rFonts w:cs="LiberationSerif"/>
          <w:color w:val="000000"/>
          <w:szCs w:val="24"/>
        </w:rPr>
        <w:t>Podstatou polymorfismu je metoda (metody), kterou</w:t>
      </w:r>
      <w:r w:rsidR="00342AEE">
        <w:rPr>
          <w:rFonts w:cs="LiberationSerif"/>
          <w:color w:val="000000"/>
          <w:szCs w:val="24"/>
        </w:rPr>
        <w:t xml:space="preserve"> mají všichni potomci definovanou</w:t>
      </w:r>
      <w:r>
        <w:rPr>
          <w:rFonts w:cs="LiberationSerif"/>
          <w:color w:val="000000"/>
          <w:szCs w:val="24"/>
        </w:rPr>
        <w:t xml:space="preserve"> se stejnou hlavičkou, ale </w:t>
      </w:r>
      <w:r w:rsidR="0088759F">
        <w:rPr>
          <w:rFonts w:cs="LiberationSerif"/>
          <w:color w:val="000000"/>
          <w:szCs w:val="24"/>
        </w:rPr>
        <w:t>jiným tělem. V Javě nikdy nelze</w:t>
      </w:r>
      <w:r>
        <w:rPr>
          <w:rFonts w:cs="LiberationSerif"/>
          <w:color w:val="000000"/>
          <w:szCs w:val="24"/>
        </w:rPr>
        <w:t xml:space="preserve"> dědit od více tříd zároveň (na rozdíl od C++). K tomuto účelu slouží rozhraní (interface).</w:t>
      </w:r>
    </w:p>
    <w:p w:rsidR="00B6009D" w:rsidRDefault="00B6009D" w:rsidP="00B6009D">
      <w:pPr>
        <w:pStyle w:val="Nadpis2"/>
      </w:pPr>
      <w:r>
        <w:rPr>
          <w:rFonts w:eastAsiaTheme="minorHAnsi"/>
        </w:rPr>
        <w:t>Modifikátory</w:t>
      </w:r>
      <w:r>
        <w:t xml:space="preserve"> </w:t>
      </w:r>
      <w:r>
        <w:rPr>
          <w:rFonts w:eastAsiaTheme="minorHAnsi"/>
        </w:rPr>
        <w:t>přístupu</w:t>
      </w:r>
    </w:p>
    <w:p w:rsidR="00B6009D" w:rsidRDefault="00B6009D" w:rsidP="00B6009D">
      <w:pPr>
        <w:rPr>
          <w:rFonts w:cs="LiberationSerif"/>
          <w:color w:val="000000"/>
          <w:szCs w:val="24"/>
        </w:rPr>
      </w:pPr>
      <w:r>
        <w:rPr>
          <w:rFonts w:cs="LiberationSerif"/>
          <w:color w:val="000000"/>
          <w:szCs w:val="24"/>
        </w:rPr>
        <w:t xml:space="preserve">Znepřístupnění datových složek se </w:t>
      </w:r>
      <w:r w:rsidR="00A24B43">
        <w:rPr>
          <w:rFonts w:cs="LiberationSerif"/>
          <w:color w:val="000000"/>
          <w:szCs w:val="24"/>
        </w:rPr>
        <w:t>provádí</w:t>
      </w:r>
      <w:r>
        <w:rPr>
          <w:rFonts w:cs="LiberationSerif"/>
          <w:color w:val="000000"/>
          <w:szCs w:val="24"/>
        </w:rPr>
        <w:t xml:space="preserve"> pomocí modifikátoru přístupu. Celkem existují čtyři modifikátory. Modifikátory přístupu se umísťují hned na začátek deklarace statických a instančních datových složek, na začátek deklarace tříd i metod. Prakticky vše co má něco společného s OOP, má modifikátor přístupu.</w:t>
      </w:r>
    </w:p>
    <w:tbl>
      <w:tblPr>
        <w:tblStyle w:val="Mkatabulky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B6009D" w:rsidTr="00B6009D">
        <w:trPr>
          <w:trHeight w:val="537"/>
          <w:jc w:val="center"/>
        </w:trPr>
        <w:tc>
          <w:tcPr>
            <w:tcW w:w="1814" w:type="dxa"/>
            <w:vAlign w:val="center"/>
            <w:hideMark/>
          </w:tcPr>
          <w:p w:rsidR="00B6009D" w:rsidRDefault="00B6009D">
            <w:pPr>
              <w:pStyle w:val="Tabulka"/>
              <w:rPr>
                <w:color w:val="000000"/>
                <w:lang w:eastAsia="en-US"/>
              </w:rPr>
            </w:pPr>
            <w:r>
              <w:rPr>
                <w:rStyle w:val="Nadpis3Char"/>
                <w:lang w:eastAsia="en-US"/>
              </w:rPr>
              <w:t>Modifikátor</w:t>
            </w:r>
          </w:p>
        </w:tc>
        <w:tc>
          <w:tcPr>
            <w:tcW w:w="1814" w:type="dxa"/>
            <w:vAlign w:val="center"/>
            <w:hideMark/>
          </w:tcPr>
          <w:p w:rsidR="00B6009D" w:rsidRDefault="00B6009D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Třída</w:t>
            </w:r>
          </w:p>
        </w:tc>
        <w:tc>
          <w:tcPr>
            <w:tcW w:w="1815" w:type="dxa"/>
            <w:vAlign w:val="center"/>
            <w:hideMark/>
          </w:tcPr>
          <w:p w:rsidR="00B6009D" w:rsidRDefault="00B6009D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Balíček</w:t>
            </w:r>
          </w:p>
        </w:tc>
        <w:tc>
          <w:tcPr>
            <w:tcW w:w="1814" w:type="dxa"/>
            <w:vAlign w:val="center"/>
            <w:hideMark/>
          </w:tcPr>
          <w:p w:rsidR="00B6009D" w:rsidRDefault="00B6009D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Podtřídy</w:t>
            </w:r>
          </w:p>
        </w:tc>
        <w:tc>
          <w:tcPr>
            <w:tcW w:w="1815" w:type="dxa"/>
            <w:vAlign w:val="center"/>
            <w:hideMark/>
          </w:tcPr>
          <w:p w:rsidR="00B6009D" w:rsidRDefault="00B6009D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Neomezeně</w:t>
            </w:r>
          </w:p>
        </w:tc>
      </w:tr>
      <w:tr w:rsidR="00B6009D" w:rsidTr="00B6009D">
        <w:trPr>
          <w:trHeight w:val="537"/>
          <w:jc w:val="center"/>
        </w:trPr>
        <w:tc>
          <w:tcPr>
            <w:tcW w:w="1814" w:type="dxa"/>
            <w:vAlign w:val="center"/>
            <w:hideMark/>
          </w:tcPr>
          <w:p w:rsidR="00B6009D" w:rsidRDefault="00B6009D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Public</w:t>
            </w:r>
          </w:p>
        </w:tc>
        <w:tc>
          <w:tcPr>
            <w:tcW w:w="1814" w:type="dxa"/>
            <w:vAlign w:val="center"/>
            <w:hideMark/>
          </w:tcPr>
          <w:p w:rsidR="00B6009D" w:rsidRDefault="00B6009D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5" w:type="dxa"/>
            <w:vAlign w:val="center"/>
            <w:hideMark/>
          </w:tcPr>
          <w:p w:rsidR="00B6009D" w:rsidRDefault="00B6009D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4" w:type="dxa"/>
            <w:vAlign w:val="center"/>
            <w:hideMark/>
          </w:tcPr>
          <w:p w:rsidR="00B6009D" w:rsidRDefault="00B6009D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5" w:type="dxa"/>
            <w:vAlign w:val="center"/>
            <w:hideMark/>
          </w:tcPr>
          <w:p w:rsidR="00B6009D" w:rsidRDefault="00B6009D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</w:tr>
      <w:tr w:rsidR="000F3BC6" w:rsidTr="000F3BC6">
        <w:trPr>
          <w:trHeight w:val="537"/>
          <w:jc w:val="center"/>
        </w:trPr>
        <w:tc>
          <w:tcPr>
            <w:tcW w:w="1814" w:type="dxa"/>
            <w:vAlign w:val="center"/>
          </w:tcPr>
          <w:p w:rsidR="000F3BC6" w:rsidRDefault="000F3BC6" w:rsidP="000F3BC6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Protected</w:t>
            </w:r>
          </w:p>
        </w:tc>
        <w:tc>
          <w:tcPr>
            <w:tcW w:w="1814" w:type="dxa"/>
            <w:vAlign w:val="center"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5" w:type="dxa"/>
            <w:vAlign w:val="center"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4" w:type="dxa"/>
            <w:vAlign w:val="center"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5" w:type="dxa"/>
            <w:vAlign w:val="center"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Ne</w:t>
            </w:r>
          </w:p>
        </w:tc>
      </w:tr>
      <w:tr w:rsidR="000F3BC6" w:rsidTr="00B6009D">
        <w:trPr>
          <w:trHeight w:val="537"/>
          <w:jc w:val="center"/>
        </w:trPr>
        <w:tc>
          <w:tcPr>
            <w:tcW w:w="1814" w:type="dxa"/>
            <w:vAlign w:val="center"/>
            <w:hideMark/>
          </w:tcPr>
          <w:p w:rsidR="000F3BC6" w:rsidRDefault="000F3BC6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Bez modifikátoru</w:t>
            </w:r>
          </w:p>
        </w:tc>
        <w:tc>
          <w:tcPr>
            <w:tcW w:w="1814" w:type="dxa"/>
            <w:vAlign w:val="center"/>
            <w:hideMark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5" w:type="dxa"/>
            <w:vAlign w:val="center"/>
            <w:hideMark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Ano</w:t>
            </w:r>
          </w:p>
        </w:tc>
        <w:tc>
          <w:tcPr>
            <w:tcW w:w="1814" w:type="dxa"/>
            <w:vAlign w:val="center"/>
            <w:hideMark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Ne</w:t>
            </w:r>
          </w:p>
        </w:tc>
        <w:tc>
          <w:tcPr>
            <w:tcW w:w="1815" w:type="dxa"/>
            <w:vAlign w:val="center"/>
            <w:hideMark/>
          </w:tcPr>
          <w:p w:rsidR="000F3BC6" w:rsidRDefault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Ne</w:t>
            </w:r>
          </w:p>
        </w:tc>
      </w:tr>
      <w:tr w:rsidR="000F3BC6" w:rsidTr="00175803">
        <w:trPr>
          <w:trHeight w:val="537"/>
          <w:jc w:val="center"/>
        </w:trPr>
        <w:tc>
          <w:tcPr>
            <w:tcW w:w="1814" w:type="dxa"/>
            <w:vAlign w:val="center"/>
          </w:tcPr>
          <w:p w:rsidR="000F3BC6" w:rsidRDefault="000F3BC6" w:rsidP="000F3BC6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Private</w:t>
            </w:r>
          </w:p>
        </w:tc>
        <w:tc>
          <w:tcPr>
            <w:tcW w:w="1814" w:type="dxa"/>
            <w:vAlign w:val="center"/>
          </w:tcPr>
          <w:p w:rsidR="000F3BC6" w:rsidRDefault="000F3BC6" w:rsidP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Ano</w:t>
            </w:r>
          </w:p>
        </w:tc>
        <w:tc>
          <w:tcPr>
            <w:tcW w:w="1815" w:type="dxa"/>
            <w:vAlign w:val="center"/>
          </w:tcPr>
          <w:p w:rsidR="000F3BC6" w:rsidRDefault="000F3BC6" w:rsidP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Ne</w:t>
            </w:r>
          </w:p>
        </w:tc>
        <w:tc>
          <w:tcPr>
            <w:tcW w:w="1814" w:type="dxa"/>
            <w:vAlign w:val="center"/>
          </w:tcPr>
          <w:p w:rsidR="000F3BC6" w:rsidRDefault="000F3BC6" w:rsidP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Ne</w:t>
            </w:r>
          </w:p>
        </w:tc>
        <w:tc>
          <w:tcPr>
            <w:tcW w:w="1815" w:type="dxa"/>
            <w:vAlign w:val="center"/>
          </w:tcPr>
          <w:p w:rsidR="000F3BC6" w:rsidRDefault="000F3BC6" w:rsidP="000F3BC6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Ne</w:t>
            </w:r>
          </w:p>
        </w:tc>
      </w:tr>
    </w:tbl>
    <w:p w:rsidR="00E5745C" w:rsidRDefault="00E5745C" w:rsidP="00E5745C"/>
    <w:p w:rsidR="00E5745C" w:rsidRDefault="00B6009D" w:rsidP="00E5745C">
      <w:r>
        <w:t xml:space="preserve">Sloupec třída znamená, jestli je </w:t>
      </w:r>
      <w:bookmarkStart w:id="1" w:name="_GoBack"/>
      <w:bookmarkEnd w:id="1"/>
      <w:r>
        <w:t>metoda</w:t>
      </w:r>
      <w:r w:rsidR="0054636F">
        <w:t xml:space="preserve"> (proměnná) vidět z jiné třídy.</w:t>
      </w:r>
    </w:p>
    <w:p w:rsidR="00E5745C" w:rsidRDefault="00B6009D" w:rsidP="00E5745C">
      <w:pPr>
        <w:rPr>
          <w:rFonts w:cs="LiberationSerif"/>
          <w:szCs w:val="24"/>
        </w:rPr>
      </w:pPr>
      <w:r>
        <w:rPr>
          <w:rFonts w:cs="LiberationSerif"/>
          <w:szCs w:val="24"/>
        </w:rPr>
        <w:t>Sloupec balíček určuje, zda j</w:t>
      </w:r>
      <w:r w:rsidR="00E5745C">
        <w:rPr>
          <w:rFonts w:cs="LiberationSerif"/>
          <w:szCs w:val="24"/>
        </w:rPr>
        <w:t>e třída vidět z jiného balíčku.</w:t>
      </w:r>
    </w:p>
    <w:p w:rsidR="00E5745C" w:rsidRDefault="00B6009D" w:rsidP="00E5745C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Sloupec </w:t>
      </w:r>
      <w:r>
        <w:rPr>
          <w:rFonts w:cs="LiberationSerif"/>
          <w:color w:val="000000"/>
          <w:szCs w:val="24"/>
        </w:rPr>
        <w:t>podtřída uvádí, zda je metoda (proměnná) vidět svými podtřída</w:t>
      </w:r>
      <w:r w:rsidR="00C732EB">
        <w:rPr>
          <w:rFonts w:cs="LiberationSerif"/>
          <w:color w:val="000000"/>
          <w:szCs w:val="24"/>
        </w:rPr>
        <w:t>mi, které jsou v jiném balíčku.</w:t>
      </w:r>
    </w:p>
    <w:p w:rsidR="00B6009D" w:rsidRPr="00E5745C" w:rsidRDefault="00B6009D" w:rsidP="00E5745C">
      <w:pPr>
        <w:rPr>
          <w:rFonts w:cs="LiberationSerif"/>
          <w:szCs w:val="24"/>
        </w:rPr>
      </w:pPr>
      <w:r>
        <w:rPr>
          <w:rFonts w:cs="LiberationSerif"/>
          <w:color w:val="000000"/>
          <w:szCs w:val="24"/>
        </w:rPr>
        <w:t>Poslední sloupec se vztahuje pro ostatní balíčky.</w:t>
      </w:r>
    </w:p>
    <w:p w:rsidR="00B6009D" w:rsidRDefault="00B6009D" w:rsidP="00B6009D"/>
    <w:p w:rsidR="00B6009D" w:rsidRDefault="00B6009D" w:rsidP="00B6009D"/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09D" w:rsidRDefault="00B6009D" w:rsidP="006537B9">
      <w:pPr>
        <w:spacing w:line="240" w:lineRule="auto"/>
      </w:pPr>
      <w:r>
        <w:separator/>
      </w:r>
    </w:p>
  </w:endnote>
  <w:endnote w:type="continuationSeparator" w:id="0">
    <w:p w:rsidR="00B6009D" w:rsidRDefault="00B6009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altName w:val="LiberationSerif"/>
    <w:charset w:val="EE"/>
    <w:family w:val="auto"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436EA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436EA0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3CFA">
          <w:rPr>
            <w:color w:val="7030A0"/>
          </w:rPr>
          <w:t>09. Principy OOP (dědičnost, zapouzdření, polymorfismus)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09D" w:rsidRDefault="00B6009D" w:rsidP="006537B9">
      <w:pPr>
        <w:spacing w:line="240" w:lineRule="auto"/>
      </w:pPr>
      <w:r>
        <w:separator/>
      </w:r>
    </w:p>
  </w:footnote>
  <w:footnote w:type="continuationSeparator" w:id="0">
    <w:p w:rsidR="00B6009D" w:rsidRDefault="00B6009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436EA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9D"/>
    <w:rsid w:val="00035FB5"/>
    <w:rsid w:val="00076DB0"/>
    <w:rsid w:val="000E4F51"/>
    <w:rsid w:val="000F3BC6"/>
    <w:rsid w:val="001245AB"/>
    <w:rsid w:val="001B19F6"/>
    <w:rsid w:val="001B3EB7"/>
    <w:rsid w:val="001D1004"/>
    <w:rsid w:val="001D55B2"/>
    <w:rsid w:val="002270E8"/>
    <w:rsid w:val="00262C87"/>
    <w:rsid w:val="002757F8"/>
    <w:rsid w:val="002F2AF0"/>
    <w:rsid w:val="002F4373"/>
    <w:rsid w:val="00342AEE"/>
    <w:rsid w:val="00356876"/>
    <w:rsid w:val="003A3EBE"/>
    <w:rsid w:val="003D2DC4"/>
    <w:rsid w:val="003E112E"/>
    <w:rsid w:val="003E17D4"/>
    <w:rsid w:val="00436EA0"/>
    <w:rsid w:val="004C06C0"/>
    <w:rsid w:val="004E1ABD"/>
    <w:rsid w:val="00523A29"/>
    <w:rsid w:val="0054636F"/>
    <w:rsid w:val="005A37FA"/>
    <w:rsid w:val="005B0DC0"/>
    <w:rsid w:val="005F0531"/>
    <w:rsid w:val="0060553A"/>
    <w:rsid w:val="0063545B"/>
    <w:rsid w:val="006537B9"/>
    <w:rsid w:val="00662030"/>
    <w:rsid w:val="00682883"/>
    <w:rsid w:val="00690BF0"/>
    <w:rsid w:val="00691931"/>
    <w:rsid w:val="006C619A"/>
    <w:rsid w:val="00704607"/>
    <w:rsid w:val="007063BA"/>
    <w:rsid w:val="0071521E"/>
    <w:rsid w:val="00753757"/>
    <w:rsid w:val="00753CFA"/>
    <w:rsid w:val="00774D35"/>
    <w:rsid w:val="007B5987"/>
    <w:rsid w:val="007C7B57"/>
    <w:rsid w:val="007E2D6A"/>
    <w:rsid w:val="0081654E"/>
    <w:rsid w:val="00846DBB"/>
    <w:rsid w:val="00866224"/>
    <w:rsid w:val="008717B3"/>
    <w:rsid w:val="00874E0F"/>
    <w:rsid w:val="00877544"/>
    <w:rsid w:val="0088759F"/>
    <w:rsid w:val="00887BEF"/>
    <w:rsid w:val="00890805"/>
    <w:rsid w:val="008B6395"/>
    <w:rsid w:val="00933488"/>
    <w:rsid w:val="009454E9"/>
    <w:rsid w:val="00945582"/>
    <w:rsid w:val="009832BB"/>
    <w:rsid w:val="00985BDB"/>
    <w:rsid w:val="00986327"/>
    <w:rsid w:val="0099771D"/>
    <w:rsid w:val="009F1F7A"/>
    <w:rsid w:val="00A00229"/>
    <w:rsid w:val="00A108CB"/>
    <w:rsid w:val="00A24B43"/>
    <w:rsid w:val="00A27F6E"/>
    <w:rsid w:val="00A66F70"/>
    <w:rsid w:val="00A86C9B"/>
    <w:rsid w:val="00AC6939"/>
    <w:rsid w:val="00AC733C"/>
    <w:rsid w:val="00AE43FB"/>
    <w:rsid w:val="00B052EB"/>
    <w:rsid w:val="00B1355A"/>
    <w:rsid w:val="00B6009D"/>
    <w:rsid w:val="00B85A2C"/>
    <w:rsid w:val="00BE0AAA"/>
    <w:rsid w:val="00C129DA"/>
    <w:rsid w:val="00C2196C"/>
    <w:rsid w:val="00C420E5"/>
    <w:rsid w:val="00C5306E"/>
    <w:rsid w:val="00C66B0B"/>
    <w:rsid w:val="00C732EB"/>
    <w:rsid w:val="00C808A0"/>
    <w:rsid w:val="00CB5833"/>
    <w:rsid w:val="00CD2D1A"/>
    <w:rsid w:val="00D14758"/>
    <w:rsid w:val="00D65992"/>
    <w:rsid w:val="00DA30CA"/>
    <w:rsid w:val="00DB2A4E"/>
    <w:rsid w:val="00E5745C"/>
    <w:rsid w:val="00EE6532"/>
    <w:rsid w:val="00F07C88"/>
    <w:rsid w:val="00F10EA7"/>
    <w:rsid w:val="00F3397A"/>
    <w:rsid w:val="00F40896"/>
    <w:rsid w:val="00F65A23"/>
    <w:rsid w:val="00F7146B"/>
    <w:rsid w:val="00FB02A5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87E1"/>
  <w15:chartTrackingRefBased/>
  <w15:docId w15:val="{AA3FFA5B-E4EA-4BC7-AEC8-D1986890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6009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table" w:styleId="Mkatabulky">
    <w:name w:val="Table Grid"/>
    <w:basedOn w:val="Normlntabulka"/>
    <w:uiPriority w:val="59"/>
    <w:rsid w:val="00B600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170A-9AA9-4494-8AE9-6B11B4F0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14</TotalTime>
  <Pages>2</Pages>
  <Words>466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09. Principy OOP (dědičnost, zapouzdření, polymorfismus)</vt:lpstr>
      <vt:lpstr>09. Principy OOP (dědičnost, zapouzdření, polymorfismus)</vt:lpstr>
      <vt:lpstr>    Dědičnost</vt:lpstr>
      <vt:lpstr>        Specializace</vt:lpstr>
      <vt:lpstr>        Generalizace</vt:lpstr>
      <vt:lpstr>    Zapouzdření</vt:lpstr>
      <vt:lpstr>    Polymorfismus</vt:lpstr>
      <vt:lpstr>    Modifikátory přístupu</vt:lpstr>
    </vt:vector>
  </TitlesOfParts>
  <Manager>Karel Johanovský</Manager>
  <Company>BLAKKWOOD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Principy OOP (dědičnost, zapouzdření, polymorfismus)</dc:title>
  <dc:subject>PRM - Programovací Metody</dc:subject>
  <dc:creator>Ash258</dc:creator>
  <cp:keywords>PRM;09</cp:keywords>
  <dc:description/>
  <cp:lastModifiedBy>Ash258</cp:lastModifiedBy>
  <cp:revision>56</cp:revision>
  <dcterms:created xsi:type="dcterms:W3CDTF">2016-04-13T17:07:00Z</dcterms:created>
  <dcterms:modified xsi:type="dcterms:W3CDTF">2016-05-19T08:45:00Z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