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528"/>
        <w:gridCol w:w="1508"/>
        <w:tblGridChange w:id="0">
          <w:tblGrid>
            <w:gridCol w:w="1980"/>
            <w:gridCol w:w="5528"/>
            <w:gridCol w:w="1508"/>
          </w:tblGrid>
        </w:tblGridChange>
      </w:tblGrid>
      <w:tr>
        <w:trPr>
          <w:cantSplit w:val="0"/>
          <w:tblHeader w:val="0"/>
        </w:trPr>
        <w:tc>
          <w:tcPr/>
          <w:p w:rsidR="00000000" w:rsidDel="00000000" w:rsidP="00000000" w:rsidRDefault="00000000" w:rsidRPr="00000000" w14:paraId="00000002">
            <w:pPr>
              <w:rPr>
                <w:b w:val="1"/>
              </w:rPr>
            </w:pPr>
            <w:r w:rsidDel="00000000" w:rsidR="00000000" w:rsidRPr="00000000">
              <w:rPr>
                <w:b w:val="1"/>
                <w:rtl w:val="0"/>
              </w:rPr>
              <w:t xml:space="preserve">DATE: 04-03-2020</w:t>
            </w:r>
          </w:p>
        </w:tc>
        <w:tc>
          <w:tcPr/>
          <w:p w:rsidR="00000000" w:rsidDel="00000000" w:rsidP="00000000" w:rsidRDefault="00000000" w:rsidRPr="00000000" w14:paraId="00000003">
            <w:pPr>
              <w:rPr>
                <w:b w:val="1"/>
              </w:rPr>
            </w:pPr>
            <w:r w:rsidDel="00000000" w:rsidR="00000000" w:rsidRPr="00000000">
              <w:rPr>
                <w:b w:val="1"/>
                <w:rtl w:val="0"/>
              </w:rPr>
              <w:t xml:space="preserve">TOPIC:  </w:t>
            </w:r>
            <w:r w:rsidDel="00000000" w:rsidR="00000000" w:rsidRPr="00000000">
              <w:rPr>
                <w:color w:val="000000"/>
                <w:rtl w:val="0"/>
              </w:rPr>
              <w:t xml:space="preserve">Understand BFL &amp; its leaders, structure </w:t>
            </w: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tc>
        <w:tc>
          <w:tcPr/>
          <w:p w:rsidR="00000000" w:rsidDel="00000000" w:rsidP="00000000" w:rsidRDefault="00000000" w:rsidRPr="00000000" w14:paraId="00000005">
            <w:pPr>
              <w:rPr>
                <w:b w:val="1"/>
              </w:rPr>
            </w:pPr>
            <w:r w:rsidDel="00000000" w:rsidR="00000000" w:rsidRPr="00000000">
              <w:rPr>
                <w:b w:val="1"/>
                <w:rtl w:val="0"/>
              </w:rPr>
              <w:t xml:space="preserve">VO: TBD </w:t>
            </w:r>
          </w:p>
        </w:tc>
      </w:tr>
    </w:tbl>
    <w:p w:rsidR="00000000" w:rsidDel="00000000" w:rsidP="00000000" w:rsidRDefault="00000000" w:rsidRPr="00000000" w14:paraId="00000006">
      <w:pPr>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2474"/>
        <w:gridCol w:w="3375"/>
        <w:tblGridChange w:id="0">
          <w:tblGrid>
            <w:gridCol w:w="3167"/>
            <w:gridCol w:w="2474"/>
            <w:gridCol w:w="3375"/>
          </w:tblGrid>
        </w:tblGridChange>
      </w:tblGrid>
      <w:tr>
        <w:trPr>
          <w:cantSplit w:val="0"/>
          <w:tblHeader w:val="0"/>
        </w:trPr>
        <w:tc>
          <w:tcPr/>
          <w:p w:rsidR="00000000" w:rsidDel="00000000" w:rsidP="00000000" w:rsidRDefault="00000000" w:rsidRPr="00000000" w14:paraId="00000007">
            <w:pPr>
              <w:ind w:firstLine="720"/>
              <w:rPr>
                <w:b w:val="1"/>
              </w:rPr>
            </w:pPr>
            <w:r w:rsidDel="00000000" w:rsidR="00000000" w:rsidRPr="00000000">
              <w:rPr>
                <w:b w:val="1"/>
                <w:rtl w:val="0"/>
              </w:rPr>
              <w:t xml:space="preserve">VO</w:t>
            </w:r>
          </w:p>
        </w:tc>
        <w:tc>
          <w:tcPr/>
          <w:p w:rsidR="00000000" w:rsidDel="00000000" w:rsidP="00000000" w:rsidRDefault="00000000" w:rsidRPr="00000000" w14:paraId="00000008">
            <w:pPr>
              <w:jc w:val="center"/>
              <w:rPr>
                <w:b w:val="1"/>
              </w:rPr>
            </w:pPr>
            <w:r w:rsidDel="00000000" w:rsidR="00000000" w:rsidRPr="00000000">
              <w:rPr>
                <w:b w:val="1"/>
                <w:rtl w:val="0"/>
              </w:rPr>
              <w:t xml:space="preserve">OST</w:t>
            </w:r>
          </w:p>
        </w:tc>
        <w:tc>
          <w:tcPr/>
          <w:p w:rsidR="00000000" w:rsidDel="00000000" w:rsidP="00000000" w:rsidRDefault="00000000" w:rsidRPr="00000000" w14:paraId="00000009">
            <w:pPr>
              <w:jc w:val="center"/>
              <w:rPr>
                <w:b w:val="1"/>
              </w:rPr>
            </w:pPr>
            <w:r w:rsidDel="00000000" w:rsidR="00000000" w:rsidRPr="00000000">
              <w:rPr>
                <w:b w:val="1"/>
                <w:rtl w:val="0"/>
              </w:rPr>
              <w:t xml:space="preserve">VR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Hello everyone, I am back with more fun information for you.</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In this video today, we will learn about the Structure at BFL apart from our Management &amp; Leadership team, who with their visionary leadership have transformed BFL into one of the best companies to work for in India. </w:t>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Ali intro.</w:t>
            </w:r>
          </w:p>
        </w:tc>
      </w:tr>
      <w:tr>
        <w:trPr>
          <w:cantSplit w:val="0"/>
          <w:tblHeader w:val="0"/>
        </w:trPr>
        <w:tc>
          <w:tcPr/>
          <w:p w:rsidR="00000000" w:rsidDel="00000000" w:rsidP="00000000" w:rsidRDefault="00000000" w:rsidRPr="00000000" w14:paraId="0000000F">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Sanjiv Bajaj – Vice Chairman</w:t>
            </w:r>
          </w:p>
          <w:p w:rsidR="00000000" w:rsidDel="00000000" w:rsidP="00000000" w:rsidRDefault="00000000" w:rsidRPr="00000000" w14:paraId="00000010">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Sanjiv Bajaj has led Bajaj Finance Limited from the front with the highest standards of corporate governance and without compromising on our values.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graduate of the prestigious Harvard Business School, Sanjiv Bajaj is the Vice Chairman of Bajaj Finserv Ltd</w:t>
            </w:r>
          </w:p>
        </w:tc>
        <w:tc>
          <w:tcPr/>
          <w:p w:rsidR="00000000" w:rsidDel="00000000" w:rsidP="00000000" w:rsidRDefault="00000000" w:rsidRPr="00000000" w14:paraId="00000014">
            <w:pPr>
              <w:pStyle w:val="Heading4"/>
              <w:shd w:fill="ffffff" w:val="clear"/>
              <w:spacing w:after="0" w:before="150" w:lineRule="auto"/>
              <w:rPr>
                <w:rFonts w:ascii="Calibri" w:cs="Calibri" w:eastAsia="Calibri" w:hAnsi="Calibri"/>
                <w:color w:val="2b2b2b"/>
                <w:sz w:val="22"/>
                <w:szCs w:val="22"/>
                <w:highlight w:val="white"/>
              </w:rPr>
            </w:pPr>
            <w:bookmarkStart w:colFirst="0" w:colLast="0" w:name="_heading=h.ywgxzwld8bzr" w:id="0"/>
            <w:bookmarkEnd w:id="0"/>
            <w:r w:rsidDel="00000000" w:rsidR="00000000" w:rsidRPr="00000000">
              <w:rPr>
                <w:rFonts w:ascii="Calibri" w:cs="Calibri" w:eastAsia="Calibri" w:hAnsi="Calibri"/>
                <w:color w:val="2b2b2b"/>
                <w:sz w:val="22"/>
                <w:szCs w:val="22"/>
                <w:highlight w:val="white"/>
                <w:rtl w:val="0"/>
              </w:rPr>
              <w:t xml:space="preserve">Sanjiv Bajaj – Vice Chairman</w:t>
            </w:r>
          </w:p>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Image with career highlights as ost.</w:t>
            </w:r>
          </w:p>
        </w:tc>
      </w:tr>
      <w:tr>
        <w:trPr>
          <w:cantSplit w:val="0"/>
          <w:tblHeader w:val="0"/>
        </w:trPr>
        <w:tc>
          <w:tcPr/>
          <w:p w:rsidR="00000000" w:rsidDel="00000000" w:rsidP="00000000" w:rsidRDefault="00000000" w:rsidRPr="00000000" w14:paraId="00000017">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Rajeev Jain – Managing Director </w:t>
            </w:r>
          </w:p>
          <w:p w:rsidR="00000000" w:rsidDel="00000000" w:rsidP="00000000" w:rsidRDefault="00000000" w:rsidRPr="00000000" w14:paraId="00000018">
            <w:pPr>
              <w:pStyle w:val="Heading4"/>
              <w:shd w:fill="ffffff" w:val="clear"/>
              <w:spacing w:after="0" w:before="150" w:lineRule="auto"/>
              <w:rPr>
                <w:rFonts w:ascii="Calibri" w:cs="Calibri" w:eastAsia="Calibri" w:hAnsi="Calibri"/>
                <w:sz w:val="22"/>
                <w:szCs w:val="22"/>
              </w:rPr>
            </w:pPr>
            <w:r w:rsidDel="00000000" w:rsidR="00000000" w:rsidRPr="00000000">
              <w:rPr>
                <w:rFonts w:ascii="Calibri" w:cs="Calibri" w:eastAsia="Calibri" w:hAnsi="Calibri"/>
                <w:b w:val="0"/>
                <w:sz w:val="22"/>
                <w:szCs w:val="22"/>
                <w:rtl w:val="0"/>
              </w:rPr>
              <w:t xml:space="preserve">Rajeev Jain, the Managing Director of Bajaj Finance has redefined the growth potential of the company with his unique vision and put the company on the path of exponential growth.</w:t>
            </w:r>
            <w:r w:rsidDel="00000000" w:rsidR="00000000" w:rsidRPr="00000000">
              <w:rPr>
                <w:rtl w:val="0"/>
              </w:rPr>
            </w:r>
          </w:p>
        </w:tc>
        <w:tc>
          <w:tcPr/>
          <w:p w:rsidR="00000000" w:rsidDel="00000000" w:rsidP="00000000" w:rsidRDefault="00000000" w:rsidRPr="00000000" w14:paraId="00000019">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Rajeev Jain – Managing Director </w:t>
            </w:r>
          </w:p>
          <w:p w:rsidR="00000000" w:rsidDel="00000000" w:rsidP="00000000" w:rsidRDefault="00000000" w:rsidRPr="00000000" w14:paraId="0000001A">
            <w:pPr>
              <w:pStyle w:val="Heading4"/>
              <w:numPr>
                <w:ilvl w:val="0"/>
                <w:numId w:val="2"/>
              </w:numPr>
              <w:shd w:fill="ffffff" w:val="clear"/>
              <w:spacing w:after="0" w:before="15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Responsible for Driving the Company on the Path of Exponential Growth</w:t>
            </w:r>
          </w:p>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Image with career highlights as ost.</w:t>
            </w:r>
          </w:p>
        </w:tc>
      </w:tr>
      <w:tr>
        <w:trPr>
          <w:cantSplit w:val="0"/>
          <w:tblHeader w:val="0"/>
        </w:trPr>
        <w:tc>
          <w:tcPr/>
          <w:p w:rsidR="00000000" w:rsidDel="00000000" w:rsidP="00000000" w:rsidRDefault="00000000" w:rsidRPr="00000000" w14:paraId="0000001D">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Anup Saha – Deputy CEO</w:t>
            </w:r>
          </w:p>
          <w:p w:rsidR="00000000" w:rsidDel="00000000" w:rsidP="00000000" w:rsidRDefault="00000000" w:rsidRPr="00000000" w14:paraId="0000001E">
            <w:pPr>
              <w:pStyle w:val="Heading4"/>
              <w:shd w:fill="ffffff" w:val="clear"/>
              <w:spacing w:after="0" w:before="15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Anup Saha is the Deputy CEO of Bajaj Finance and he looks after the Consumer Business portfolio.</w:t>
            </w:r>
          </w:p>
          <w:p w:rsidR="00000000" w:rsidDel="00000000" w:rsidP="00000000" w:rsidRDefault="00000000" w:rsidRPr="00000000" w14:paraId="0000001F">
            <w:pPr>
              <w:pStyle w:val="Heading4"/>
              <w:shd w:fill="ffffff" w:val="clear"/>
              <w:spacing w:after="0" w:before="15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Under his exemplary leadership, Bajaj Finance has scaled new heights and today is the leader in the market share for various products.</w:t>
            </w:r>
          </w:p>
        </w:tc>
        <w:tc>
          <w:tcPr/>
          <w:p w:rsidR="00000000" w:rsidDel="00000000" w:rsidP="00000000" w:rsidRDefault="00000000" w:rsidRPr="00000000" w14:paraId="00000020">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Anup Saha – Deputy CEO</w:t>
            </w:r>
          </w:p>
          <w:p w:rsidR="00000000" w:rsidDel="00000000" w:rsidP="00000000" w:rsidRDefault="00000000" w:rsidRPr="00000000" w14:paraId="00000021">
            <w:pPr>
              <w:pStyle w:val="Heading4"/>
              <w:shd w:fill="ffffff" w:val="clear"/>
              <w:spacing w:after="0" w:before="150" w:lineRule="auto"/>
              <w:rPr>
                <w:rFonts w:ascii="Calibri" w:cs="Calibri" w:eastAsia="Calibri" w:hAnsi="Calibri"/>
                <w:b w:val="0"/>
                <w:color w:val="2b2b2b"/>
                <w:sz w:val="22"/>
                <w:szCs w:val="22"/>
                <w:highlight w:val="white"/>
              </w:rPr>
            </w:pPr>
            <w:r w:rsidDel="00000000" w:rsidR="00000000" w:rsidRPr="00000000">
              <w:rPr>
                <w:rFonts w:ascii="Calibri" w:cs="Calibri" w:eastAsia="Calibri" w:hAnsi="Calibri"/>
                <w:b w:val="0"/>
                <w:color w:val="2b2b2b"/>
                <w:sz w:val="22"/>
                <w:szCs w:val="22"/>
                <w:highlight w:val="white"/>
                <w:rtl w:val="0"/>
              </w:rPr>
              <w:t xml:space="preserve">Contributed </w:t>
              <w:br w:type="textWrapping"/>
              <w:t xml:space="preserve">Significantly to help Bajaj Finance Gain Market Share Across:</w:t>
            </w:r>
          </w:p>
          <w:p w:rsidR="00000000" w:rsidDel="00000000" w:rsidP="00000000" w:rsidRDefault="00000000" w:rsidRPr="00000000" w14:paraId="00000022">
            <w:pPr>
              <w:pStyle w:val="Heading4"/>
              <w:numPr>
                <w:ilvl w:val="0"/>
                <w:numId w:val="2"/>
              </w:numPr>
              <w:shd w:fill="ffffff" w:val="clear"/>
              <w:spacing w:after="0" w:before="15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Consumer Durable</w:t>
            </w:r>
          </w:p>
          <w:p w:rsidR="00000000" w:rsidDel="00000000" w:rsidP="00000000" w:rsidRDefault="00000000" w:rsidRPr="00000000" w14:paraId="00000023">
            <w:pPr>
              <w:pStyle w:val="Heading4"/>
              <w:numPr>
                <w:ilvl w:val="0"/>
                <w:numId w:val="2"/>
              </w:numPr>
              <w:shd w:fill="ffffff" w:val="clear"/>
              <w:spacing w:after="0" w:before="15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Digital Products</w:t>
            </w:r>
          </w:p>
          <w:p w:rsidR="00000000" w:rsidDel="00000000" w:rsidP="00000000" w:rsidRDefault="00000000" w:rsidRPr="00000000" w14:paraId="00000024">
            <w:pPr>
              <w:pStyle w:val="Heading4"/>
              <w:numPr>
                <w:ilvl w:val="0"/>
                <w:numId w:val="2"/>
              </w:numPr>
              <w:shd w:fill="ffffff" w:val="clear"/>
              <w:spacing w:after="0" w:before="15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Lifestyle Products</w:t>
            </w:r>
          </w:p>
          <w:p w:rsidR="00000000" w:rsidDel="00000000" w:rsidP="00000000" w:rsidRDefault="00000000" w:rsidRPr="00000000" w14:paraId="00000025">
            <w:pPr>
              <w:pStyle w:val="Heading4"/>
              <w:numPr>
                <w:ilvl w:val="0"/>
                <w:numId w:val="2"/>
              </w:numPr>
              <w:shd w:fill="ffffff" w:val="clear"/>
              <w:spacing w:after="0" w:before="15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EMI Card</w:t>
            </w:r>
          </w:p>
          <w:p w:rsidR="00000000" w:rsidDel="00000000" w:rsidP="00000000" w:rsidRDefault="00000000" w:rsidRPr="00000000" w14:paraId="00000026">
            <w:pPr>
              <w:pStyle w:val="Heading4"/>
              <w:numPr>
                <w:ilvl w:val="0"/>
                <w:numId w:val="2"/>
              </w:numPr>
              <w:shd w:fill="ffffff" w:val="clear"/>
              <w:spacing w:after="0" w:before="15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E-Commerce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 Loans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Salaried Home Loans and Payments.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Image with career highlights as ost.</w:t>
            </w:r>
          </w:p>
        </w:tc>
      </w:tr>
      <w:tr>
        <w:trPr>
          <w:cantSplit w:val="0"/>
          <w:tblHeader w:val="0"/>
        </w:trPr>
        <w:tc>
          <w:tcPr/>
          <w:p w:rsidR="00000000" w:rsidDel="00000000" w:rsidP="00000000" w:rsidRDefault="00000000" w:rsidRPr="00000000" w14:paraId="0000002A">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Sandeep Jain – Chief Financial Offer </w:t>
            </w:r>
          </w:p>
          <w:p w:rsidR="00000000" w:rsidDel="00000000" w:rsidP="00000000" w:rsidRDefault="00000000" w:rsidRPr="00000000" w14:paraId="0000002B">
            <w:pPr>
              <w:pStyle w:val="Heading4"/>
              <w:shd w:fill="ffffff" w:val="clear"/>
              <w:spacing w:after="0" w:before="15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The Chief Financial Officer and Head of Business Re-engineering and Investor Relations, Sandeep Jain has contributed immeasurably to seamlessly steer the diversification of Bajaj Finance from Auto finance to a more diverse range of financial services. </w:t>
            </w:r>
          </w:p>
        </w:tc>
        <w:tc>
          <w:tcPr/>
          <w:p w:rsidR="00000000" w:rsidDel="00000000" w:rsidP="00000000" w:rsidRDefault="00000000" w:rsidRPr="00000000" w14:paraId="0000002C">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Sandeep Jain – Chief Financial Offer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Steered the Diversification of Bajaj Finance from Auto Finance to Diverse Financial Services.</w:t>
            </w:r>
          </w:p>
        </w:tc>
        <w:tc>
          <w:tcPr/>
          <w:p w:rsidR="00000000" w:rsidDel="00000000" w:rsidP="00000000" w:rsidRDefault="00000000" w:rsidRPr="00000000" w14:paraId="0000002F">
            <w:pPr>
              <w:rPr/>
            </w:pPr>
            <w:r w:rsidDel="00000000" w:rsidR="00000000" w:rsidRPr="00000000">
              <w:rPr>
                <w:rtl w:val="0"/>
              </w:rPr>
              <w:t xml:space="preserve">Image with career highlights as ost.</w:t>
            </w:r>
          </w:p>
        </w:tc>
      </w:tr>
      <w:tr>
        <w:trPr>
          <w:cantSplit w:val="0"/>
          <w:tblHeader w:val="0"/>
        </w:trPr>
        <w:tc>
          <w:tcPr/>
          <w:p w:rsidR="00000000" w:rsidDel="00000000" w:rsidP="00000000" w:rsidRDefault="00000000" w:rsidRPr="00000000" w14:paraId="00000030">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Deepak Bagati – President – Risk &amp; Collections </w:t>
            </w:r>
          </w:p>
          <w:p w:rsidR="00000000" w:rsidDel="00000000" w:rsidP="00000000" w:rsidRDefault="00000000" w:rsidRPr="00000000" w14:paraId="00000031">
            <w:pPr>
              <w:pStyle w:val="Heading4"/>
              <w:shd w:fill="ffffff" w:val="clear"/>
              <w:spacing w:after="0" w:before="15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Deepak Bagati helps Bajaj Finance stay one step ahead of Competition in the rapidly evolving financial sector, with his innovative leadership.</w:t>
            </w:r>
          </w:p>
          <w:p w:rsidR="00000000" w:rsidDel="00000000" w:rsidP="00000000" w:rsidRDefault="00000000" w:rsidRPr="00000000" w14:paraId="00000032">
            <w:pPr>
              <w:pStyle w:val="Heading4"/>
              <w:shd w:fill="ffffff" w:val="clear"/>
              <w:spacing w:after="0" w:before="15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His has helped Bajaj Finance integrate SME businesses to create Direct to Customer businesses. </w:t>
            </w:r>
          </w:p>
        </w:tc>
        <w:tc>
          <w:tcPr/>
          <w:p w:rsidR="00000000" w:rsidDel="00000000" w:rsidP="00000000" w:rsidRDefault="00000000" w:rsidRPr="00000000" w14:paraId="00000033">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Deepak Bagati – President – Risk &amp; Collections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Contributed to help Bajaj Finance integrate SME businesses to create Direct to Customer businesses</w:t>
            </w:r>
          </w:p>
        </w:tc>
        <w:tc>
          <w:tcPr/>
          <w:p w:rsidR="00000000" w:rsidDel="00000000" w:rsidP="00000000" w:rsidRDefault="00000000" w:rsidRPr="00000000" w14:paraId="00000036">
            <w:pPr>
              <w:rPr/>
            </w:pPr>
            <w:r w:rsidDel="00000000" w:rsidR="00000000" w:rsidRPr="00000000">
              <w:rPr>
                <w:rtl w:val="0"/>
              </w:rPr>
              <w:t xml:space="preserve">Image with career highlights as ost.</w:t>
            </w:r>
          </w:p>
        </w:tc>
      </w:tr>
      <w:tr>
        <w:trPr>
          <w:cantSplit w:val="0"/>
          <w:tblHeader w:val="0"/>
        </w:trPr>
        <w:tc>
          <w:tcPr/>
          <w:p w:rsidR="00000000" w:rsidDel="00000000" w:rsidP="00000000" w:rsidRDefault="00000000" w:rsidRPr="00000000" w14:paraId="00000037">
            <w:pPr>
              <w:pStyle w:val="Heading4"/>
              <w:shd w:fill="ffffff" w:val="clear"/>
              <w:spacing w:after="0" w:before="150" w:lineRule="auto"/>
              <w:rPr>
                <w:rFonts w:ascii="Calibri" w:cs="Calibri" w:eastAsia="Calibri" w:hAnsi="Calibri"/>
                <w:color w:val="1f2025"/>
                <w:sz w:val="22"/>
                <w:szCs w:val="22"/>
                <w:highlight w:val="white"/>
              </w:rPr>
            </w:pPr>
            <w:r w:rsidDel="00000000" w:rsidR="00000000" w:rsidRPr="00000000">
              <w:rPr>
                <w:rFonts w:ascii="Calibri" w:cs="Calibri" w:eastAsia="Calibri" w:hAnsi="Calibri"/>
                <w:color w:val="2b2b2b"/>
                <w:sz w:val="22"/>
                <w:szCs w:val="22"/>
                <w:highlight w:val="white"/>
                <w:rtl w:val="0"/>
              </w:rPr>
              <w:t xml:space="preserve">Ashish Panchal - President – Rural, Insurance &amp; Liabilities and Chief of Staff</w:t>
            </w:r>
            <w:r w:rsidDel="00000000" w:rsidR="00000000" w:rsidRPr="00000000">
              <w:rPr>
                <w:rtl w:val="0"/>
              </w:rPr>
            </w:r>
          </w:p>
          <w:p w:rsidR="00000000" w:rsidDel="00000000" w:rsidP="00000000" w:rsidRDefault="00000000" w:rsidRPr="00000000" w14:paraId="00000038">
            <w:pPr>
              <w:pStyle w:val="Heading4"/>
              <w:shd w:fill="ffffff" w:val="clear"/>
              <w:spacing w:after="0" w:before="15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Ashish Panchal has been instrumental in building various businesses at Bajaj Finance right from the ground. </w:t>
            </w:r>
          </w:p>
          <w:p w:rsidR="00000000" w:rsidDel="00000000" w:rsidP="00000000" w:rsidRDefault="00000000" w:rsidRPr="00000000" w14:paraId="00000039">
            <w:pPr>
              <w:pStyle w:val="Heading4"/>
              <w:shd w:fill="ffffff" w:val="clear"/>
              <w:spacing w:after="0" w:before="150" w:lineRule="auto"/>
              <w:rPr>
                <w:rFonts w:ascii="Calibri" w:cs="Calibri" w:eastAsia="Calibri" w:hAnsi="Calibri"/>
                <w:b w:val="0"/>
                <w:color w:val="2b2b2b"/>
                <w:sz w:val="22"/>
                <w:szCs w:val="22"/>
                <w:highlight w:val="white"/>
              </w:rPr>
            </w:pPr>
            <w:r w:rsidDel="00000000" w:rsidR="00000000" w:rsidRPr="00000000">
              <w:rPr>
                <w:rFonts w:ascii="Calibri" w:cs="Calibri" w:eastAsia="Calibri" w:hAnsi="Calibri"/>
                <w:b w:val="0"/>
                <w:sz w:val="22"/>
                <w:szCs w:val="22"/>
                <w:rtl w:val="0"/>
              </w:rPr>
              <w:t xml:space="preserve">He is currently responsible for Rural Lending and Insurance business along with driving the corporate strategy and managing retail and corporate liabilities.</w:t>
            </w:r>
            <w:r w:rsidDel="00000000" w:rsidR="00000000" w:rsidRPr="00000000">
              <w:rPr>
                <w:rtl w:val="0"/>
              </w:rPr>
            </w:r>
          </w:p>
        </w:tc>
        <w:tc>
          <w:tcPr/>
          <w:p w:rsidR="00000000" w:rsidDel="00000000" w:rsidP="00000000" w:rsidRDefault="00000000" w:rsidRPr="00000000" w14:paraId="0000003A">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Fonts w:ascii="Calibri" w:cs="Calibri" w:eastAsia="Calibri" w:hAnsi="Calibri"/>
                <w:color w:val="2b2b2b"/>
                <w:sz w:val="22"/>
                <w:szCs w:val="22"/>
                <w:highlight w:val="white"/>
                <w:rtl w:val="0"/>
              </w:rPr>
              <w:t xml:space="preserve">Ashish Panchal - President – Rural, Insurance &amp; Liabilities and Chief of Staff</w:t>
            </w:r>
          </w:p>
          <w:p w:rsidR="00000000" w:rsidDel="00000000" w:rsidP="00000000" w:rsidRDefault="00000000" w:rsidRPr="00000000" w14:paraId="0000003B">
            <w:pPr>
              <w:pStyle w:val="Heading4"/>
              <w:shd w:fill="ffffff" w:val="clear"/>
              <w:spacing w:after="0" w:before="150" w:lineRule="auto"/>
              <w:rPr>
                <w:rFonts w:ascii="Calibri" w:cs="Calibri" w:eastAsia="Calibri" w:hAnsi="Calibri"/>
                <w:color w:val="2b2b2b"/>
                <w:sz w:val="22"/>
                <w:szCs w:val="22"/>
                <w:highlight w:val="white"/>
              </w:rPr>
            </w:pPr>
            <w:r w:rsidDel="00000000" w:rsidR="00000000" w:rsidRPr="00000000">
              <w:rPr>
                <w:rtl w:val="0"/>
              </w:rPr>
            </w:r>
          </w:p>
          <w:p w:rsidR="00000000" w:rsidDel="00000000" w:rsidP="00000000" w:rsidRDefault="00000000" w:rsidRPr="00000000" w14:paraId="0000003C">
            <w:pPr>
              <w:pStyle w:val="Heading4"/>
              <w:shd w:fill="ffffff" w:val="clear"/>
              <w:spacing w:after="0" w:before="15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Instrumental in building successful business from ground for Bajaj Finance.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Image with career highlights as ost.</w:t>
            </w:r>
          </w:p>
        </w:tc>
      </w:tr>
      <w:tr>
        <w:trPr>
          <w:cantSplit w:val="0"/>
          <w:tblHeader w:val="0"/>
        </w:trPr>
        <w:tc>
          <w:tcPr/>
          <w:p w:rsidR="00000000" w:rsidDel="00000000" w:rsidP="00000000" w:rsidRDefault="00000000" w:rsidRPr="00000000" w14:paraId="0000003F">
            <w:pPr>
              <w:pStyle w:val="Heading4"/>
              <w:shd w:fill="ffffff" w:val="clear"/>
              <w:spacing w:after="0" w:before="15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M Muralidharan – Treasure</w:t>
            </w:r>
          </w:p>
          <w:p w:rsidR="00000000" w:rsidDel="00000000" w:rsidP="00000000" w:rsidRDefault="00000000" w:rsidRPr="00000000" w14:paraId="00000040">
            <w:pPr>
              <w:pStyle w:val="Heading4"/>
              <w:shd w:fill="ffffff" w:val="clear"/>
              <w:spacing w:after="0" w:before="15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As the treasurer of Bajaj Finance, Mr. M M Muralidharan, looks after the overall treasury strategy, policy, fund planning and mobilization, SLR and Non-SLR investments, working capital management and optimization of the overall cost of fund at the entity level.</w:t>
            </w:r>
          </w:p>
        </w:tc>
        <w:tc>
          <w:tcPr/>
          <w:p w:rsidR="00000000" w:rsidDel="00000000" w:rsidP="00000000" w:rsidRDefault="00000000" w:rsidRPr="00000000" w14:paraId="00000042">
            <w:pPr>
              <w:pStyle w:val="Heading4"/>
              <w:shd w:fill="ffffff" w:val="clear"/>
              <w:spacing w:after="0" w:before="15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M Muralidharan – Treasure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Responsible for overall strategy for of treasury strategy, policy, and fund planning.</w:t>
            </w:r>
          </w:p>
        </w:tc>
        <w:tc>
          <w:tcPr/>
          <w:p w:rsidR="00000000" w:rsidDel="00000000" w:rsidP="00000000" w:rsidRDefault="00000000" w:rsidRPr="00000000" w14:paraId="00000045">
            <w:pPr>
              <w:rPr/>
            </w:pPr>
            <w:r w:rsidDel="00000000" w:rsidR="00000000" w:rsidRPr="00000000">
              <w:rPr>
                <w:rtl w:val="0"/>
              </w:rPr>
              <w:t xml:space="preserve">Image with career highlights as ost.</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Let’s now have a look at the Structure of Bajaj Finserv Limited.</w:t>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Logo of Bajaj Finserv Limited.</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Bajaj Finance Limited with its subsidiary, Bajaj Housing Finance Limited, Bajaj Allianz Life Insurance Company Limited, and Bajaj Allianz General Insurance Company Limited are the financial arms of Bajaj Finserv Limited.</w:t>
            </w:r>
          </w:p>
        </w:tc>
        <w:tc>
          <w:tcPr/>
          <w:p w:rsidR="00000000" w:rsidDel="00000000" w:rsidP="00000000" w:rsidRDefault="00000000" w:rsidRPr="00000000" w14:paraId="0000004A">
            <w:pPr>
              <w:rPr/>
            </w:pPr>
            <w:r w:rsidDel="00000000" w:rsidR="00000000" w:rsidRPr="00000000">
              <w:rPr>
                <w:rtl w:val="0"/>
              </w:rPr>
              <w:t xml:space="preserve">Group Structure</w:t>
            </w:r>
          </w:p>
        </w:tc>
        <w:tc>
          <w:tcPr/>
          <w:p w:rsidR="00000000" w:rsidDel="00000000" w:rsidP="00000000" w:rsidRDefault="00000000" w:rsidRPr="00000000" w14:paraId="0000004B">
            <w:pPr>
              <w:rPr/>
            </w:pPr>
            <w:r w:rsidDel="00000000" w:rsidR="00000000" w:rsidRPr="00000000">
              <w:rPr>
                <w:rtl w:val="0"/>
              </w:rPr>
              <w:t xml:space="preserve">We see the structure tree of Bajaj Finserv Limited.</w:t>
            </w:r>
          </w:p>
          <w:p w:rsidR="00000000" w:rsidDel="00000000" w:rsidP="00000000" w:rsidRDefault="00000000" w:rsidRPr="00000000" w14:paraId="0000004C">
            <w:pPr>
              <w:rPr/>
            </w:pPr>
            <w:r w:rsidDel="00000000" w:rsidR="00000000" w:rsidRPr="00000000">
              <w:rPr>
                <w:rtl w:val="0"/>
              </w:rPr>
              <w:t xml:space="preserve">Refer: </w:t>
            </w:r>
            <w:hyperlink r:id="rId7">
              <w:r w:rsidDel="00000000" w:rsidR="00000000" w:rsidRPr="00000000">
                <w:rPr>
                  <w:color w:val="0000ff"/>
                  <w:u w:val="single"/>
                  <w:rtl w:val="0"/>
                </w:rPr>
                <w:t xml:space="preserve">https://www.bajajfinserv.in/group-structure</w:t>
              </w:r>
            </w:hyperlink>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That is all for today. In the Next edition, we’ll learn about the different types of Businesses under the Bajaj Finserv Limited Umbrella along with vital facts and figures of the same. </w:t>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Ali Outro.</w:t>
            </w:r>
          </w:p>
        </w:tc>
      </w:tr>
    </w:tbl>
    <w:p w:rsidR="00000000" w:rsidDel="00000000" w:rsidP="00000000" w:rsidRDefault="00000000" w:rsidRPr="00000000" w14:paraId="00000050">
      <w:pPr>
        <w:rPr/>
      </w:pPr>
      <w:r w:rsidDel="00000000" w:rsidR="00000000" w:rsidRPr="00000000">
        <w:rPr>
          <w:rtl w:val="0"/>
        </w:rPr>
      </w:r>
    </w:p>
    <w:sectPr>
      <w:pgSz w:h="16838" w:w="11906" w:orient="portrait"/>
      <w:pgMar w:bottom="1440" w:top="1135"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70209"/>
  </w:style>
  <w:style w:type="paragraph" w:styleId="Heading4">
    <w:name w:val="heading 4"/>
    <w:basedOn w:val="Normal"/>
    <w:link w:val="Heading4Char"/>
    <w:uiPriority w:val="9"/>
    <w:qFormat w:val="1"/>
    <w:rsid w:val="00494040"/>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4F428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83CBF"/>
    <w:pPr>
      <w:ind w:left="720"/>
      <w:contextualSpacing w:val="1"/>
    </w:pPr>
  </w:style>
  <w:style w:type="character" w:styleId="Heading4Char" w:customStyle="1">
    <w:name w:val="Heading 4 Char"/>
    <w:basedOn w:val="DefaultParagraphFont"/>
    <w:link w:val="Heading4"/>
    <w:uiPriority w:val="9"/>
    <w:rsid w:val="00494040"/>
    <w:rPr>
      <w:rFonts w:ascii="Times New Roman" w:cs="Times New Roman" w:eastAsia="Times New Roman" w:hAnsi="Times New Roman"/>
      <w:b w:val="1"/>
      <w:bCs w:val="1"/>
      <w:sz w:val="24"/>
      <w:szCs w:val="24"/>
      <w:lang w:eastAsia="en-IN"/>
    </w:rPr>
  </w:style>
  <w:style w:type="character" w:styleId="Hyperlink">
    <w:name w:val="Hyperlink"/>
    <w:basedOn w:val="DefaultParagraphFont"/>
    <w:uiPriority w:val="99"/>
    <w:semiHidden w:val="1"/>
    <w:unhideWhenUsed w:val="1"/>
    <w:rsid w:val="00494040"/>
    <w:rPr>
      <w:color w:val="0000ff"/>
      <w:u w:val="single"/>
    </w:rPr>
  </w:style>
  <w:style w:type="paragraph" w:styleId="BalloonText">
    <w:name w:val="Balloon Text"/>
    <w:basedOn w:val="Normal"/>
    <w:link w:val="BalloonTextChar"/>
    <w:uiPriority w:val="99"/>
    <w:semiHidden w:val="1"/>
    <w:unhideWhenUsed w:val="1"/>
    <w:rsid w:val="00E2008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2008C"/>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ajajfinserv.in/group-stru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gacwa540k62rlRuLSVMQCg6n5w==">CgMxLjAyDmgueXdneHp3bGQ4YnpyOAByITFaOEdad0tDMXp3aVAwZWVOVFluS3RBd21YMzNScDZyOA==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2020-03-05T09:02:00Z</dcterms:created>
  <dc:creator>USer</dc:creator>
</cp:coreProperties>
</file>