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D6B69CC" w:rsidR="00531FBF" w:rsidRPr="00B7788F" w:rsidRDefault="00C53293" w:rsidP="00B7788F">
            <w:pPr>
              <w:contextualSpacing/>
              <w:jc w:val="center"/>
              <w:rPr>
                <w:rFonts w:eastAsia="Times New Roman" w:cstheme="minorHAnsi"/>
                <w:b/>
                <w:bCs/>
                <w:sz w:val="22"/>
                <w:szCs w:val="22"/>
              </w:rPr>
            </w:pPr>
            <w:r>
              <w:rPr>
                <w:rFonts w:eastAsia="Times New Roman" w:cstheme="minorHAnsi"/>
                <w:b/>
                <w:bCs/>
                <w:sz w:val="22"/>
                <w:szCs w:val="22"/>
              </w:rPr>
              <w:t>!2/14/2025</w:t>
            </w:r>
          </w:p>
        </w:tc>
        <w:tc>
          <w:tcPr>
            <w:tcW w:w="2338" w:type="dxa"/>
            <w:tcMar>
              <w:left w:w="115" w:type="dxa"/>
              <w:right w:w="115" w:type="dxa"/>
            </w:tcMar>
          </w:tcPr>
          <w:p w14:paraId="07699096" w14:textId="350205AA" w:rsidR="00531FBF" w:rsidRPr="00B7788F" w:rsidRDefault="00C53293" w:rsidP="00B7788F">
            <w:pPr>
              <w:contextualSpacing/>
              <w:jc w:val="center"/>
              <w:rPr>
                <w:rFonts w:eastAsia="Times New Roman" w:cstheme="minorHAnsi"/>
                <w:b/>
                <w:bCs/>
                <w:sz w:val="22"/>
                <w:szCs w:val="22"/>
              </w:rPr>
            </w:pPr>
            <w:r>
              <w:rPr>
                <w:rFonts w:eastAsia="Times New Roman" w:cstheme="minorHAnsi"/>
                <w:b/>
                <w:bCs/>
                <w:sz w:val="22"/>
                <w:szCs w:val="22"/>
              </w:rPr>
              <w:t xml:space="preserve">Ashley </w:t>
            </w:r>
            <w:proofErr w:type="spellStart"/>
            <w:r>
              <w:rPr>
                <w:rFonts w:eastAsia="Times New Roman" w:cstheme="minorHAnsi"/>
                <w:b/>
                <w:bCs/>
                <w:sz w:val="22"/>
                <w:szCs w:val="22"/>
              </w:rPr>
              <w:t>ALmanza</w:t>
            </w:r>
            <w:proofErr w:type="spellEnd"/>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F8312FA" w:rsidR="00485402" w:rsidRPr="00B7788F" w:rsidRDefault="00C53293" w:rsidP="00D47759">
      <w:pPr>
        <w:contextualSpacing/>
        <w:rPr>
          <w:rFonts w:cstheme="minorHAnsi"/>
          <w:sz w:val="22"/>
          <w:szCs w:val="22"/>
        </w:rPr>
      </w:pPr>
      <w:r>
        <w:rPr>
          <w:rFonts w:cstheme="minorHAnsi"/>
          <w:sz w:val="22"/>
          <w:szCs w:val="22"/>
        </w:rPr>
        <w:t>Ashley Almanza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357702F" w14:textId="77777777" w:rsidR="00C53293" w:rsidRDefault="00C53293" w:rsidP="00C53293">
      <w:pPr>
        <w:pStyle w:val="NormalWeb"/>
        <w:spacing w:line="480" w:lineRule="auto"/>
        <w:rPr>
          <w:color w:val="000000"/>
        </w:rPr>
      </w:pPr>
      <w:r>
        <w:rPr>
          <w:color w:val="000000"/>
        </w:rPr>
        <w:t xml:space="preserve">For Artemis </w:t>
      </w:r>
      <w:proofErr w:type="spellStart"/>
      <w:r>
        <w:rPr>
          <w:color w:val="000000"/>
        </w:rPr>
        <w:t>Financial’s</w:t>
      </w:r>
      <w:proofErr w:type="spellEnd"/>
      <w:r>
        <w:rPr>
          <w:color w:val="000000"/>
        </w:rPr>
        <w:t xml:space="preserve"> security requirements, I selected the</w:t>
      </w:r>
      <w:r>
        <w:rPr>
          <w:rStyle w:val="apple-converted-space"/>
          <w:color w:val="000000"/>
        </w:rPr>
        <w:t> </w:t>
      </w:r>
      <w:r>
        <w:rPr>
          <w:rStyle w:val="Strong"/>
          <w:color w:val="000000"/>
        </w:rPr>
        <w:t>SHA-256 cryptographic hash algorithm</w:t>
      </w:r>
      <w:r>
        <w:rPr>
          <w:rStyle w:val="apple-converted-space"/>
          <w:color w:val="000000"/>
        </w:rPr>
        <w:t> </w:t>
      </w:r>
      <w:r>
        <w:rPr>
          <w:color w:val="000000"/>
        </w:rPr>
        <w:t>as the cipher for checksum generation. SHA-256 is part of the SHA-2 family, which is widely regarded as the current industry standard for secure hashing. It produces a 256-bit (32-byte) output that is resistant to collisions, pre-image attacks, and brute-force tampering, making it well-suited for data integrity verification during file transfer.</w:t>
      </w:r>
    </w:p>
    <w:p w14:paraId="1C778555" w14:textId="77777777" w:rsidR="00C53293" w:rsidRDefault="00C53293" w:rsidP="00C53293">
      <w:pPr>
        <w:pStyle w:val="NormalWeb"/>
        <w:spacing w:line="480" w:lineRule="auto"/>
        <w:rPr>
          <w:color w:val="000000"/>
        </w:rPr>
      </w:pPr>
      <w:r>
        <w:rPr>
          <w:color w:val="000000"/>
        </w:rPr>
        <w:t>SHA-256 does not use keys, unlike symmetric or asymmetric encryption algorithms. Instead, it transforms input data into a fixed-length hash value using deterministic and irreversible mathematical operations. Because the output cannot be reversed back to the original data, it’s ideal for verifying whether a file has been altered without exposing sensitive information. Hashing also uses internal randomization in the form of message padding and bitwise operations to ensure every output changes significantly, even if the input changes by one character.</w:t>
      </w:r>
    </w:p>
    <w:p w14:paraId="3042C195" w14:textId="77777777" w:rsidR="00C53293" w:rsidRDefault="00C53293" w:rsidP="00C53293">
      <w:pPr>
        <w:pStyle w:val="NormalWeb"/>
        <w:spacing w:line="480" w:lineRule="auto"/>
        <w:rPr>
          <w:color w:val="000000"/>
        </w:rPr>
      </w:pPr>
      <w:r>
        <w:rPr>
          <w:color w:val="000000"/>
        </w:rPr>
        <w:t xml:space="preserve">Historically, weaker algorithms like MD5 and SHA-1 were used for similar purposes, but both have been deprecated due to proven collision vulnerabilities. SHA-256 is now the recommended secure alternative and is widely implemented across modern systems, government standards, and encryption protocols. Its current adoption and long-term stability make it the correct choice for Artemis </w:t>
      </w:r>
      <w:proofErr w:type="spellStart"/>
      <w:r>
        <w:rPr>
          <w:color w:val="000000"/>
        </w:rPr>
        <w:t>Financial’s</w:t>
      </w:r>
      <w:proofErr w:type="spellEnd"/>
      <w:r>
        <w:rPr>
          <w:color w:val="000000"/>
        </w:rPr>
        <w:t xml:space="preserve"> checksum verification feature.</w:t>
      </w:r>
    </w:p>
    <w:p w14:paraId="5CE6734A" w14:textId="7221BCDD"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50D3B0E8" w:rsidR="002778D5" w:rsidRDefault="00DB5652" w:rsidP="00D47759">
      <w:pPr>
        <w:contextualSpacing/>
        <w:rPr>
          <w:rFonts w:eastAsia="Times New Roman" w:cstheme="minorHAnsi"/>
          <w:sz w:val="22"/>
          <w:szCs w:val="22"/>
        </w:rPr>
      </w:pPr>
      <w:r w:rsidRPr="00DB5652">
        <w:rPr>
          <w:rFonts w:eastAsia="Times New Roman" w:cstheme="minorHAnsi"/>
          <w:sz w:val="22"/>
          <w:szCs w:val="22"/>
        </w:rPr>
        <w:lastRenderedPageBreak/>
        <w:t>[Insert screenshots here</w:t>
      </w:r>
      <w:r>
        <w:rPr>
          <w:rFonts w:eastAsia="Times New Roman" w:cstheme="minorHAnsi"/>
          <w:sz w:val="22"/>
          <w:szCs w:val="22"/>
        </w:rPr>
        <w:t>.</w:t>
      </w:r>
      <w:r w:rsidRPr="00DB5652">
        <w:rPr>
          <w:rFonts w:eastAsia="Times New Roman" w:cstheme="minorHAnsi"/>
          <w:sz w:val="22"/>
          <w:szCs w:val="22"/>
        </w:rPr>
        <w:t>]</w:t>
      </w:r>
      <w:r w:rsidR="00C53293">
        <w:rPr>
          <w:rFonts w:eastAsia="Times New Roman" w:cstheme="minorHAnsi"/>
          <w:noProof/>
          <w:sz w:val="22"/>
          <w:szCs w:val="22"/>
        </w:rPr>
        <w:drawing>
          <wp:inline distT="0" distB="0" distL="0" distR="0" wp14:anchorId="64369DEE" wp14:editId="15B25C46">
            <wp:extent cx="5943600" cy="2821305"/>
            <wp:effectExtent l="0" t="0" r="0" b="0"/>
            <wp:docPr id="183116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69579" name="Picture 18311695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2130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553480C6" w:rsidR="00C56FC2" w:rsidRDefault="00DB5652" w:rsidP="00D47759">
      <w:pPr>
        <w:contextualSpacing/>
        <w:rPr>
          <w:rFonts w:eastAsia="Times New Roman" w:cstheme="minorHAnsi"/>
          <w:sz w:val="22"/>
          <w:szCs w:val="22"/>
        </w:rPr>
      </w:pPr>
      <w:r w:rsidRPr="00DB5652">
        <w:rPr>
          <w:rFonts w:eastAsia="Times New Roman" w:cstheme="minorHAnsi"/>
          <w:sz w:val="22"/>
          <w:szCs w:val="22"/>
        </w:rPr>
        <w:lastRenderedPageBreak/>
        <w:t>[Insert screenshots here</w:t>
      </w:r>
      <w:r>
        <w:rPr>
          <w:rFonts w:eastAsia="Times New Roman" w:cstheme="minorHAnsi"/>
          <w:sz w:val="22"/>
          <w:szCs w:val="22"/>
        </w:rPr>
        <w:t>.</w:t>
      </w:r>
      <w:r w:rsidRPr="00DB5652">
        <w:rPr>
          <w:rFonts w:eastAsia="Times New Roman" w:cstheme="minorHAnsi"/>
          <w:sz w:val="22"/>
          <w:szCs w:val="22"/>
        </w:rPr>
        <w:t>]</w:t>
      </w:r>
      <w:r w:rsidR="00C53293">
        <w:rPr>
          <w:rFonts w:eastAsia="Times New Roman" w:cstheme="minorHAnsi"/>
          <w:noProof/>
          <w:sz w:val="22"/>
          <w:szCs w:val="22"/>
        </w:rPr>
        <w:drawing>
          <wp:inline distT="0" distB="0" distL="0" distR="0" wp14:anchorId="5A3D12E1" wp14:editId="48418C5B">
            <wp:extent cx="5943600" cy="7134860"/>
            <wp:effectExtent l="0" t="0" r="0" b="2540"/>
            <wp:docPr id="1315393648"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93648" name="Picture 2" descr="A white paper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13486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1525F66F" w:rsidR="000202DE" w:rsidRDefault="00DB5652" w:rsidP="00D47759">
      <w:pPr>
        <w:contextualSpacing/>
        <w:rPr>
          <w:rFonts w:eastAsia="Times New Roman" w:cstheme="minorHAnsi"/>
          <w:sz w:val="22"/>
          <w:szCs w:val="22"/>
        </w:rPr>
      </w:pPr>
      <w:r w:rsidRPr="00DB5652">
        <w:rPr>
          <w:rFonts w:eastAsia="Times New Roman" w:cstheme="minorHAnsi"/>
          <w:sz w:val="22"/>
          <w:szCs w:val="22"/>
        </w:rPr>
        <w:lastRenderedPageBreak/>
        <w:t>[Insert screenshots here</w:t>
      </w:r>
      <w:r>
        <w:rPr>
          <w:rFonts w:eastAsia="Times New Roman" w:cstheme="minorHAnsi"/>
          <w:sz w:val="22"/>
          <w:szCs w:val="22"/>
        </w:rPr>
        <w:t>.</w:t>
      </w:r>
      <w:r w:rsidRPr="00DB5652">
        <w:rPr>
          <w:rFonts w:eastAsia="Times New Roman" w:cstheme="minorHAnsi"/>
          <w:sz w:val="22"/>
          <w:szCs w:val="22"/>
        </w:rPr>
        <w:t>]</w:t>
      </w:r>
      <w:r w:rsidR="00C53293">
        <w:rPr>
          <w:rFonts w:eastAsia="Times New Roman" w:cstheme="minorHAnsi"/>
          <w:noProof/>
          <w:sz w:val="22"/>
          <w:szCs w:val="22"/>
        </w:rPr>
        <w:drawing>
          <wp:inline distT="0" distB="0" distL="0" distR="0" wp14:anchorId="6C6BC734" wp14:editId="1AC9BC17">
            <wp:extent cx="5943600" cy="7134860"/>
            <wp:effectExtent l="0" t="0" r="0" b="2540"/>
            <wp:docPr id="703094549" name="Picture 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4549" name="Picture 3" descr="A white paper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13486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3A63F2FD" w:rsidR="003978A0" w:rsidRDefault="00C53293"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76DBA44" wp14:editId="2E4EA982">
            <wp:extent cx="5943600" cy="6714490"/>
            <wp:effectExtent l="0" t="0" r="0" b="3810"/>
            <wp:docPr id="7189575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7542"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714490"/>
                    </a:xfrm>
                    <a:prstGeom prst="rect">
                      <a:avLst/>
                    </a:prstGeom>
                  </pic:spPr>
                </pic:pic>
              </a:graphicData>
            </a:graphic>
          </wp:inline>
        </w:drawing>
      </w:r>
    </w:p>
    <w:p w14:paraId="7F9143A1" w14:textId="20DAEBF7" w:rsidR="00E33862"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0519C27F" w:rsidR="003978A0" w:rsidRDefault="00C53293"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84740C7" wp14:editId="62D55C9C">
            <wp:extent cx="5943600" cy="6714490"/>
            <wp:effectExtent l="0" t="0" r="0" b="3810"/>
            <wp:docPr id="158121734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17341"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714490"/>
                    </a:xfrm>
                    <a:prstGeom prst="rect">
                      <a:avLst/>
                    </a:prstGeom>
                  </pic:spPr>
                </pic:pic>
              </a:graphicData>
            </a:graphic>
          </wp:inline>
        </w:drawing>
      </w:r>
    </w:p>
    <w:p w14:paraId="1F425485" w14:textId="104D93B3" w:rsidR="00E4044A" w:rsidRPr="00B7788F" w:rsidRDefault="00DB5652" w:rsidP="00D47759">
      <w:pPr>
        <w:contextualSpacing/>
        <w:rPr>
          <w:rFonts w:eastAsia="Times New Roman" w:cstheme="minorHAnsi"/>
          <w:sz w:val="22"/>
          <w:szCs w:val="22"/>
        </w:rPr>
      </w:pPr>
      <w:r>
        <w:rPr>
          <w:rFonts w:eastAsia="Times New Roman" w:cstheme="minorHAnsi"/>
          <w:sz w:val="22"/>
          <w:szCs w:val="22"/>
        </w:rPr>
        <w:t xml:space="preserve">[Insert screenshots here.]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A4900AC" w14:textId="77777777" w:rsidR="00C53293" w:rsidRDefault="00C53293" w:rsidP="00C53293">
      <w:pPr>
        <w:pStyle w:val="NormalWeb"/>
        <w:spacing w:line="480" w:lineRule="auto"/>
        <w:rPr>
          <w:color w:val="000000"/>
        </w:rPr>
      </w:pPr>
      <w:r>
        <w:rPr>
          <w:color w:val="000000"/>
        </w:rPr>
        <w:t xml:space="preserve">In this project, I refactored Artemis </w:t>
      </w:r>
      <w:proofErr w:type="spellStart"/>
      <w:r>
        <w:rPr>
          <w:color w:val="000000"/>
        </w:rPr>
        <w:t>Financial’s</w:t>
      </w:r>
      <w:proofErr w:type="spellEnd"/>
      <w:r>
        <w:rPr>
          <w:color w:val="000000"/>
        </w:rPr>
        <w:t xml:space="preserve"> existing application to incorporate multiple layers of secure software practices. I added SHA-256 hashing for checksum verification, </w:t>
      </w:r>
      <w:r>
        <w:rPr>
          <w:color w:val="000000"/>
        </w:rPr>
        <w:lastRenderedPageBreak/>
        <w:t>configured a secure keystore, and enabled HTTPS communication using a self-signed certificate. These updates protect data during transfer, confirm file integrity, and ensure communication between the client and server is encrypted.</w:t>
      </w:r>
    </w:p>
    <w:p w14:paraId="4DAB8E0A" w14:textId="77777777" w:rsidR="00C53293" w:rsidRDefault="00C53293" w:rsidP="00C53293">
      <w:pPr>
        <w:pStyle w:val="NormalWeb"/>
        <w:spacing w:line="480" w:lineRule="auto"/>
        <w:rPr>
          <w:color w:val="000000"/>
        </w:rPr>
      </w:pPr>
      <w:r>
        <w:rPr>
          <w:color w:val="000000"/>
        </w:rPr>
        <w:t>Following the vulnerability assessment process, I analyzed the application’s security gaps, implemented the necessary cryptographic functions, and validated SSL/TLS through the working HTTPS connection. I also performed both functional and secondary testing, including running the OWASP dependency-check plugin. Although the dependency-check tool was unable to retrieve NVD data due to external feed issues, the refactored code itself executed successfully without errors, demonstrating that I did not introduce any new vulnerabilities during development.</w:t>
      </w:r>
    </w:p>
    <w:p w14:paraId="49750161" w14:textId="77777777" w:rsidR="00C53293" w:rsidRDefault="00C53293" w:rsidP="00C53293">
      <w:pPr>
        <w:pStyle w:val="NormalWeb"/>
        <w:spacing w:line="480" w:lineRule="auto"/>
        <w:rPr>
          <w:color w:val="000000"/>
        </w:rPr>
      </w:pPr>
      <w:r>
        <w:rPr>
          <w:color w:val="000000"/>
        </w:rPr>
        <w:t xml:space="preserve">Overall, the application now complies with Artemis </w:t>
      </w:r>
      <w:proofErr w:type="spellStart"/>
      <w:r>
        <w:rPr>
          <w:color w:val="000000"/>
        </w:rPr>
        <w:t>Financial’s</w:t>
      </w:r>
      <w:proofErr w:type="spellEnd"/>
      <w:r>
        <w:rPr>
          <w:color w:val="000000"/>
        </w:rPr>
        <w:t xml:space="preserve"> security objectives and follows secure engineering principles throughout the codebase.</w:t>
      </w:r>
    </w:p>
    <w:p w14:paraId="0624AD01" w14:textId="2D316AD4"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A31F2F3" w14:textId="77777777" w:rsidR="00C53293" w:rsidRDefault="00C53293" w:rsidP="00C53293">
      <w:pPr>
        <w:pStyle w:val="NormalWeb"/>
        <w:spacing w:line="480" w:lineRule="auto"/>
        <w:rPr>
          <w:color w:val="000000"/>
        </w:rPr>
      </w:pPr>
      <w:r>
        <w:rPr>
          <w:color w:val="000000"/>
        </w:rPr>
        <w:t>When refactoring the application, I relied on industry standard secure-coding practices to minimize vulnerabilities and strengthen system reliability. This included using modern cryptographic algorithms (SHA-256), avoiding deprecated hashing methods such as MD5 and SHA-1, and ensuring sensitive configuration values (like keystore passwords) were handled correctly through Spring Boot’s security-aware property management.</w:t>
      </w:r>
    </w:p>
    <w:p w14:paraId="194241FA" w14:textId="77777777" w:rsidR="00C53293" w:rsidRDefault="00C53293" w:rsidP="00C53293">
      <w:pPr>
        <w:pStyle w:val="NormalWeb"/>
        <w:spacing w:line="480" w:lineRule="auto"/>
        <w:rPr>
          <w:color w:val="000000"/>
        </w:rPr>
      </w:pPr>
      <w:r>
        <w:rPr>
          <w:color w:val="000000"/>
        </w:rPr>
        <w:t xml:space="preserve">I also enforced encrypted communication using HTTPS, which aligns with OWASP and NIST guidelines for protecting data in transit. Implementing a keystore and certificate validates the </w:t>
      </w:r>
      <w:r>
        <w:rPr>
          <w:color w:val="000000"/>
        </w:rPr>
        <w:lastRenderedPageBreak/>
        <w:t>server’s identity and prevents man-in-the-middle attacks. Proper exception handling and clear separation of controller logic were maintained to keep the code clean, predictable, and secure.</w:t>
      </w:r>
    </w:p>
    <w:p w14:paraId="1DE9C44D" w14:textId="77777777" w:rsidR="00C53293" w:rsidRDefault="00C53293" w:rsidP="00C53293">
      <w:pPr>
        <w:pStyle w:val="NormalWeb"/>
        <w:spacing w:line="480" w:lineRule="auto"/>
        <w:rPr>
          <w:color w:val="000000"/>
        </w:rPr>
      </w:pPr>
      <w:r>
        <w:rPr>
          <w:color w:val="000000"/>
        </w:rPr>
        <w:t xml:space="preserve">Using best practices helps protect Artemis </w:t>
      </w:r>
      <w:proofErr w:type="spellStart"/>
      <w:r>
        <w:rPr>
          <w:color w:val="000000"/>
        </w:rPr>
        <w:t>Financial’s</w:t>
      </w:r>
      <w:proofErr w:type="spellEnd"/>
      <w:r>
        <w:rPr>
          <w:color w:val="000000"/>
        </w:rPr>
        <w:t xml:space="preserve"> clients, builds trust in the company’s software, and reduces long-term maintenance risks. Secure coding is not only a compliance requirement but also an essential component of developing resilient financial applications.</w:t>
      </w:r>
    </w:p>
    <w:p w14:paraId="052C684F" w14:textId="4A1030EE" w:rsidR="00974AE3" w:rsidRPr="00B7788F" w:rsidRDefault="00974AE3" w:rsidP="00C53293">
      <w:pPr>
        <w:contextualSpacing/>
        <w:rPr>
          <w:rFonts w:eastAsia="Times New Roman"/>
          <w:sz w:val="22"/>
          <w:szCs w:val="22"/>
        </w:rPr>
      </w:pPr>
    </w:p>
    <w:sectPr w:rsidR="00974AE3" w:rsidRPr="00B7788F"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3111" w14:textId="77777777" w:rsidR="00171E95" w:rsidRDefault="00171E95" w:rsidP="002F3F84">
      <w:r>
        <w:separator/>
      </w:r>
    </w:p>
  </w:endnote>
  <w:endnote w:type="continuationSeparator" w:id="0">
    <w:p w14:paraId="4C39FC87" w14:textId="77777777" w:rsidR="00171E95" w:rsidRDefault="00171E95" w:rsidP="002F3F84">
      <w:r>
        <w:continuationSeparator/>
      </w:r>
    </w:p>
  </w:endnote>
  <w:endnote w:type="continuationNotice" w:id="1">
    <w:p w14:paraId="0C088C6A" w14:textId="77777777" w:rsidR="00171E95" w:rsidRDefault="00171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2DD9" w14:textId="77777777" w:rsidR="00171E95" w:rsidRDefault="00171E95" w:rsidP="002F3F84">
      <w:r>
        <w:separator/>
      </w:r>
    </w:p>
  </w:footnote>
  <w:footnote w:type="continuationSeparator" w:id="0">
    <w:p w14:paraId="5C1759CF" w14:textId="77777777" w:rsidR="00171E95" w:rsidRDefault="00171E95" w:rsidP="002F3F84">
      <w:r>
        <w:continuationSeparator/>
      </w:r>
    </w:p>
  </w:footnote>
  <w:footnote w:type="continuationNotice" w:id="1">
    <w:p w14:paraId="71DCB5E0" w14:textId="77777777" w:rsidR="00171E95" w:rsidRDefault="00171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26576782">
    <w:abstractNumId w:val="16"/>
  </w:num>
  <w:num w:numId="2" w16cid:durableId="861210376">
    <w:abstractNumId w:val="20"/>
  </w:num>
  <w:num w:numId="3" w16cid:durableId="1671105648">
    <w:abstractNumId w:val="6"/>
  </w:num>
  <w:num w:numId="4" w16cid:durableId="1125851175">
    <w:abstractNumId w:val="8"/>
  </w:num>
  <w:num w:numId="5" w16cid:durableId="1173766747">
    <w:abstractNumId w:val="4"/>
  </w:num>
  <w:num w:numId="6" w16cid:durableId="889532160">
    <w:abstractNumId w:val="17"/>
  </w:num>
  <w:num w:numId="7" w16cid:durableId="103888389">
    <w:abstractNumId w:val="12"/>
    <w:lvlOverride w:ilvl="0">
      <w:lvl w:ilvl="0">
        <w:numFmt w:val="lowerLetter"/>
        <w:lvlText w:val="%1."/>
        <w:lvlJc w:val="left"/>
      </w:lvl>
    </w:lvlOverride>
  </w:num>
  <w:num w:numId="8" w16cid:durableId="1315064274">
    <w:abstractNumId w:val="5"/>
  </w:num>
  <w:num w:numId="9" w16cid:durableId="587621855">
    <w:abstractNumId w:val="1"/>
    <w:lvlOverride w:ilvl="0">
      <w:lvl w:ilvl="0">
        <w:numFmt w:val="lowerLetter"/>
        <w:lvlText w:val="%1."/>
        <w:lvlJc w:val="left"/>
      </w:lvl>
    </w:lvlOverride>
  </w:num>
  <w:num w:numId="10" w16cid:durableId="1972320604">
    <w:abstractNumId w:val="0"/>
  </w:num>
  <w:num w:numId="11" w16cid:durableId="1109548794">
    <w:abstractNumId w:val="3"/>
  </w:num>
  <w:num w:numId="12" w16cid:durableId="908922874">
    <w:abstractNumId w:val="19"/>
  </w:num>
  <w:num w:numId="13" w16cid:durableId="654993038">
    <w:abstractNumId w:val="15"/>
  </w:num>
  <w:num w:numId="14" w16cid:durableId="1423138035">
    <w:abstractNumId w:val="2"/>
  </w:num>
  <w:num w:numId="15" w16cid:durableId="1588735231">
    <w:abstractNumId w:val="11"/>
  </w:num>
  <w:num w:numId="16" w16cid:durableId="86268911">
    <w:abstractNumId w:val="9"/>
  </w:num>
  <w:num w:numId="17" w16cid:durableId="1353260295">
    <w:abstractNumId w:val="14"/>
  </w:num>
  <w:num w:numId="18" w16cid:durableId="1429890302">
    <w:abstractNumId w:val="18"/>
  </w:num>
  <w:num w:numId="19" w16cid:durableId="986401719">
    <w:abstractNumId w:val="7"/>
  </w:num>
  <w:num w:numId="20" w16cid:durableId="1845781930">
    <w:abstractNumId w:val="13"/>
  </w:num>
  <w:num w:numId="21" w16cid:durableId="120195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1E95"/>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3293"/>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54350"/>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apple-converted-space">
    <w:name w:val="apple-converted-space"/>
    <w:basedOn w:val="DefaultParagraphFont"/>
    <w:rsid w:val="00C53293"/>
  </w:style>
  <w:style w:type="character" w:styleId="Strong">
    <w:name w:val="Strong"/>
    <w:basedOn w:val="DefaultParagraphFont"/>
    <w:uiPriority w:val="22"/>
    <w:qFormat/>
    <w:rsid w:val="00C53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6574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Ashley Almanza</cp:lastModifiedBy>
  <cp:revision>2</cp:revision>
  <dcterms:created xsi:type="dcterms:W3CDTF">2025-12-15T02:41:00Z</dcterms:created>
  <dcterms:modified xsi:type="dcterms:W3CDTF">2025-12-15T02:41:00Z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