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Team Twelve meeting minutes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6.949572441358"/>
        <w:gridCol w:w="7288.562238582264"/>
        <w:tblGridChange w:id="0">
          <w:tblGrid>
            <w:gridCol w:w="1736.949572441358"/>
            <w:gridCol w:w="7288.562238582264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Library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31/07/18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10:00 - 10:50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Jake Smith, Joshua Poole, Cole Ballam, Ashley Cottrell, Jack McMahon.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uges5jbusms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Agenda items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color w:val="595959"/>
          <w:rtl w:val="0"/>
        </w:rPr>
        <w:t xml:space="preserve">1.</w:t>
        <w:tab/>
      </w:r>
      <w:r w:rsidDel="00000000" w:rsidR="00000000" w:rsidRPr="00000000">
        <w:rPr>
          <w:rtl w:val="0"/>
        </w:rPr>
        <w:t xml:space="preserve">Review User stories and update ‘actual time taken’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2. </w:t>
        <w:tab/>
        <w:t xml:space="preserve">Update Burndown Chart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3. Move items around in release plan if required (depending on whether team is ahead/behind of schedule).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4. Debrief information and progress with Developers and Clients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5. Review Sprint plans and original goals set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6. Renew Goals and set goals dependant on team progress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2355"/>
        <w:gridCol w:w="2295"/>
        <w:gridCol w:w="2025"/>
        <w:tblGridChange w:id="0">
          <w:tblGrid>
            <w:gridCol w:w="2385"/>
            <w:gridCol w:w="2355"/>
            <w:gridCol w:w="2295"/>
            <w:gridCol w:w="2025"/>
          </w:tblGrid>
        </w:tblGridChange>
      </w:tblGrid>
      <w:tr>
        <w:trPr>
          <w:trHeight w:val="1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tnizwtp9pi3c" w:id="1"/>
            <w:bookmarkEnd w:id="1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Action items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selefhr8e8un" w:id="2"/>
            <w:bookmarkEnd w:id="2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Owner(s)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he3o97jtkbno" w:id="3"/>
            <w:bookmarkEnd w:id="3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Deadline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awynul3trr5z" w:id="4"/>
            <w:bookmarkEnd w:id="4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Status</w:t>
            </w:r>
          </w:p>
        </w:tc>
      </w:tr>
      <w:tr>
        <w:trPr>
          <w:trHeight w:val="10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and Review Burndown chart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 + 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of Meeting (12/09/18)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In-Progress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Sketches (High End) - (User/Client Tests + Reviews).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+ 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(19/09/18)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In-Progress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main Landing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(12/09/2018)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+ 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(19/09/18)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In-Progress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Navigation Bar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(12/09/18)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Recommendation -Tool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(17/09/18)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In-Progress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Employee Login Link on Homepage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(16/09/18)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In-Progress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Email Confirmation to New Login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(19/09/18)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In-Progress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