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DEF-2026-018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Coordinador — Reapertura Controlada de Expedientes Archivados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DEF-2026-018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Gestión de Expedientes / Coordinador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(Operabilidad del Sistema)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Flujo de Negocio / Auditoría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No se permitía la reapertura administrativa de expedientes cerrados cuando se requería una rectificación o nueva instrucción por parte del Coordinador con su correspondiente justificación formal.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Abrir un expediente cerrado como Coordinador.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Intentar reaperturar el caso con una nota explicativa.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que el sistema bloqueaba la acción o no persistía el motivo de reapertura.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Imposibilidad de reiniciar el flujo de trabajo sobre un caso cerrado que ameritaba revisión.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Flujo de reapertura controlado que solicita motivo obligatorio y transiciona el caso a estado activo registrando auditoría.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Regla de transición de estados excesivamente restrictiva en la lógica de negocio del backend.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Backend (expedientes.service.ts): </w:t>
      </w:r>
      <w:r>
        <w:rPr>
          <w:sz w:val="18"/>
        </w:rPr>
        <w:t>Método reabrirExpediente con validación de estado previo 'Cerrado' y auditoría de motivo.</w:t>
      </w:r>
    </w:p>
    <w:p>
      <w:pPr>
        <w:spacing w:after="60"/>
        <w:ind w:left="360"/>
      </w:pPr>
      <w:r>
        <w:rPr>
          <w:b/>
          <w:sz w:val="18"/>
        </w:rPr>
        <w:t xml:space="preserve">Frontend (ModalInspeccionCaso.tsx): </w:t>
      </w:r>
      <w:r>
        <w:rPr>
          <w:sz w:val="18"/>
        </w:rPr>
        <w:t>Modal con campo de texto obligatorio para la justificación de la reapertura.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expedientes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npx.cmd vitest run src/lib/coordinador/useExpedientes.test.tsx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(6/6)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completa frontend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(182/182)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