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DEF-2026-016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Responsividad y Adaptabilidad — Dashboards y Formularios Móviles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DEF-2026-016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Interfaz Web / Todos los Roles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Mayor (Usabilidad y Accesibilidad)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 (Alta)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Diseño Responsivo / UI-UX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En dispositivos móviles y pantallas estrechas, los dashboards de Coordinador, Administrador, Empresa, Técnico y Consulta Histórica presentaban desbordamientos horizontales, tablas cortadas y botones fuera de vista.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Acceder a la aplicación desde un dispositivo móvil o emulador (viewport &lt; 600px).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Navegar por los dashboards de Coordinador, Técnico, Empresa y Administrador.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Constatar el corte de columnas en tablas y solapamiento de tarjetas de métricas.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Elementos visuales truncados y tablas con pérdida de información lateral.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Adaptación fluida de rejilla (grid/flex), contenedores con scroll horizontal suave y botones táctiles del 100% de ancho.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Estructuras de layout rígidas con anchos fijos en píxeles y omisión de directivas responsivas por breakpoints de MUI.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Frontend (Dashboards): </w:t>
      </w:r>
      <w:r>
        <w:rPr>
          <w:sz w:val="18"/>
        </w:rPr>
        <w:t>Reestructuración con Box flexWrap, stacks verticales en xs y scroll horizontal seguro en tablas.</w:t>
      </w:r>
    </w:p>
    <w:p>
      <w:pPr>
        <w:spacing w:after="60"/>
        <w:ind w:left="360"/>
      </w:pPr>
      <w:r>
        <w:rPr>
          <w:b/>
          <w:sz w:val="18"/>
        </w:rPr>
        <w:t xml:space="preserve">Frontend (Formularios y Modales): </w:t>
      </w:r>
      <w:r>
        <w:rPr>
          <w:sz w:val="18"/>
        </w:rPr>
        <w:t>Ajuste a fullWidth y maxWidth dinámico para adaptación fluida en pantallas táctiles.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de renderizado responsive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npx.cmd vitest run src/routes/RoleRoute.test.tsx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(4/4)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Suite completa frontend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(182/182)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