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sz w:val="17"/>
              </w:rPr>
              <w:t>DIRECCIÓN GENERAL DE MEDICAMENTOS, ALIMENTOS Y PRODUCTOS SANITARIOS</w:t>
              <w:br/>
            </w:r>
            <w:r>
              <w:rPr>
                <w:color w:val="5A5A5A"/>
                <w:sz w:val="16"/>
              </w:rPr>
              <w:t>DEPARTAMENTO DE ASEGURAMIENTO DE CALIDAD (QA)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16"/>
              </w:rPr>
              <w:t xml:space="preserve">CÓDIGO: </w:t>
            </w:r>
            <w:r>
              <w:rPr>
                <w:b/>
                <w:sz w:val="17"/>
              </w:rPr>
              <w:t>DEF-2026-019</w:t>
              <w:br/>
            </w:r>
            <w:r>
              <w:rPr>
                <w:color w:val="5A5A5A"/>
                <w:sz w:val="15"/>
              </w:rPr>
              <w:t>VERSIÓN: 1.0 | ESTADO: CERRADO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color w:val="141414"/>
          <w:sz w:val="26"/>
        </w:rPr>
        <w:t>INFORME DE NO CONFORMIDAD / DEFECTO TÉCNICO</w:t>
      </w:r>
    </w:p>
    <w:p>
      <w:pPr>
        <w:spacing w:after="280"/>
      </w:pPr>
      <w:r>
        <w:rPr>
          <w:color w:val="5A5A5A"/>
          <w:sz w:val="19"/>
        </w:rPr>
        <w:t>Sistema: Evaluación Basada en Riesgo (EBR / BPM) | Módulo: Técnico Evaluador — Buscador en Tiempo Real en Ficha Técnica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Identificador: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DEF-2026-019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Reporte: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Módulo: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Ficha Técnica BPM / Técnico Evaluador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Fecha de Cierre: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Severidad: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(Eficiencia y Usabilidad en Campo)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Prioridad: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P2 (Media)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Tipo de Defecto: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Usabilidad / Herramienta de Productividad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Ambiente: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Staging / QA Local (Win 11 / Chrome)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Reportado Por:</w:t>
            </w:r>
          </w:p>
        </w:tc>
        <w:tc>
          <w:tcPr>
            <w:tcW w:type="dxa" w:w="2880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Equipo de Pruebas de Calidad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7"/>
              </w:rPr>
              <w:t>Dictamen Final: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RESUELTO / VERIFICADO</w:t>
            </w:r>
          </w:p>
        </w:tc>
      </w:tr>
    </w:tbl>
    <w:p>
      <w:pPr>
        <w:spacing w:after="200"/>
      </w:pPr>
    </w:p>
    <w:p>
      <w:pPr>
        <w:keepNext/>
        <w:spacing w:before="240" w:after="80"/>
      </w:pPr>
      <w:r>
        <w:rPr>
          <w:b/>
          <w:color w:val="141414"/>
          <w:sz w:val="22"/>
        </w:rPr>
        <w:t>1. DESCRIPCIÓN DEL DEFECTO</w:t>
      </w:r>
    </w:p>
    <w:p>
      <w:pPr>
        <w:spacing w:line="276" w:lineRule="auto" w:after="120"/>
      </w:pPr>
      <w:r>
        <w:rPr>
          <w:sz w:val="19"/>
        </w:rPr>
        <w:t>En la evaluación técnica en campo, los inspectores debían recorrer manualmente extensas secciones para ubicar criterios específicos, sin una herramienta de búsqueda inmediata por código o palabra clave.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2. PASOS PARA LA REPRODUCCIÓN DEL HALLAZGO</w:t>
      </w:r>
    </w:p>
    <w:p>
      <w:pPr>
        <w:spacing w:after="40"/>
        <w:ind w:left="360"/>
      </w:pPr>
      <w:r>
        <w:rPr>
          <w:b/>
          <w:sz w:val="18"/>
        </w:rPr>
        <w:t xml:space="preserve">2.1 </w:t>
      </w:r>
      <w:r>
        <w:rPr>
          <w:sz w:val="18"/>
        </w:rPr>
        <w:t>Ingresar a una evaluación técnica en curso.</w:t>
      </w:r>
    </w:p>
    <w:p>
      <w:pPr>
        <w:spacing w:after="40"/>
        <w:ind w:left="360"/>
      </w:pPr>
      <w:r>
        <w:rPr>
          <w:b/>
          <w:sz w:val="18"/>
        </w:rPr>
        <w:t xml:space="preserve">2.2 </w:t>
      </w:r>
      <w:r>
        <w:rPr>
          <w:sz w:val="18"/>
        </w:rPr>
        <w:t>Intentar buscar un criterio específico como 'plagas', 'agua' o el código '1.1 a'.</w:t>
      </w:r>
    </w:p>
    <w:p>
      <w:pPr>
        <w:spacing w:after="40"/>
        <w:ind w:left="360"/>
      </w:pPr>
      <w:r>
        <w:rPr>
          <w:b/>
          <w:sz w:val="18"/>
        </w:rPr>
        <w:t xml:space="preserve">2.3 </w:t>
      </w:r>
      <w:r>
        <w:rPr>
          <w:sz w:val="18"/>
        </w:rPr>
        <w:t>Constatar que únicamente se podía navegar pestaña por pestaña sin filtro de texto.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3. COMPORTAMIENTO OBSERVADO Y COMPORTAMIENTO ESPERADO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Observado (Fallo)</w:t>
            </w:r>
          </w:p>
        </w:tc>
        <w:tc>
          <w:tcPr>
            <w:tcW w:type="dxa" w:w="468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Comportamiento Requerido (Correcto)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Navegación lenta y tediosa durante auditorías presenciales en fábricas de alimentos.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- Barra de búsqueda integrada con debounce en tiempo real que filtre inmediatamente por numeración o descripción.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4. ANÁLISIS TÉCNICO DE CAUSA RAÍZ (RCA)</w:t>
      </w:r>
    </w:p>
    <w:p>
      <w:pPr>
        <w:spacing w:line="276" w:lineRule="auto" w:after="120"/>
      </w:pPr>
      <w:r>
        <w:rPr>
          <w:sz w:val="19"/>
        </w:rPr>
        <w:t>Omisión de un mecanismo de filtrado de texto en el componente de ejecución de evaluación.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5. ACCIÓN CORRECTIVA Y CAMBIOS EN EL CÓDIGO</w:t>
      </w:r>
    </w:p>
    <w:p>
      <w:pPr>
        <w:spacing w:after="60"/>
        <w:ind w:left="360"/>
      </w:pPr>
      <w:r>
        <w:rPr>
          <w:b/>
          <w:sz w:val="18"/>
        </w:rPr>
        <w:t xml:space="preserve">Frontend (EjecutarEvaluacion.tsx): </w:t>
      </w:r>
      <w:r>
        <w:rPr>
          <w:sz w:val="18"/>
        </w:rPr>
        <w:t>Implementación de TextField de búsqueda con debounce y filtrado normalizado sobre el árbol BPM.</w:t>
      </w:r>
    </w:p>
    <w:p>
      <w:pPr>
        <w:spacing w:after="60"/>
        <w:ind w:left="360"/>
      </w:pPr>
      <w:r>
        <w:rPr>
          <w:b/>
          <w:sz w:val="18"/>
        </w:rPr>
        <w:t xml:space="preserve">Frontend (FilaCriterio): </w:t>
      </w:r>
      <w:r>
        <w:rPr>
          <w:sz w:val="18"/>
        </w:rPr>
        <w:t>Mantenimiento de estado de respuesta y visualización de resultados sin reiniciar selecciones.</w:t>
      </w:r>
    </w:p>
    <w:p>
      <w:pPr>
        <w:keepNext/>
        <w:spacing w:before="240" w:after="80"/>
      </w:pPr>
      <w:r>
        <w:rPr>
          <w:b/>
          <w:color w:val="141414"/>
          <w:sz w:val="22"/>
        </w:rPr>
        <w:t>6. VERIFICACIÓN Y RESULTADOS DE PRUEBA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4320"/>
        <w:gridCol w:w="3168"/>
        <w:gridCol w:w="1872"/>
      </w:tblGrid>
      <w:tr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Prueba Ejecutada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Comando de Verificación</w:t>
            </w:r>
          </w:p>
        </w:tc>
        <w:tc>
          <w:tcPr>
            <w:tcW w:type="dxa" w:w="3120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Resultado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de ficha técnica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npx.cmd vitest run src/pages/tecnico/EjecutarEvaluacion.test.tsx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(9/9)</w:t>
            </w:r>
          </w:p>
        </w:tc>
      </w:tr>
      <w:tr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Suite completa frontend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5A5A5A"/>
                <w:sz w:val="16"/>
              </w:rPr>
              <w:t>npm.cmd test -w apps/web</w:t>
            </w:r>
          </w:p>
        </w:tc>
        <w:tc>
          <w:tcPr>
            <w:tcW w:type="dxa" w:w="31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Aprobado (182/182)</w:t>
            </w:r>
          </w:p>
        </w:tc>
      </w:tr>
    </w:tbl>
    <w:p>
      <w:pPr>
        <w:keepNext/>
        <w:spacing w:before="240" w:after="80"/>
      </w:pPr>
      <w:r>
        <w:rPr>
          <w:b/>
          <w:color w:val="141414"/>
          <w:sz w:val="22"/>
        </w:rPr>
        <w:t>7. APROBACIÓN Y CONFORMIDAD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single" w:sz="4" w:space="0" w:color="D1D5DB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Reportado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Corregido por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  <w:shd w:fill="F9FAFB"/>
          </w:tcPr>
          <w:p>
            <w:pPr>
              <w:spacing w:after="0"/>
            </w:pPr>
            <w:r>
              <w:rPr>
                <w:b/>
                <w:sz w:val="16"/>
              </w:rPr>
              <w:t>Aprobado por (QA Lead)</w:t>
            </w:r>
          </w:p>
        </w:tc>
      </w:tr>
      <w:tr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Equipo de Pruebas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Desarrollo Backend/Frontend</w:t>
              <w:br/>
              <w:t>Firma: __________________</w:t>
              <w:br/>
              <w:t>Fecha: 13/09/2026</w:t>
            </w:r>
          </w:p>
        </w:tc>
        <w:tc>
          <w:tcPr>
            <w:tcW w:type="dxa" w:w="311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 w:line="288" w:lineRule="auto"/>
            </w:pPr>
            <w:r>
              <w:rPr>
                <w:color w:val="3C3C3C"/>
                <w:sz w:val="16"/>
              </w:rPr>
              <w:t>Aseguramiento de Calidad</w:t>
              <w:br/>
              <w:t>Firma: __________________</w:t>
              <w:br/>
              <w:t>Fecha: 13/09/2026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