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2880"/>
      </w:tblGrid>
      <w:tr>
        <w:tc>
          <w:tcPr>
            <w:tcW w:type="dxa" w:w="4680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680"/>
          </w:tcPr>
          <w:p>
            <w:pPr>
              <w:spacing w:after="40"/>
              <w:jc w:val="right"/>
            </w:pPr>
            <w:r>
              <w:rPr>
                <w:b/>
                <w:sz w:val="16"/>
              </w:rPr>
              <w:t xml:space="preserve">CÓDIGO: </w:t>
            </w:r>
            <w:r>
              <w:rPr>
                <w:b/>
                <w:sz w:val="17"/>
              </w:rPr>
              <w:t>DEF-2026-001</w:t>
              <w:br/>
            </w:r>
            <w:r>
              <w:rPr>
                <w:color w:val="5A5A5A"/>
                <w:sz w:val="15"/>
              </w:rPr>
              <w:t>VERSIÓN: 1.0 | ESTADO: CERRADO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41414"/>
          <w:sz w:val="26"/>
        </w:rPr>
        <w:t>INFORME DE NO CONFORMIDAD / DEFECTO TÉCNICO</w:t>
      </w:r>
    </w:p>
    <w:p>
      <w:pPr>
        <w:spacing w:after="280"/>
      </w:pPr>
      <w:r>
        <w:rPr>
          <w:color w:val="5A5A5A"/>
          <w:sz w:val="19"/>
        </w:rPr>
        <w:t>Sistema: Evaluación Basada en Riesgo (EBR / BPM) | Módulo: Ficha Técnica BPM — Control de Usuario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Identificador: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DEF-2026-001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Reporte: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Módulo: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Técnico Evaluador / Ficha BPM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Cierre: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Severidad: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Media (Usabilidad y Heurística de Control)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Prioridad: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P2 (Media)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Tipo de Defecto: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Funcional / Flujo Operativo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Ambiente: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Staging / QA Local (Win 11 / Chrome)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Reportado Por: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Equipo de Pruebas de Calidad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Dictamen Final: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RESUELTO / VERIFICADO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141414"/>
          <w:sz w:val="22"/>
        </w:rPr>
        <w:t>1. DESCRIPCIÓN DEL DEFECTO</w:t>
      </w:r>
    </w:p>
    <w:p>
      <w:pPr>
        <w:spacing w:line="276" w:lineRule="auto" w:after="120"/>
      </w:pPr>
      <w:r>
        <w:rPr>
          <w:sz w:val="19"/>
        </w:rPr>
        <w:t>Una vez finalizada y bloqueada una evaluación de Buenas Prácticas de Manufactura en campo, el sistema no proporcionaba al técnico ni al coordinador un mecanismo para corregir respuestas ingresadas por error o adjuntar evidencias omitidas, aun cuando el expediente no había sido cerrado formalmente.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2. PASOS PARA LA REPRODUCCIÓN DEL HALLAZGO</w:t>
      </w:r>
    </w:p>
    <w:p>
      <w:pPr>
        <w:spacing w:after="40"/>
        <w:ind w:left="360"/>
      </w:pPr>
      <w:r>
        <w:rPr>
          <w:b/>
          <w:sz w:val="18"/>
        </w:rPr>
        <w:t xml:space="preserve">2.1 </w:t>
      </w:r>
      <w:r>
        <w:rPr>
          <w:sz w:val="18"/>
        </w:rPr>
        <w:t>Acceder con el rol Técnico Evaluador a /tecnico/evaluacion/:id.</w:t>
      </w:r>
    </w:p>
    <w:p>
      <w:pPr>
        <w:spacing w:after="40"/>
        <w:ind w:left="360"/>
      </w:pPr>
      <w:r>
        <w:rPr>
          <w:b/>
          <w:sz w:val="18"/>
        </w:rPr>
        <w:t xml:space="preserve">2.2 </w:t>
      </w:r>
      <w:r>
        <w:rPr>
          <w:sz w:val="18"/>
        </w:rPr>
        <w:t>Completar todos los criterios y finalizar la evaluación.</w:t>
      </w:r>
    </w:p>
    <w:p>
      <w:pPr>
        <w:spacing w:after="40"/>
        <w:ind w:left="360"/>
      </w:pPr>
      <w:r>
        <w:rPr>
          <w:b/>
          <w:sz w:val="18"/>
        </w:rPr>
        <w:t xml:space="preserve">2.3 </w:t>
      </w:r>
      <w:r>
        <w:rPr>
          <w:sz w:val="18"/>
        </w:rPr>
        <w:t>Observar que el formulario queda bloqueado (bloqueada: true) sin controles visibles para habilitar la edición.</w:t>
      </w:r>
    </w:p>
    <w:p>
      <w:pPr>
        <w:spacing w:after="40"/>
        <w:ind w:left="360"/>
      </w:pPr>
      <w:r>
        <w:rPr>
          <w:b/>
          <w:sz w:val="18"/>
        </w:rPr>
        <w:t xml:space="preserve">2.4 </w:t>
      </w:r>
      <w:r>
        <w:rPr>
          <w:sz w:val="18"/>
        </w:rPr>
        <w:t>Constatar que si el evaluador detecta un error de digitación, no existe opción de reapertura.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3. COMPORTAMIENTO OBSERVADO Y COMPORTAMIENTO ESPERADO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Observado (Fallo)</w:t>
            </w:r>
          </w:p>
        </w:tc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Requerido (Correcto)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El formulario de evaluación queda permanentemente bloqueado tras presionar 'Finalizar'.</w:t>
              <w:br/>
              <w:t>- No existía endpoint ni botón de reapertura para casos activos.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El sistema debe permitir reabrir la evaluación si el caso no ha sido cerrado formalmente.</w:t>
              <w:br/>
              <w:t>- La reapertura debe transicionar el estado a EN_CURSO y desbloquear los controles de calificación.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4. ANÁLISIS TÉCNICO DE CAUSA RAÍZ (RCA)</w:t>
      </w:r>
    </w:p>
    <w:p>
      <w:pPr>
        <w:spacing w:line="276" w:lineRule="auto" w:after="120"/>
      </w:pPr>
      <w:r>
        <w:rPr>
          <w:sz w:val="19"/>
        </w:rPr>
        <w:t>El modelo de datos contemplaba bloqueada: Boolean pero el ciclo de vida no exponía una transición de retorno desde idEstado = 5/4 hacia EN_CURSO (2) para casos aún abiertos.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5. ACCIÓN CORRECTIVA Y CAMBIOS EN EL CÓDIGO</w:t>
      </w:r>
    </w:p>
    <w:p>
      <w:pPr>
        <w:spacing w:after="60"/>
        <w:ind w:left="360"/>
      </w:pPr>
      <w:r>
        <w:rPr>
          <w:b/>
          <w:sz w:val="18"/>
        </w:rPr>
        <w:t xml:space="preserve">Backend (evaluaciones.controller.ts): </w:t>
      </w:r>
      <w:r>
        <w:rPr>
          <w:sz w:val="18"/>
        </w:rPr>
        <w:t>Se implementó el endpoint POST /api/v1/evaluaciones/:id/reabrir protegido para roles técnicos y coordinadores.</w:t>
      </w:r>
    </w:p>
    <w:p>
      <w:pPr>
        <w:spacing w:after="60"/>
        <w:ind w:left="360"/>
      </w:pPr>
      <w:r>
        <w:rPr>
          <w:b/>
          <w:sz w:val="18"/>
        </w:rPr>
        <w:t xml:space="preserve">Frontend (EjecutarEvaluacion.tsx): </w:t>
      </w:r>
      <w:r>
        <w:rPr>
          <w:sz w:val="18"/>
        </w:rPr>
        <w:t>Se agregó el botón condicional 'Reabrir evaluación para edición' con confirmación previa.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6. VERIFICACIÓN Y RESULTADOS DE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320"/>
        <w:gridCol w:w="3168"/>
        <w:gridCol w:w="1872"/>
      </w:tblGrid>
      <w:tr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Prueba Ejecutada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Comando de Verificación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Resultado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 de transición de estado en backend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-w apps/api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(56/56)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 de renderizado condicional en UI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-- --run -w apps/web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(160/160)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7. APROBACIÓN Y CONFORMIDAD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Reportado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Corregido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 (QA Lead)</w:t>
            </w:r>
          </w:p>
        </w:tc>
      </w:tr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Pruebas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Desarrollo Backend/Frontend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Aseguramiento de Calidad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