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49796" w14:textId="080002BD" w:rsidR="00EB7583" w:rsidRPr="00FD4BC4" w:rsidRDefault="006B3D52" w:rsidP="00EB7583">
      <w:pPr>
        <w:spacing w:after="0" w:line="240" w:lineRule="auto"/>
        <w:rPr>
          <w:rFonts w:eastAsia="Times New Roman" w:cs="Calibri"/>
          <w:sz w:val="20"/>
          <w:szCs w:val="20"/>
        </w:rPr>
      </w:pPr>
      <w:r>
        <w:rPr>
          <w:noProof/>
        </w:rPr>
        <w:drawing>
          <wp:anchor distT="0" distB="0" distL="114300" distR="114300" simplePos="0" relativeHeight="2" behindDoc="0" locked="0" layoutInCell="1" allowOverlap="1" wp14:anchorId="50205CC5" wp14:editId="55CC223C">
            <wp:simplePos x="0" y="0"/>
            <wp:positionH relativeFrom="column">
              <wp:posOffset>8682355</wp:posOffset>
            </wp:positionH>
            <wp:positionV relativeFrom="paragraph">
              <wp:posOffset>95250</wp:posOffset>
            </wp:positionV>
            <wp:extent cx="1035050" cy="457200"/>
            <wp:effectExtent l="0" t="0" r="0" b="0"/>
            <wp:wrapSquare wrapText="bothSides"/>
            <wp:docPr id="1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pic:spPr>
                </pic:pic>
              </a:graphicData>
            </a:graphic>
            <wp14:sizeRelH relativeFrom="page">
              <wp14:pctWidth>0</wp14:pctWidth>
            </wp14:sizeRelH>
            <wp14:sizeRelV relativeFrom="page">
              <wp14:pctHeight>0</wp14:pctHeight>
            </wp14:sizeRelV>
          </wp:anchor>
        </w:drawing>
      </w:r>
    </w:p>
    <w:p w14:paraId="29583687" w14:textId="77777777" w:rsidR="001B1F48" w:rsidRPr="00FD4BC4" w:rsidRDefault="001B1F48" w:rsidP="00EB7583">
      <w:pPr>
        <w:spacing w:after="0" w:line="240" w:lineRule="auto"/>
        <w:rPr>
          <w:rFonts w:eastAsia="Times New Roman" w:cs="Calibri"/>
          <w:sz w:val="20"/>
          <w:szCs w:val="20"/>
        </w:rPr>
      </w:pPr>
    </w:p>
    <w:p w14:paraId="38309523" w14:textId="77777777" w:rsidR="00EB7583" w:rsidRPr="00FD4BC4" w:rsidRDefault="001B1F48" w:rsidP="001B1F48">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3AD62D1E" w14:textId="77777777" w:rsidR="001B1F48" w:rsidRPr="00FD4BC4" w:rsidRDefault="001B1F48" w:rsidP="00DC1CAD">
      <w:pPr>
        <w:spacing w:before="100" w:after="0" w:line="240" w:lineRule="auto"/>
        <w:ind w:left="284"/>
        <w:rPr>
          <w:rFonts w:eastAsia="Times New Roman" w:cs="Calibri"/>
          <w:b/>
          <w:sz w:val="16"/>
          <w:szCs w:val="16"/>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00F517C0" w:rsidRPr="00FD4BC4" w14:paraId="622822FF" w14:textId="77777777" w:rsidTr="00E70C47">
        <w:trPr>
          <w:trHeight w:val="377"/>
        </w:trPr>
        <w:tc>
          <w:tcPr>
            <w:tcW w:w="2410" w:type="dxa"/>
            <w:vAlign w:val="center"/>
          </w:tcPr>
          <w:p w14:paraId="458DA3BA" w14:textId="77777777" w:rsidR="00F517C0" w:rsidRPr="00FD4BC4" w:rsidRDefault="00F517C0" w:rsidP="00F0045B">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6237" w:type="dxa"/>
            <w:gridSpan w:val="2"/>
            <w:vAlign w:val="center"/>
          </w:tcPr>
          <w:p w14:paraId="65CEE984" w14:textId="77777777" w:rsidR="00F517C0" w:rsidRPr="00FD4BC4" w:rsidRDefault="002A7F80"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CB11.10.403</w:t>
            </w:r>
            <w:r w:rsidR="00F517C0" w:rsidRPr="00FD4BC4">
              <w:rPr>
                <w:rFonts w:eastAsia="Times New Roman" w:cs="Calibri"/>
                <w:sz w:val="18"/>
                <w:szCs w:val="18"/>
              </w:rPr>
              <w:tab/>
            </w:r>
          </w:p>
        </w:tc>
        <w:tc>
          <w:tcPr>
            <w:tcW w:w="1701" w:type="dxa"/>
            <w:vAlign w:val="center"/>
          </w:tcPr>
          <w:p w14:paraId="4DE149B7" w14:textId="77777777" w:rsidR="00F517C0" w:rsidRPr="00FD4BC4" w:rsidRDefault="002A7F80" w:rsidP="0060664D">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Assessor’s</w:t>
            </w:r>
            <w:r w:rsidR="008F02AF" w:rsidRPr="00FD4BC4">
              <w:rPr>
                <w:rFonts w:eastAsia="Times New Roman" w:cs="Calibri"/>
                <w:b/>
                <w:sz w:val="18"/>
                <w:szCs w:val="18"/>
              </w:rPr>
              <w:t xml:space="preserve"> name</w:t>
            </w:r>
          </w:p>
        </w:tc>
        <w:tc>
          <w:tcPr>
            <w:tcW w:w="4819" w:type="dxa"/>
            <w:gridSpan w:val="4"/>
            <w:vAlign w:val="center"/>
          </w:tcPr>
          <w:p w14:paraId="56D5C660" w14:textId="79171B0C" w:rsidR="00F517C0" w:rsidRPr="00FD4BC4" w:rsidRDefault="006262B6"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Ash Mudaly</w:t>
            </w:r>
            <w:r w:rsidR="006B3D52">
              <w:rPr>
                <w:rFonts w:eastAsia="Times New Roman" w:cs="Calibri"/>
                <w:sz w:val="18"/>
                <w:szCs w:val="18"/>
              </w:rPr>
              <w:t>, Andrew Goode</w:t>
            </w:r>
          </w:p>
        </w:tc>
      </w:tr>
      <w:tr w:rsidR="006262B6" w:rsidRPr="00FD4BC4" w14:paraId="1A26F910" w14:textId="77777777" w:rsidTr="0029287D">
        <w:trPr>
          <w:trHeight w:val="377"/>
        </w:trPr>
        <w:tc>
          <w:tcPr>
            <w:tcW w:w="2410" w:type="dxa"/>
            <w:vAlign w:val="center"/>
          </w:tcPr>
          <w:p w14:paraId="38D36D79"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Other persons consulted</w:t>
            </w:r>
          </w:p>
        </w:tc>
        <w:tc>
          <w:tcPr>
            <w:tcW w:w="8221" w:type="dxa"/>
            <w:gridSpan w:val="4"/>
            <w:vAlign w:val="center"/>
          </w:tcPr>
          <w:p w14:paraId="221B96D2" w14:textId="2CC5B176" w:rsidR="006262B6" w:rsidRPr="00FD4BC4" w:rsidRDefault="00405D24"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Tom Dodgson </w:t>
            </w:r>
          </w:p>
        </w:tc>
        <w:tc>
          <w:tcPr>
            <w:tcW w:w="2410" w:type="dxa"/>
            <w:gridSpan w:val="2"/>
            <w:vAlign w:val="center"/>
          </w:tcPr>
          <w:p w14:paraId="1775C44B"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Pr>
                <w:rFonts w:eastAsia="Times New Roman" w:cs="Calibri"/>
                <w:b/>
                <w:sz w:val="18"/>
                <w:szCs w:val="18"/>
              </w:rPr>
              <w:t xml:space="preserve"> of safety assessment</w:t>
            </w:r>
          </w:p>
        </w:tc>
        <w:tc>
          <w:tcPr>
            <w:tcW w:w="2126" w:type="dxa"/>
          </w:tcPr>
          <w:p w14:paraId="1BF82819" w14:textId="25CDA57B" w:rsidR="006262B6" w:rsidRPr="00FD4BC4" w:rsidRDefault="006B3D52"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09</w:t>
            </w:r>
            <w:r w:rsidR="006262B6">
              <w:rPr>
                <w:rFonts w:eastAsia="Times New Roman" w:cs="Calibri"/>
                <w:sz w:val="18"/>
                <w:szCs w:val="18"/>
              </w:rPr>
              <w:t>/</w:t>
            </w:r>
            <w:r>
              <w:rPr>
                <w:rFonts w:eastAsia="Times New Roman" w:cs="Calibri"/>
                <w:sz w:val="18"/>
                <w:szCs w:val="18"/>
              </w:rPr>
              <w:t>10</w:t>
            </w:r>
            <w:r w:rsidR="006262B6">
              <w:rPr>
                <w:rFonts w:eastAsia="Times New Roman" w:cs="Calibri"/>
                <w:sz w:val="18"/>
                <w:szCs w:val="18"/>
              </w:rPr>
              <w:t>/24</w:t>
            </w:r>
          </w:p>
        </w:tc>
      </w:tr>
      <w:tr w:rsidR="006262B6" w:rsidRPr="00FD4BC4" w14:paraId="27A7B544" w14:textId="77777777" w:rsidTr="006633D7">
        <w:trPr>
          <w:trHeight w:val="377"/>
        </w:trPr>
        <w:tc>
          <w:tcPr>
            <w:tcW w:w="2410" w:type="dxa"/>
            <w:vAlign w:val="center"/>
          </w:tcPr>
          <w:p w14:paraId="642D9435"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vAlign w:val="center"/>
          </w:tcPr>
          <w:p w14:paraId="439B9457"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vAlign w:val="center"/>
          </w:tcPr>
          <w:p w14:paraId="42969457"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vAlign w:val="center"/>
          </w:tcPr>
          <w:p w14:paraId="25C59311"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Michael Lee</w:t>
            </w:r>
          </w:p>
        </w:tc>
      </w:tr>
    </w:tbl>
    <w:p w14:paraId="67E1AD1F" w14:textId="77777777" w:rsidR="0071528E" w:rsidRPr="00FD4BC4" w:rsidRDefault="0071528E" w:rsidP="0071528E">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000" w:firstRow="0" w:lastRow="0" w:firstColumn="0" w:lastColumn="0" w:noHBand="0" w:noVBand="0"/>
      </w:tblPr>
      <w:tblGrid>
        <w:gridCol w:w="2551"/>
        <w:gridCol w:w="1701"/>
        <w:gridCol w:w="2410"/>
        <w:gridCol w:w="2693"/>
        <w:gridCol w:w="3119"/>
        <w:gridCol w:w="1559"/>
        <w:gridCol w:w="1134"/>
      </w:tblGrid>
      <w:tr w:rsidR="00A17BD9" w:rsidRPr="00FD4BC4" w14:paraId="3B757CA8" w14:textId="77777777" w:rsidTr="00A17BD9">
        <w:trPr>
          <w:cantSplit/>
          <w:trHeight w:val="928"/>
        </w:trPr>
        <w:tc>
          <w:tcPr>
            <w:tcW w:w="2551" w:type="dxa"/>
            <w:shd w:val="clear" w:color="auto" w:fill="EDEDFF"/>
          </w:tcPr>
          <w:p w14:paraId="57BB59AC"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14:paraId="496C0C67" w14:textId="77777777" w:rsidR="00A17BD9" w:rsidRPr="00A17BD9"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Pr>
          <w:p w14:paraId="51249AFE"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14:paraId="045AD85F"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2C2B5CA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168F1A1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tc>
        <w:tc>
          <w:tcPr>
            <w:tcW w:w="2410" w:type="dxa"/>
            <w:shd w:val="clear" w:color="auto" w:fill="EDEDFF"/>
          </w:tcPr>
          <w:p w14:paraId="0AE98608"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14:paraId="3BC79CED"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2693" w:type="dxa"/>
            <w:shd w:val="clear" w:color="auto" w:fill="EDEDFF"/>
          </w:tcPr>
          <w:p w14:paraId="73DBF687" w14:textId="77777777" w:rsidR="00A17BD9" w:rsidRPr="00A17BD9"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588D8F5B"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3119" w:type="dxa"/>
            <w:shd w:val="clear" w:color="auto" w:fill="EDEDFF"/>
          </w:tcPr>
          <w:p w14:paraId="49C168B4"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1BDAA8A5"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559" w:type="dxa"/>
            <w:shd w:val="clear" w:color="auto" w:fill="EDEDFF"/>
          </w:tcPr>
          <w:p w14:paraId="2E8480F5" w14:textId="77777777" w:rsidR="00A17BD9" w:rsidRPr="00FD4BC4" w:rsidRDefault="00A17BD9" w:rsidP="006262B6">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TARGET DATE</w:t>
            </w:r>
          </w:p>
          <w:p w14:paraId="2C5407A1" w14:textId="77777777" w:rsidR="00A17BD9" w:rsidRPr="00FD4BC4" w:rsidRDefault="00A17BD9"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To implement proposed controls</w:t>
            </w:r>
          </w:p>
          <w:p w14:paraId="2EB5700D" w14:textId="77777777" w:rsidR="00A17BD9" w:rsidRPr="00FD4BC4" w:rsidRDefault="00A17BD9" w:rsidP="006262B6">
            <w:pPr>
              <w:tabs>
                <w:tab w:val="center" w:pos="4320"/>
                <w:tab w:val="right" w:pos="8640"/>
              </w:tabs>
              <w:spacing w:after="0" w:line="240" w:lineRule="auto"/>
              <w:rPr>
                <w:rFonts w:eastAsia="Times New Roman" w:cs="Calibri"/>
                <w:sz w:val="18"/>
                <w:szCs w:val="18"/>
              </w:rPr>
            </w:pPr>
          </w:p>
        </w:tc>
        <w:tc>
          <w:tcPr>
            <w:tcW w:w="1134" w:type="dxa"/>
            <w:shd w:val="clear" w:color="auto" w:fill="EDEDFF"/>
          </w:tcPr>
          <w:p w14:paraId="01985DEC"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14:paraId="4D57C6E1"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r>
      <w:tr w:rsidR="006262B6" w:rsidRPr="00FD4BC4" w14:paraId="6343177E" w14:textId="77777777" w:rsidTr="00A17BD9">
        <w:trPr>
          <w:cantSplit/>
          <w:trHeight w:val="1000"/>
        </w:trPr>
        <w:tc>
          <w:tcPr>
            <w:tcW w:w="2551" w:type="dxa"/>
          </w:tcPr>
          <w:p w14:paraId="253C12F2" w14:textId="29C05516"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Electrical cables mishandled</w:t>
            </w:r>
          </w:p>
        </w:tc>
        <w:tc>
          <w:tcPr>
            <w:tcW w:w="1701" w:type="dxa"/>
          </w:tcPr>
          <w:p w14:paraId="0CAFA68F" w14:textId="528CF72C"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Exposed wires are not stored accordingly, left exposed</w:t>
            </w:r>
          </w:p>
        </w:tc>
        <w:tc>
          <w:tcPr>
            <w:tcW w:w="2410" w:type="dxa"/>
          </w:tcPr>
          <w:p w14:paraId="49956ADB" w14:textId="7C853A0F"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Potential risk of electric shock and/or damage to electrical property.</w:t>
            </w:r>
          </w:p>
        </w:tc>
        <w:tc>
          <w:tcPr>
            <w:tcW w:w="2693" w:type="dxa"/>
          </w:tcPr>
          <w:p w14:paraId="0431222A" w14:textId="2D76820A"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Review the wiring with the lab supervisor before use and ensure that wires are equipped with ferrules or heat shrink.</w:t>
            </w:r>
          </w:p>
        </w:tc>
        <w:tc>
          <w:tcPr>
            <w:tcW w:w="3119" w:type="dxa"/>
          </w:tcPr>
          <w:p w14:paraId="6BF84720" w14:textId="2C1B35CC" w:rsidR="006262B6" w:rsidRPr="00000BF2" w:rsidRDefault="00550DE9" w:rsidP="006262B6">
            <w:pPr>
              <w:spacing w:after="0" w:line="240" w:lineRule="auto"/>
              <w:rPr>
                <w:rFonts w:eastAsia="Times New Roman" w:cs="Calibri"/>
                <w:sz w:val="18"/>
                <w:szCs w:val="18"/>
              </w:rPr>
            </w:pPr>
            <w:r w:rsidRPr="00550DE9">
              <w:rPr>
                <w:rFonts w:eastAsia="Times New Roman" w:cs="Calibri"/>
                <w:sz w:val="18"/>
                <w:szCs w:val="18"/>
              </w:rPr>
              <w:t>Enhance lab supervision, include training on the safe handling of robots, and increase the frequency of robot maintenance.</w:t>
            </w:r>
          </w:p>
        </w:tc>
        <w:tc>
          <w:tcPr>
            <w:tcW w:w="1559" w:type="dxa"/>
          </w:tcPr>
          <w:p w14:paraId="2ECD745D" w14:textId="4124577B" w:rsidR="006262B6" w:rsidRPr="00FD4BC4" w:rsidRDefault="006B3D52" w:rsidP="006262B6">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1AF5D041" w14:textId="3EF04519"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6262B6" w:rsidRPr="00FD4BC4" w14:paraId="0931E1ED" w14:textId="77777777" w:rsidTr="00A17BD9">
        <w:trPr>
          <w:cantSplit/>
          <w:trHeight w:val="1000"/>
        </w:trPr>
        <w:tc>
          <w:tcPr>
            <w:tcW w:w="2551" w:type="dxa"/>
          </w:tcPr>
          <w:p w14:paraId="1FE91A5C" w14:textId="2458E3E0"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unsupervised</w:t>
            </w:r>
          </w:p>
        </w:tc>
        <w:tc>
          <w:tcPr>
            <w:tcW w:w="1701" w:type="dxa"/>
          </w:tcPr>
          <w:p w14:paraId="4CA5103E" w14:textId="6AF81DE2"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The arm operates without supervision, potentially causing damage and malfunctioning.</w:t>
            </w:r>
          </w:p>
        </w:tc>
        <w:tc>
          <w:tcPr>
            <w:tcW w:w="2410" w:type="dxa"/>
          </w:tcPr>
          <w:p w14:paraId="736CE5AC" w14:textId="2A7795D6"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Risk of property damage and injury to individuals in the area if they are unaware.</w:t>
            </w:r>
          </w:p>
        </w:tc>
        <w:tc>
          <w:tcPr>
            <w:tcW w:w="2693" w:type="dxa"/>
          </w:tcPr>
          <w:p w14:paraId="33B3FECE" w14:textId="3C694C10" w:rsidR="006262B6" w:rsidRPr="00FD4BC4" w:rsidRDefault="00550DE9" w:rsidP="006262B6">
            <w:pPr>
              <w:tabs>
                <w:tab w:val="center" w:pos="4320"/>
                <w:tab w:val="right" w:pos="8640"/>
              </w:tabs>
              <w:spacing w:after="0" w:line="240" w:lineRule="auto"/>
              <w:rPr>
                <w:rFonts w:eastAsia="Times New Roman" w:cs="Calibri"/>
                <w:sz w:val="18"/>
                <w:szCs w:val="18"/>
              </w:rPr>
            </w:pPr>
            <w:r w:rsidRPr="00550DE9">
              <w:rPr>
                <w:rFonts w:eastAsia="Times New Roman" w:cs="Calibri"/>
                <w:sz w:val="18"/>
                <w:szCs w:val="18"/>
              </w:rPr>
              <w:t>The robot should not be operated or moved without supervision, warning signs must be heeded, and a verbal alert should be given when the robot is in motion.</w:t>
            </w:r>
          </w:p>
        </w:tc>
        <w:tc>
          <w:tcPr>
            <w:tcW w:w="3119" w:type="dxa"/>
          </w:tcPr>
          <w:p w14:paraId="1B43007A" w14:textId="1107E873" w:rsidR="006262B6" w:rsidRPr="00FD4BC4" w:rsidRDefault="00323566" w:rsidP="006262B6">
            <w:pPr>
              <w:spacing w:after="0" w:line="240" w:lineRule="auto"/>
              <w:rPr>
                <w:rFonts w:eastAsia="Times New Roman" w:cs="Calibri"/>
                <w:sz w:val="20"/>
                <w:szCs w:val="20"/>
              </w:rPr>
            </w:pPr>
            <w:r w:rsidRPr="00323566">
              <w:rPr>
                <w:rFonts w:eastAsia="Times New Roman" w:cs="Calibri"/>
                <w:sz w:val="18"/>
                <w:szCs w:val="18"/>
              </w:rPr>
              <w:t>Keep the safety disarm switch nearby and have another person present as a backup observer.</w:t>
            </w:r>
          </w:p>
        </w:tc>
        <w:tc>
          <w:tcPr>
            <w:tcW w:w="1559" w:type="dxa"/>
          </w:tcPr>
          <w:p w14:paraId="7476016A" w14:textId="7D057C71" w:rsidR="006262B6" w:rsidRPr="00FD4BC4" w:rsidRDefault="006B3D52" w:rsidP="006262B6">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6E212914" w14:textId="2F8CA957"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6262B6" w:rsidRPr="00FD4BC4" w14:paraId="5A3A7C18" w14:textId="77777777" w:rsidTr="00A17BD9">
        <w:trPr>
          <w:cantSplit/>
          <w:trHeight w:val="1000"/>
        </w:trPr>
        <w:tc>
          <w:tcPr>
            <w:tcW w:w="2551" w:type="dxa"/>
          </w:tcPr>
          <w:p w14:paraId="03434793" w14:textId="77777777" w:rsidR="006262B6"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Using inappropriate load on the robot</w:t>
            </w:r>
          </w:p>
          <w:p w14:paraId="59B4E5BD" w14:textId="41F54B6F" w:rsidR="00550DE9" w:rsidRPr="00550DE9" w:rsidRDefault="00550DE9" w:rsidP="00550DE9">
            <w:pPr>
              <w:jc w:val="right"/>
              <w:rPr>
                <w:rFonts w:eastAsia="Times New Roman" w:cs="Calibri"/>
                <w:sz w:val="18"/>
                <w:szCs w:val="18"/>
              </w:rPr>
            </w:pPr>
          </w:p>
        </w:tc>
        <w:tc>
          <w:tcPr>
            <w:tcW w:w="1701" w:type="dxa"/>
          </w:tcPr>
          <w:p w14:paraId="0BDE56AF" w14:textId="506D6758" w:rsidR="006262B6" w:rsidRPr="00FD4BC4" w:rsidRDefault="00323566" w:rsidP="006262B6">
            <w:pPr>
              <w:tabs>
                <w:tab w:val="center" w:pos="4320"/>
                <w:tab w:val="right" w:pos="8640"/>
              </w:tabs>
              <w:spacing w:after="0" w:line="240" w:lineRule="auto"/>
              <w:rPr>
                <w:rFonts w:eastAsia="Times New Roman" w:cs="Calibri"/>
                <w:sz w:val="18"/>
                <w:szCs w:val="18"/>
              </w:rPr>
            </w:pPr>
            <w:r w:rsidRPr="00323566">
              <w:rPr>
                <w:rFonts w:eastAsia="Times New Roman" w:cs="Calibri"/>
                <w:sz w:val="18"/>
                <w:szCs w:val="18"/>
              </w:rPr>
              <w:t>The robot arm breaks or becomes overloaded.</w:t>
            </w:r>
          </w:p>
        </w:tc>
        <w:tc>
          <w:tcPr>
            <w:tcW w:w="2410" w:type="dxa"/>
          </w:tcPr>
          <w:p w14:paraId="6BB034F0" w14:textId="321F7D31" w:rsidR="006262B6" w:rsidRPr="00FD4BC4" w:rsidRDefault="006262B6" w:rsidP="006262B6">
            <w:pPr>
              <w:tabs>
                <w:tab w:val="center" w:pos="4320"/>
                <w:tab w:val="right" w:pos="8640"/>
              </w:tabs>
              <w:spacing w:after="0" w:line="240" w:lineRule="auto"/>
              <w:rPr>
                <w:rFonts w:eastAsia="Times New Roman" w:cs="Calibri"/>
                <w:sz w:val="18"/>
                <w:szCs w:val="18"/>
              </w:rPr>
            </w:pPr>
            <w:r>
              <w:rPr>
                <w:rFonts w:eastAsia="Times New Roman" w:cs="Calibri"/>
                <w:sz w:val="18"/>
                <w:szCs w:val="18"/>
              </w:rPr>
              <w:t>Potential for property damaged</w:t>
            </w:r>
            <w:r w:rsidR="00323566">
              <w:rPr>
                <w:rFonts w:eastAsia="Times New Roman" w:cs="Calibri"/>
                <w:sz w:val="18"/>
                <w:szCs w:val="18"/>
              </w:rPr>
              <w:t xml:space="preserve">, error </w:t>
            </w:r>
          </w:p>
        </w:tc>
        <w:tc>
          <w:tcPr>
            <w:tcW w:w="2693" w:type="dxa"/>
          </w:tcPr>
          <w:p w14:paraId="61EBD252" w14:textId="3E4EBED5" w:rsidR="006262B6" w:rsidRPr="00FD4BC4" w:rsidRDefault="00405D24" w:rsidP="006262B6">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Loads must not exceed 3 kg as specified. Ensure proper training on the correct use of the robot arm.</w:t>
            </w:r>
          </w:p>
        </w:tc>
        <w:tc>
          <w:tcPr>
            <w:tcW w:w="3119" w:type="dxa"/>
          </w:tcPr>
          <w:p w14:paraId="2EF08CCD" w14:textId="4B258B5A" w:rsidR="006262B6" w:rsidRPr="009570DB" w:rsidRDefault="00405D24" w:rsidP="006262B6">
            <w:pPr>
              <w:spacing w:after="0" w:line="240" w:lineRule="auto"/>
              <w:rPr>
                <w:rFonts w:eastAsia="Times New Roman" w:cs="Calibri"/>
                <w:sz w:val="18"/>
                <w:szCs w:val="18"/>
              </w:rPr>
            </w:pPr>
            <w:r w:rsidRPr="00405D24">
              <w:rPr>
                <w:rFonts w:eastAsia="Times New Roman" w:cs="Calibri"/>
                <w:sz w:val="18"/>
                <w:szCs w:val="18"/>
              </w:rPr>
              <w:t>Signs indicating incorrect usage, specifications, and operational guidelines</w:t>
            </w:r>
          </w:p>
        </w:tc>
        <w:tc>
          <w:tcPr>
            <w:tcW w:w="1559" w:type="dxa"/>
          </w:tcPr>
          <w:p w14:paraId="5D56555C" w14:textId="3135946F" w:rsidR="006262B6" w:rsidRPr="008E14D5" w:rsidRDefault="006B3D52" w:rsidP="006262B6">
            <w:pPr>
              <w:tabs>
                <w:tab w:val="center" w:pos="4320"/>
                <w:tab w:val="right" w:pos="8640"/>
              </w:tabs>
              <w:spacing w:after="0" w:line="240" w:lineRule="auto"/>
              <w:ind w:left="426"/>
              <w:jc w:val="center"/>
              <w:rPr>
                <w:rFonts w:eastAsia="Times New Roman" w:cs="Calibri"/>
                <w:sz w:val="18"/>
                <w:szCs w:val="18"/>
                <w:highlight w:val="yellow"/>
              </w:rPr>
            </w:pPr>
            <w:r>
              <w:rPr>
                <w:rFonts w:eastAsia="Times New Roman" w:cs="Calibri"/>
                <w:sz w:val="18"/>
                <w:szCs w:val="18"/>
              </w:rPr>
              <w:t>09/10/24</w:t>
            </w:r>
          </w:p>
        </w:tc>
        <w:tc>
          <w:tcPr>
            <w:tcW w:w="1134" w:type="dxa"/>
          </w:tcPr>
          <w:p w14:paraId="54158FCD" w14:textId="0AAE2FF5" w:rsidR="006262B6" w:rsidRPr="0054730B" w:rsidRDefault="006262B6" w:rsidP="006262B6">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31A33354" w14:textId="77777777" w:rsidTr="00A17BD9">
        <w:trPr>
          <w:cantSplit/>
          <w:trHeight w:val="1000"/>
        </w:trPr>
        <w:tc>
          <w:tcPr>
            <w:tcW w:w="2551" w:type="dxa"/>
          </w:tcPr>
          <w:p w14:paraId="372D6F78" w14:textId="6092ADBF"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Inappropriate environment of the robot</w:t>
            </w:r>
          </w:p>
        </w:tc>
        <w:tc>
          <w:tcPr>
            <w:tcW w:w="1701" w:type="dxa"/>
          </w:tcPr>
          <w:p w14:paraId="651A0D62" w14:textId="61852BD3"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Robot Is placed in an environment unsuitable for operation</w:t>
            </w:r>
          </w:p>
        </w:tc>
        <w:tc>
          <w:tcPr>
            <w:tcW w:w="2410" w:type="dxa"/>
          </w:tcPr>
          <w:p w14:paraId="33804AAF" w14:textId="38CFCE03"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Risk of increased wear and tear of robot arm, may pose damage to surrounding area</w:t>
            </w:r>
          </w:p>
        </w:tc>
        <w:tc>
          <w:tcPr>
            <w:tcW w:w="2693" w:type="dxa"/>
          </w:tcPr>
          <w:p w14:paraId="5BBDEC7F" w14:textId="2FD4E305"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Ensure the robot arm is in an environment that meets the operational requirements</w:t>
            </w:r>
          </w:p>
        </w:tc>
        <w:tc>
          <w:tcPr>
            <w:tcW w:w="3119" w:type="dxa"/>
          </w:tcPr>
          <w:p w14:paraId="2026A492" w14:textId="7C56FAEE" w:rsidR="00CD0AE2" w:rsidRDefault="00CD0AE2" w:rsidP="00CD0AE2">
            <w:pPr>
              <w:spacing w:after="0" w:line="240" w:lineRule="auto"/>
              <w:rPr>
                <w:rFonts w:eastAsia="Times New Roman" w:cs="Calibri"/>
                <w:sz w:val="18"/>
                <w:szCs w:val="18"/>
              </w:rPr>
            </w:pPr>
            <w:r w:rsidRPr="00CD0AE2">
              <w:rPr>
                <w:rFonts w:eastAsia="Times New Roman" w:cs="Calibri"/>
                <w:sz w:val="18"/>
                <w:szCs w:val="18"/>
              </w:rPr>
              <w:t>Ensure that the operating environment complies with industry regulations and standards relevant to the robot arm’s use.</w:t>
            </w:r>
            <w:r>
              <w:rPr>
                <w:rFonts w:eastAsia="Times New Roman" w:cs="Calibri"/>
                <w:sz w:val="18"/>
                <w:szCs w:val="18"/>
              </w:rPr>
              <w:t xml:space="preserve"> </w:t>
            </w:r>
          </w:p>
        </w:tc>
        <w:tc>
          <w:tcPr>
            <w:tcW w:w="1559" w:type="dxa"/>
          </w:tcPr>
          <w:p w14:paraId="0584461E" w14:textId="722D40F0"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3E828E8B" w14:textId="3CC1D1B4"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6822A0F9" w14:textId="77777777" w:rsidTr="00A17BD9">
        <w:trPr>
          <w:cantSplit/>
          <w:trHeight w:val="1000"/>
        </w:trPr>
        <w:tc>
          <w:tcPr>
            <w:tcW w:w="2551" w:type="dxa"/>
          </w:tcPr>
          <w:p w14:paraId="10B78FA5" w14:textId="641AC568"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Robot arm moves incorrectly</w:t>
            </w:r>
          </w:p>
        </w:tc>
        <w:tc>
          <w:tcPr>
            <w:tcW w:w="1701" w:type="dxa"/>
          </w:tcPr>
          <w:p w14:paraId="6D0E6822" w14:textId="207BACA8"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Collision with surrounding environment (objects, people, itself etc.)</w:t>
            </w:r>
          </w:p>
        </w:tc>
        <w:tc>
          <w:tcPr>
            <w:tcW w:w="2410" w:type="dxa"/>
          </w:tcPr>
          <w:p w14:paraId="5CBDCD39" w14:textId="0269CDD5"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of property damage and injury to individuals in the area</w:t>
            </w:r>
          </w:p>
        </w:tc>
        <w:tc>
          <w:tcPr>
            <w:tcW w:w="2693" w:type="dxa"/>
          </w:tcPr>
          <w:p w14:paraId="7876DAB2" w14:textId="21E4DC82"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Emergency/safety switch to quickly cut power to the robot in the event of an incident.</w:t>
            </w:r>
          </w:p>
        </w:tc>
        <w:tc>
          <w:tcPr>
            <w:tcW w:w="3119" w:type="dxa"/>
          </w:tcPr>
          <w:p w14:paraId="02B0DA73" w14:textId="28955890" w:rsidR="00CD0AE2" w:rsidRPr="009570DB" w:rsidRDefault="00CD0AE2" w:rsidP="00CD0AE2">
            <w:pPr>
              <w:spacing w:after="0" w:line="240" w:lineRule="auto"/>
              <w:rPr>
                <w:rFonts w:eastAsia="Times New Roman" w:cs="Calibri"/>
                <w:sz w:val="18"/>
                <w:szCs w:val="18"/>
              </w:rPr>
            </w:pPr>
            <w:r w:rsidRPr="00405D24">
              <w:rPr>
                <w:rFonts w:eastAsia="Times New Roman" w:cs="Calibri"/>
                <w:sz w:val="18"/>
                <w:szCs w:val="18"/>
              </w:rPr>
              <w:t>Use and practice with the simulation before operation, and ensure it is functioning correctly before moving on to the robotic arm.</w:t>
            </w:r>
          </w:p>
        </w:tc>
        <w:tc>
          <w:tcPr>
            <w:tcW w:w="1559" w:type="dxa"/>
          </w:tcPr>
          <w:p w14:paraId="55B923F3" w14:textId="46E6948F" w:rsidR="00CD0AE2" w:rsidRPr="00FD4BC4" w:rsidRDefault="006B3D52" w:rsidP="006B3D52">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09/10/24</w:t>
            </w:r>
          </w:p>
        </w:tc>
        <w:tc>
          <w:tcPr>
            <w:tcW w:w="1134" w:type="dxa"/>
          </w:tcPr>
          <w:p w14:paraId="3AA507A2" w14:textId="109DECE4" w:rsidR="00CD0AE2" w:rsidRPr="0054730B" w:rsidRDefault="00CD0AE2" w:rsidP="00CD0AE2">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L</w:t>
            </w:r>
          </w:p>
        </w:tc>
      </w:tr>
      <w:tr w:rsidR="00CD0AE2" w:rsidRPr="00FD4BC4" w14:paraId="30607965" w14:textId="77777777" w:rsidTr="00A17BD9">
        <w:trPr>
          <w:cantSplit/>
          <w:trHeight w:val="1000"/>
        </w:trPr>
        <w:tc>
          <w:tcPr>
            <w:tcW w:w="2551" w:type="dxa"/>
          </w:tcPr>
          <w:p w14:paraId="13866978" w14:textId="4A7F5B53"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Incorrect manual handling</w:t>
            </w:r>
          </w:p>
        </w:tc>
        <w:tc>
          <w:tcPr>
            <w:tcW w:w="1701" w:type="dxa"/>
            <w:tcBorders>
              <w:bottom w:val="single" w:sz="4" w:space="0" w:color="A0B8C8"/>
            </w:tcBorders>
          </w:tcPr>
          <w:p w14:paraId="2688E17C" w14:textId="12DF52C7"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Collision with surrounding environment (objects, people, itself etc.)</w:t>
            </w:r>
          </w:p>
        </w:tc>
        <w:tc>
          <w:tcPr>
            <w:tcW w:w="2410" w:type="dxa"/>
            <w:tcBorders>
              <w:bottom w:val="single" w:sz="4" w:space="0" w:color="A0B8C8"/>
            </w:tcBorders>
          </w:tcPr>
          <w:p w14:paraId="6C3F110F" w14:textId="428AA6AF"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of property damage and injury to individuals in the area</w:t>
            </w:r>
          </w:p>
        </w:tc>
        <w:tc>
          <w:tcPr>
            <w:tcW w:w="2693" w:type="dxa"/>
            <w:tcBorders>
              <w:bottom w:val="single" w:sz="4" w:space="0" w:color="A0B8C8"/>
            </w:tcBorders>
          </w:tcPr>
          <w:p w14:paraId="4A7E636F" w14:textId="5EFA2794"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Complete the required training for manual operation of the arm and review the instructional videos on Canvas.</w:t>
            </w:r>
          </w:p>
        </w:tc>
        <w:tc>
          <w:tcPr>
            <w:tcW w:w="3119" w:type="dxa"/>
          </w:tcPr>
          <w:p w14:paraId="6DB9843F" w14:textId="39F11FB3" w:rsidR="00CD0AE2" w:rsidRPr="00405D24" w:rsidRDefault="00CD0AE2" w:rsidP="00CD0AE2">
            <w:pPr>
              <w:rPr>
                <w:rFonts w:eastAsia="Times New Roman" w:cs="Calibri"/>
                <w:sz w:val="20"/>
                <w:szCs w:val="20"/>
              </w:rPr>
            </w:pPr>
            <w:r w:rsidRPr="00405D24">
              <w:rPr>
                <w:rFonts w:eastAsia="Times New Roman" w:cs="Calibri"/>
                <w:sz w:val="18"/>
                <w:szCs w:val="18"/>
              </w:rPr>
              <w:t>The area of operation must be inspected with the lab supervisor before commencing work.</w:t>
            </w:r>
          </w:p>
        </w:tc>
        <w:tc>
          <w:tcPr>
            <w:tcW w:w="1559" w:type="dxa"/>
          </w:tcPr>
          <w:p w14:paraId="01134673" w14:textId="2B5C064D" w:rsidR="00CD0AE2" w:rsidRPr="00FD4BC4"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5B824A12" w14:textId="283C0947" w:rsidR="00CD0AE2" w:rsidRPr="0054730B"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rsidRPr="00FD4BC4" w14:paraId="080DBA14" w14:textId="77777777" w:rsidTr="00A17BD9">
        <w:trPr>
          <w:cantSplit/>
          <w:trHeight w:val="1000"/>
        </w:trPr>
        <w:tc>
          <w:tcPr>
            <w:tcW w:w="2551" w:type="dxa"/>
          </w:tcPr>
          <w:p w14:paraId="001DE95E" w14:textId="0BC78AF3" w:rsidR="00CD0AE2" w:rsidRPr="00FD4BC4"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lastRenderedPageBreak/>
              <w:t>Operating robot when tired or distracted</w:t>
            </w:r>
          </w:p>
        </w:tc>
        <w:tc>
          <w:tcPr>
            <w:tcW w:w="1701" w:type="dxa"/>
          </w:tcPr>
          <w:p w14:paraId="168E6E2D" w14:textId="6BAA8770"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If the arm operates unattended, it may cause damage, function improperly, and potentially injure individuals in the area.</w:t>
            </w:r>
          </w:p>
        </w:tc>
        <w:tc>
          <w:tcPr>
            <w:tcW w:w="2410" w:type="dxa"/>
          </w:tcPr>
          <w:p w14:paraId="71258292" w14:textId="59C2E682"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Risk of property damage and injury to individuals in the area</w:t>
            </w:r>
          </w:p>
        </w:tc>
        <w:tc>
          <w:tcPr>
            <w:tcW w:w="2693" w:type="dxa"/>
          </w:tcPr>
          <w:p w14:paraId="470F1B86" w14:textId="20F2C476"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Stay well-rested and avoid distractions from others; keep the area clear.</w:t>
            </w:r>
          </w:p>
        </w:tc>
        <w:tc>
          <w:tcPr>
            <w:tcW w:w="3119" w:type="dxa"/>
          </w:tcPr>
          <w:p w14:paraId="299FB2BB" w14:textId="3B7272DC" w:rsidR="00CD0AE2" w:rsidRPr="00FD4BC4"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Implement a safety measure to ensure the workspace is free from distractions and restricts access to only one person in the operating area.</w:t>
            </w:r>
          </w:p>
        </w:tc>
        <w:tc>
          <w:tcPr>
            <w:tcW w:w="1559" w:type="dxa"/>
          </w:tcPr>
          <w:p w14:paraId="6E987B9C" w14:textId="24DCA03F" w:rsidR="00CD0AE2" w:rsidRPr="00FD4BC4"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Pr>
          <w:p w14:paraId="5E58C873" w14:textId="77777777" w:rsidR="00CD0AE2" w:rsidRDefault="00CD0AE2" w:rsidP="00CD0AE2">
            <w:pPr>
              <w:tabs>
                <w:tab w:val="center" w:pos="4320"/>
                <w:tab w:val="right" w:pos="8640"/>
              </w:tabs>
              <w:spacing w:after="0" w:line="240" w:lineRule="auto"/>
              <w:ind w:left="426"/>
              <w:rPr>
                <w:rFonts w:eastAsia="Times New Roman" w:cs="Calibri"/>
                <w:sz w:val="18"/>
                <w:szCs w:val="18"/>
              </w:rPr>
            </w:pPr>
          </w:p>
          <w:p w14:paraId="6ACAFB0B" w14:textId="57727E01" w:rsidR="00CD0AE2" w:rsidRPr="0054730B"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14:paraId="40433407"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16A623B9" w14:textId="7777777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Slips, trips, or falls</w:t>
            </w:r>
          </w:p>
        </w:tc>
        <w:tc>
          <w:tcPr>
            <w:tcW w:w="1701" w:type="dxa"/>
            <w:tcBorders>
              <w:top w:val="single" w:sz="4" w:space="0" w:color="A0B8C8"/>
              <w:left w:val="single" w:sz="4" w:space="0" w:color="A0B8C8"/>
              <w:bottom w:val="single" w:sz="4" w:space="0" w:color="A0B8C8"/>
              <w:right w:val="single" w:sz="4" w:space="0" w:color="A0B8C8"/>
            </w:tcBorders>
          </w:tcPr>
          <w:p w14:paraId="7EB52388" w14:textId="01BB9B27"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Slips from spills, trips from wires or cables, or falls caused by objects left out</w:t>
            </w:r>
          </w:p>
        </w:tc>
        <w:tc>
          <w:tcPr>
            <w:tcW w:w="2410" w:type="dxa"/>
            <w:tcBorders>
              <w:top w:val="single" w:sz="4" w:space="0" w:color="A0B8C8"/>
              <w:left w:val="single" w:sz="4" w:space="0" w:color="A0B8C8"/>
              <w:bottom w:val="single" w:sz="4" w:space="0" w:color="A0B8C8"/>
              <w:right w:val="single" w:sz="4" w:space="0" w:color="A0B8C8"/>
            </w:tcBorders>
          </w:tcPr>
          <w:p w14:paraId="06210282" w14:textId="730CD730"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risk to oneself and others, including sprained ankles and bruising</w:t>
            </w:r>
          </w:p>
        </w:tc>
        <w:tc>
          <w:tcPr>
            <w:tcW w:w="2693" w:type="dxa"/>
            <w:tcBorders>
              <w:top w:val="single" w:sz="4" w:space="0" w:color="A0B8C8"/>
              <w:left w:val="single" w:sz="4" w:space="0" w:color="A0B8C8"/>
              <w:bottom w:val="single" w:sz="4" w:space="0" w:color="A0B8C8"/>
              <w:right w:val="single" w:sz="4" w:space="0" w:color="A0B8C8"/>
            </w:tcBorders>
          </w:tcPr>
          <w:p w14:paraId="3B69F07F" w14:textId="55320E04"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Do not bring water bottles, food, or any prohibited items into the Mechatronics Lab. Return everything to its original place and clean up after the session is finished.</w:t>
            </w:r>
          </w:p>
        </w:tc>
        <w:tc>
          <w:tcPr>
            <w:tcW w:w="3119" w:type="dxa"/>
            <w:tcBorders>
              <w:top w:val="single" w:sz="4" w:space="0" w:color="A0B8C8"/>
              <w:left w:val="single" w:sz="4" w:space="0" w:color="A0B8C8"/>
              <w:bottom w:val="single" w:sz="4" w:space="0" w:color="A0B8C8"/>
              <w:right w:val="single" w:sz="4" w:space="0" w:color="A0B8C8"/>
            </w:tcBorders>
          </w:tcPr>
          <w:p w14:paraId="6A3C059C" w14:textId="788FEE4E"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Encourage others to clean up after themselves, avoid bringing food for yourself or others, and maintain a clean workspace for the next group as a matter of common courtesy.</w:t>
            </w:r>
          </w:p>
        </w:tc>
        <w:tc>
          <w:tcPr>
            <w:tcW w:w="1559" w:type="dxa"/>
            <w:tcBorders>
              <w:top w:val="single" w:sz="4" w:space="0" w:color="A0B8C8"/>
              <w:left w:val="single" w:sz="4" w:space="0" w:color="A0B8C8"/>
              <w:bottom w:val="single" w:sz="4" w:space="0" w:color="A0B8C8"/>
              <w:right w:val="single" w:sz="4" w:space="0" w:color="A0B8C8"/>
            </w:tcBorders>
          </w:tcPr>
          <w:p w14:paraId="1BB02AD5" w14:textId="74523658"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5067FC34" w14:textId="77777777"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CD0AE2" w14:paraId="2279CF57" w14:textId="77777777" w:rsidTr="006262B6">
        <w:trPr>
          <w:cantSplit/>
          <w:trHeight w:val="1000"/>
        </w:trPr>
        <w:tc>
          <w:tcPr>
            <w:tcW w:w="2551" w:type="dxa"/>
            <w:tcBorders>
              <w:top w:val="single" w:sz="4" w:space="0" w:color="A0B8C8"/>
              <w:left w:val="single" w:sz="4" w:space="0" w:color="A0B8C8"/>
              <w:bottom w:val="single" w:sz="4" w:space="0" w:color="A0B8C8"/>
              <w:right w:val="single" w:sz="4" w:space="0" w:color="A0B8C8"/>
            </w:tcBorders>
          </w:tcPr>
          <w:p w14:paraId="60010D0E" w14:textId="77777777" w:rsidR="00CD0AE2" w:rsidRDefault="00CD0AE2" w:rsidP="00CD0AE2">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Entrapment of various sized objects  </w:t>
            </w:r>
          </w:p>
        </w:tc>
        <w:tc>
          <w:tcPr>
            <w:tcW w:w="1701" w:type="dxa"/>
            <w:tcBorders>
              <w:top w:val="single" w:sz="4" w:space="0" w:color="A0B8C8"/>
              <w:left w:val="single" w:sz="4" w:space="0" w:color="A0B8C8"/>
              <w:bottom w:val="single" w:sz="4" w:space="0" w:color="A0B8C8"/>
              <w:right w:val="single" w:sz="4" w:space="0" w:color="A0B8C8"/>
            </w:tcBorders>
          </w:tcPr>
          <w:p w14:paraId="235EC1BB" w14:textId="25FEA5C0"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During arm operation, there is a potential for objects to become entrapped at Joints 0, Wrist 1, Wrist 2 (Joints 3 and 4).</w:t>
            </w:r>
          </w:p>
        </w:tc>
        <w:tc>
          <w:tcPr>
            <w:tcW w:w="2410" w:type="dxa"/>
            <w:tcBorders>
              <w:top w:val="single" w:sz="4" w:space="0" w:color="A0B8C8"/>
              <w:left w:val="single" w:sz="4" w:space="0" w:color="A0B8C8"/>
              <w:bottom w:val="single" w:sz="4" w:space="0" w:color="A0B8C8"/>
              <w:right w:val="single" w:sz="4" w:space="0" w:color="A0B8C8"/>
            </w:tcBorders>
          </w:tcPr>
          <w:p w14:paraId="053AEF24" w14:textId="77C960FB"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Potential for injury and damage to the robotic arm, as well as to foreign objects lodged in the joints.</w:t>
            </w:r>
          </w:p>
        </w:tc>
        <w:tc>
          <w:tcPr>
            <w:tcW w:w="2693" w:type="dxa"/>
            <w:tcBorders>
              <w:top w:val="single" w:sz="4" w:space="0" w:color="A0B8C8"/>
              <w:left w:val="single" w:sz="4" w:space="0" w:color="A0B8C8"/>
              <w:bottom w:val="single" w:sz="4" w:space="0" w:color="A0B8C8"/>
              <w:right w:val="single" w:sz="4" w:space="0" w:color="A0B8C8"/>
            </w:tcBorders>
          </w:tcPr>
          <w:p w14:paraId="40F4E124" w14:textId="57F10E7A"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Forced retraction, pulling on the robot arm hand, and manual brake release</w:t>
            </w:r>
          </w:p>
        </w:tc>
        <w:tc>
          <w:tcPr>
            <w:tcW w:w="3119" w:type="dxa"/>
            <w:tcBorders>
              <w:top w:val="single" w:sz="4" w:space="0" w:color="A0B8C8"/>
              <w:left w:val="single" w:sz="4" w:space="0" w:color="A0B8C8"/>
              <w:bottom w:val="single" w:sz="4" w:space="0" w:color="A0B8C8"/>
              <w:right w:val="single" w:sz="4" w:space="0" w:color="A0B8C8"/>
            </w:tcBorders>
          </w:tcPr>
          <w:p w14:paraId="0D6DEA3D" w14:textId="27304F58" w:rsidR="00CD0AE2" w:rsidRDefault="00CD0AE2" w:rsidP="00CD0AE2">
            <w:pPr>
              <w:tabs>
                <w:tab w:val="center" w:pos="4320"/>
                <w:tab w:val="right" w:pos="8640"/>
              </w:tabs>
              <w:spacing w:after="0" w:line="240" w:lineRule="auto"/>
              <w:rPr>
                <w:rFonts w:eastAsia="Times New Roman" w:cs="Calibri"/>
                <w:sz w:val="18"/>
                <w:szCs w:val="18"/>
              </w:rPr>
            </w:pPr>
            <w:r w:rsidRPr="00405D24">
              <w:rPr>
                <w:rFonts w:eastAsia="Times New Roman" w:cs="Calibri"/>
                <w:sz w:val="18"/>
                <w:szCs w:val="18"/>
              </w:rPr>
              <w:t>"Keep objects and limbs away from moving components" sign and restrict access to the gate operation area.</w:t>
            </w:r>
          </w:p>
        </w:tc>
        <w:tc>
          <w:tcPr>
            <w:tcW w:w="1559" w:type="dxa"/>
            <w:tcBorders>
              <w:top w:val="single" w:sz="4" w:space="0" w:color="A0B8C8"/>
              <w:left w:val="single" w:sz="4" w:space="0" w:color="A0B8C8"/>
              <w:bottom w:val="single" w:sz="4" w:space="0" w:color="A0B8C8"/>
              <w:right w:val="single" w:sz="4" w:space="0" w:color="A0B8C8"/>
            </w:tcBorders>
          </w:tcPr>
          <w:p w14:paraId="4CBFD690" w14:textId="0DBCF608" w:rsidR="00CD0AE2" w:rsidRDefault="006B3D52" w:rsidP="00CD0AE2">
            <w:pPr>
              <w:tabs>
                <w:tab w:val="center" w:pos="4320"/>
                <w:tab w:val="right" w:pos="8640"/>
              </w:tabs>
              <w:spacing w:after="0" w:line="240" w:lineRule="auto"/>
              <w:ind w:left="426"/>
              <w:jc w:val="center"/>
              <w:rPr>
                <w:rFonts w:eastAsia="Times New Roman" w:cs="Calibri"/>
                <w:sz w:val="18"/>
                <w:szCs w:val="18"/>
              </w:rPr>
            </w:pPr>
            <w:r>
              <w:rPr>
                <w:rFonts w:eastAsia="Times New Roman" w:cs="Calibri"/>
                <w:sz w:val="18"/>
                <w:szCs w:val="18"/>
              </w:rPr>
              <w:t>09/10/24</w:t>
            </w:r>
          </w:p>
        </w:tc>
        <w:tc>
          <w:tcPr>
            <w:tcW w:w="1134" w:type="dxa"/>
            <w:tcBorders>
              <w:top w:val="single" w:sz="4" w:space="0" w:color="A0B8C8"/>
              <w:left w:val="single" w:sz="4" w:space="0" w:color="A0B8C8"/>
              <w:bottom w:val="single" w:sz="4" w:space="0" w:color="A0B8C8"/>
              <w:right w:val="single" w:sz="4" w:space="0" w:color="A0B8C8"/>
            </w:tcBorders>
          </w:tcPr>
          <w:p w14:paraId="76973930" w14:textId="77777777" w:rsidR="00CD0AE2" w:rsidRDefault="00CD0AE2" w:rsidP="00CD0AE2">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bl>
    <w:p w14:paraId="11A84618" w14:textId="77777777" w:rsidR="00EB7583" w:rsidRPr="00FD4BC4" w:rsidRDefault="00EB7583" w:rsidP="00EB7583">
      <w:pPr>
        <w:spacing w:after="0" w:line="240" w:lineRule="auto"/>
        <w:rPr>
          <w:rFonts w:eastAsia="Times New Roman" w:cs="Calibri"/>
          <w:sz w:val="20"/>
          <w:szCs w:val="20"/>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tblBorders>
        <w:tblLayout w:type="fixed"/>
        <w:tblLook w:val="04A0" w:firstRow="1" w:lastRow="0" w:firstColumn="1" w:lastColumn="0" w:noHBand="0" w:noVBand="1"/>
      </w:tblPr>
      <w:tblGrid>
        <w:gridCol w:w="737"/>
        <w:gridCol w:w="7626"/>
        <w:gridCol w:w="992"/>
        <w:gridCol w:w="3544"/>
        <w:gridCol w:w="851"/>
        <w:gridCol w:w="1417"/>
      </w:tblGrid>
      <w:tr w:rsidR="006262B6" w:rsidRPr="00FD4BC4" w14:paraId="17D9D51B" w14:textId="77777777" w:rsidTr="00606F19">
        <w:trPr>
          <w:trHeight w:val="417"/>
        </w:trPr>
        <w:tc>
          <w:tcPr>
            <w:tcW w:w="737" w:type="dxa"/>
            <w:tcBorders>
              <w:bottom w:val="single" w:sz="4" w:space="0" w:color="A0B8C8"/>
              <w:right w:val="single" w:sz="4" w:space="0" w:color="A0B8C8"/>
            </w:tcBorders>
            <w:vAlign w:val="center"/>
          </w:tcPr>
          <w:p w14:paraId="7F95BC5D"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sz="4" w:space="0" w:color="A0B8C8"/>
              <w:right w:val="single" w:sz="4" w:space="0" w:color="A0B8C8"/>
            </w:tcBorders>
            <w:vAlign w:val="center"/>
          </w:tcPr>
          <w:p w14:paraId="2E683E16"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7022A708" w14:textId="77777777" w:rsidR="006262B6" w:rsidRPr="00FD4BC4" w:rsidRDefault="006262B6" w:rsidP="006262B6">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14:paraId="7C6EE453"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sz="4" w:space="0" w:color="A0B8C8"/>
              <w:right w:val="single" w:sz="4" w:space="0" w:color="A0B8C8"/>
            </w:tcBorders>
            <w:vAlign w:val="center"/>
          </w:tcPr>
          <w:p w14:paraId="453A3F42"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Signature</w:t>
            </w:r>
          </w:p>
        </w:tc>
        <w:tc>
          <w:tcPr>
            <w:tcW w:w="3544" w:type="dxa"/>
            <w:tcBorders>
              <w:bottom w:val="single" w:sz="4" w:space="0" w:color="A0B8C8"/>
              <w:right w:val="single" w:sz="4" w:space="0" w:color="A0B8C8"/>
            </w:tcBorders>
            <w:vAlign w:val="center"/>
          </w:tcPr>
          <w:p w14:paraId="6699B199" w14:textId="0A16A14A" w:rsidR="006262B6" w:rsidRPr="00FD4BC4" w:rsidRDefault="006B3D52" w:rsidP="006262B6">
            <w:pPr>
              <w:tabs>
                <w:tab w:val="center" w:pos="4320"/>
                <w:tab w:val="right" w:pos="8640"/>
              </w:tabs>
              <w:spacing w:after="0" w:line="240" w:lineRule="auto"/>
              <w:rPr>
                <w:rFonts w:eastAsia="Times New Roman" w:cs="Calibri"/>
                <w:b/>
                <w:sz w:val="18"/>
                <w:szCs w:val="18"/>
              </w:rPr>
            </w:pPr>
            <w:r>
              <w:rPr>
                <w:rFonts w:eastAsia="Times New Roman" w:cs="Calibri"/>
                <w:b/>
                <w:noProof/>
                <w:sz w:val="18"/>
                <w:szCs w:val="18"/>
              </w:rPr>
              <w:drawing>
                <wp:inline distT="0" distB="0" distL="0" distR="0" wp14:anchorId="3624ED6A" wp14:editId="1C89AB41">
                  <wp:extent cx="134112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693420"/>
                          </a:xfrm>
                          <a:prstGeom prst="rect">
                            <a:avLst/>
                          </a:prstGeom>
                          <a:noFill/>
                          <a:ln>
                            <a:noFill/>
                          </a:ln>
                        </pic:spPr>
                      </pic:pic>
                    </a:graphicData>
                  </a:graphic>
                </wp:inline>
              </w:drawing>
            </w:r>
            <w:r w:rsidR="006A2613">
              <w:rPr>
                <w:rFonts w:ascii="Cochocib Script Latin Pro" w:eastAsia="Times New Roman" w:hAnsi="Cochocib Script Latin Pro" w:cs="Calibri"/>
                <w:b/>
                <w:sz w:val="40"/>
                <w:szCs w:val="40"/>
              </w:rPr>
              <w:t>A</w:t>
            </w:r>
            <w:r w:rsidR="006A2613" w:rsidRPr="006A2613">
              <w:rPr>
                <w:rFonts w:ascii="Cochocib Script Latin Pro" w:eastAsia="Times New Roman" w:hAnsi="Cochocib Script Latin Pro" w:cs="Calibri"/>
                <w:b/>
                <w:sz w:val="40"/>
                <w:szCs w:val="40"/>
              </w:rPr>
              <w:t xml:space="preserve"> Goode</w:t>
            </w:r>
          </w:p>
        </w:tc>
        <w:tc>
          <w:tcPr>
            <w:tcW w:w="851" w:type="dxa"/>
            <w:tcBorders>
              <w:bottom w:val="single" w:sz="4" w:space="0" w:color="A0B8C8"/>
              <w:right w:val="single" w:sz="4" w:space="0" w:color="A0B8C8"/>
            </w:tcBorders>
            <w:vAlign w:val="center"/>
          </w:tcPr>
          <w:p w14:paraId="313F26A1" w14:textId="77777777" w:rsidR="006262B6" w:rsidRPr="00FD4BC4" w:rsidRDefault="006262B6" w:rsidP="006262B6">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sz="4" w:space="0" w:color="A0B8C8"/>
              <w:bottom w:val="single" w:sz="4" w:space="0" w:color="A0B8C8"/>
            </w:tcBorders>
          </w:tcPr>
          <w:p w14:paraId="5EB9C57A" w14:textId="55414A05" w:rsidR="006262B6" w:rsidRPr="00FD4BC4" w:rsidRDefault="006B3D52" w:rsidP="006262B6">
            <w:pPr>
              <w:tabs>
                <w:tab w:val="center" w:pos="4320"/>
                <w:tab w:val="right" w:pos="8640"/>
              </w:tabs>
              <w:spacing w:after="0" w:line="240" w:lineRule="auto"/>
              <w:jc w:val="center"/>
              <w:rPr>
                <w:rFonts w:eastAsia="Times New Roman" w:cs="Calibri"/>
                <w:sz w:val="18"/>
                <w:szCs w:val="18"/>
              </w:rPr>
            </w:pPr>
            <w:r>
              <w:rPr>
                <w:rFonts w:eastAsia="Times New Roman" w:cs="Calibri"/>
                <w:sz w:val="18"/>
                <w:szCs w:val="18"/>
              </w:rPr>
              <w:t>09/10/24</w:t>
            </w:r>
          </w:p>
        </w:tc>
      </w:tr>
    </w:tbl>
    <w:p w14:paraId="1AD122FC" w14:textId="77777777" w:rsidR="00F517C0" w:rsidRPr="00FD4BC4" w:rsidRDefault="00F517C0" w:rsidP="00EB7583">
      <w:pPr>
        <w:spacing w:after="0" w:line="240" w:lineRule="auto"/>
        <w:rPr>
          <w:rFonts w:eastAsia="Times New Roman" w:cs="Calibri"/>
          <w:sz w:val="20"/>
          <w:szCs w:val="20"/>
        </w:rPr>
        <w:sectPr w:rsidR="00F517C0" w:rsidRPr="00FD4BC4" w:rsidSect="00B2676A">
          <w:footerReference w:type="default" r:id="rId12"/>
          <w:footerReference w:type="first" r:id="rId13"/>
          <w:pgSz w:w="16838" w:h="11906" w:orient="landscape" w:code="9"/>
          <w:pgMar w:top="142" w:right="820" w:bottom="397" w:left="709" w:header="0" w:footer="288" w:gutter="0"/>
          <w:cols w:space="720"/>
          <w:titlePg/>
          <w:docGrid w:linePitch="299"/>
        </w:sectPr>
      </w:pPr>
    </w:p>
    <w:p w14:paraId="6437DD89" w14:textId="77777777" w:rsidR="00EB7583" w:rsidRPr="00FD4BC4" w:rsidRDefault="00025CE6" w:rsidP="00EB7583">
      <w:pPr>
        <w:spacing w:before="100" w:after="0" w:line="240" w:lineRule="auto"/>
        <w:ind w:left="284"/>
        <w:rPr>
          <w:rFonts w:eastAsia="Times New Roman" w:cs="Calibri"/>
          <w:b/>
          <w:sz w:val="24"/>
          <w:szCs w:val="24"/>
        </w:rPr>
      </w:pPr>
      <w:r w:rsidRPr="00FD4BC4">
        <w:rPr>
          <w:rFonts w:eastAsia="Times New Roman" w:cs="Calibri"/>
          <w:b/>
          <w:sz w:val="24"/>
          <w:szCs w:val="24"/>
        </w:rPr>
        <w:lastRenderedPageBreak/>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4E3AAF41" w14:textId="77777777" w:rsidR="00EB7583" w:rsidRPr="00FD4BC4" w:rsidRDefault="00EB7583" w:rsidP="00EB7583">
      <w:pPr>
        <w:spacing w:after="0" w:line="240" w:lineRule="auto"/>
        <w:ind w:left="284"/>
        <w:rPr>
          <w:rFonts w:eastAsia="Times New Roman" w:cs="Calibri"/>
          <w:sz w:val="16"/>
          <w:szCs w:val="16"/>
        </w:rPr>
      </w:pPr>
    </w:p>
    <w:p w14:paraId="3C622C53" w14:textId="77777777" w:rsidR="00EB7583" w:rsidRPr="00FD4BC4" w:rsidRDefault="003630D4" w:rsidP="00EB7583">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14:paraId="1D4B5295" w14:textId="77777777" w:rsidR="0077420C" w:rsidRPr="0077420C" w:rsidRDefault="0077420C" w:rsidP="0077420C">
      <w:pPr>
        <w:spacing w:after="0" w:line="240" w:lineRule="auto"/>
        <w:ind w:left="284"/>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Using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6DABDD37" w14:textId="77777777" w:rsidR="005B7A52" w:rsidRPr="00FD4BC4" w:rsidRDefault="00EB7583" w:rsidP="00086CE2">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14:paraId="755284EF" w14:textId="77777777" w:rsidR="005D2DFD" w:rsidRPr="00FD4BC4" w:rsidRDefault="005D2DFD" w:rsidP="005D2DFD">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79C2ABB3" w14:textId="77777777" w:rsidR="005D2DFD" w:rsidRPr="00FD4BC4" w:rsidRDefault="005D2DFD" w:rsidP="005D2DFD">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3C41DB01" w14:textId="77777777" w:rsidR="005D2DFD" w:rsidRPr="00FD4BC4" w:rsidRDefault="005D2DFD" w:rsidP="005D2DFD">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457B7B45" w14:textId="77777777" w:rsidR="005D2DFD" w:rsidRPr="00FD4BC4" w:rsidRDefault="005D2DFD" w:rsidP="005D2DFD">
      <w:pPr>
        <w:pStyle w:val="NoSpacing"/>
        <w:ind w:left="284"/>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14:paraId="2D34F1F7" w14:textId="77777777" w:rsidR="005D2DFD" w:rsidRPr="00FD4BC4" w:rsidRDefault="005D2DFD" w:rsidP="005D2DFD">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633359C9" w14:textId="77777777" w:rsidR="005D2DFD" w:rsidRPr="00FD4BC4" w:rsidRDefault="005D2DFD" w:rsidP="005D2DFD">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440851AE" w14:textId="77777777" w:rsidR="005D2DFD" w:rsidRPr="00FD4BC4" w:rsidRDefault="005D2DFD" w:rsidP="005D2DFD">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0E325C00" w14:textId="77777777" w:rsidR="005D2DFD" w:rsidRPr="00FD4BC4" w:rsidRDefault="005D2DFD" w:rsidP="005D2DFD">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3D003308" w14:textId="77777777" w:rsidR="005D2DFD" w:rsidRPr="00FD4BC4" w:rsidRDefault="005D2DFD" w:rsidP="005D2DFD">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4BB29B3D" w14:textId="77777777" w:rsidR="005D2DFD" w:rsidRPr="00FD4BC4" w:rsidRDefault="005D2DFD" w:rsidP="005D2DFD">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1DFA4B21" w14:textId="77777777" w:rsidR="005D2DFD" w:rsidRPr="00FD4BC4" w:rsidRDefault="005D2DFD" w:rsidP="005D2DFD">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2620EDE8" w14:textId="77777777" w:rsidR="005D2DFD" w:rsidRPr="00FD4BC4" w:rsidRDefault="005D2DFD" w:rsidP="005D2DFD">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5853AA9B" w14:textId="77777777" w:rsidR="005D2DFD" w:rsidRPr="00FD4BC4" w:rsidRDefault="005D2DFD" w:rsidP="005D2DFD">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1CC4E789"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14:paraId="48F32379"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32A4B558"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73CDC962" w14:textId="77777777" w:rsidR="00EB7583"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14:paraId="38B39B54"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14:paraId="5D5AC08D" w14:textId="77777777" w:rsidR="00EB7583" w:rsidRPr="00FD4BC4" w:rsidRDefault="00D762D6" w:rsidP="00EB7583">
      <w:pPr>
        <w:spacing w:after="0" w:line="240" w:lineRule="auto"/>
        <w:ind w:left="284"/>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14:paraId="7D99D5A8"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11A69894"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3F3813B2"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65587AC3"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14:paraId="0E6A88A6"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14:paraId="2808FACF" w14:textId="77777777" w:rsidR="00EB7583" w:rsidRPr="00FD4BC4" w:rsidRDefault="00EB7583" w:rsidP="005B7A52">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7B8A9B02"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0F698454"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5E0653DE"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33CC652F"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43528761" w14:textId="4CF6C348" w:rsidR="00EB7583" w:rsidRPr="00FD4BC4" w:rsidRDefault="006B3D52" w:rsidP="00EB7583">
      <w:pPr>
        <w:tabs>
          <w:tab w:val="center" w:pos="4320"/>
          <w:tab w:val="right" w:pos="8640"/>
        </w:tabs>
        <w:spacing w:after="0" w:line="240" w:lineRule="auto"/>
        <w:ind w:left="284"/>
        <w:rPr>
          <w:rFonts w:eastAsia="Times New Roman" w:cs="Calibri"/>
          <w:sz w:val="18"/>
          <w:szCs w:val="18"/>
        </w:rPr>
      </w:pPr>
      <w:r>
        <w:rPr>
          <w:rFonts w:cs="Calibri"/>
          <w:noProof/>
          <w:lang w:val="en-US"/>
        </w:rPr>
        <w:drawing>
          <wp:inline distT="0" distB="0" distL="0" distR="0" wp14:anchorId="0493C4D1" wp14:editId="4A4B7C92">
            <wp:extent cx="6492240" cy="24917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240" cy="2491740"/>
                    </a:xfrm>
                    <a:prstGeom prst="rect">
                      <a:avLst/>
                    </a:prstGeom>
                    <a:noFill/>
                    <a:ln>
                      <a:noFill/>
                    </a:ln>
                  </pic:spPr>
                </pic:pic>
              </a:graphicData>
            </a:graphic>
          </wp:inline>
        </w:drawing>
      </w:r>
    </w:p>
    <w:sectPr w:rsidR="00EB7583" w:rsidRPr="00FD4BC4" w:rsidSect="00872483">
      <w:pgSz w:w="11906" w:h="16838" w:code="9"/>
      <w:pgMar w:top="312" w:right="849" w:bottom="454" w:left="709" w:header="454"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BE8D5" w14:textId="77777777" w:rsidR="00B81496" w:rsidRDefault="00B81496" w:rsidP="00025CE6">
      <w:pPr>
        <w:spacing w:after="0" w:line="240" w:lineRule="auto"/>
      </w:pPr>
      <w:r>
        <w:separator/>
      </w:r>
    </w:p>
  </w:endnote>
  <w:endnote w:type="continuationSeparator" w:id="0">
    <w:p w14:paraId="4E9A739D" w14:textId="77777777" w:rsidR="00B81496" w:rsidRDefault="00B81496" w:rsidP="0002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chocib Script Latin Pro">
    <w:charset w:val="00"/>
    <w:family w:val="auto"/>
    <w:pitch w:val="variable"/>
    <w:sig w:usb0="A00000AF" w:usb1="5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B2B3" w14:textId="77777777" w:rsidR="008F02AF" w:rsidRPr="00294EA8" w:rsidRDefault="00B2676A" w:rsidP="00ED17EF">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2AE943B0" w14:textId="77777777" w:rsidR="008F02AF" w:rsidRPr="00087D16" w:rsidRDefault="008F02AF" w:rsidP="00ED17EF">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3C32C" w14:textId="77777777" w:rsidR="008F02AF" w:rsidRPr="00B2676A" w:rsidRDefault="00B2676A" w:rsidP="00B2676A">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1C40" w14:textId="77777777" w:rsidR="00B81496" w:rsidRDefault="00B81496" w:rsidP="00025CE6">
      <w:pPr>
        <w:spacing w:after="0" w:line="240" w:lineRule="auto"/>
      </w:pPr>
      <w:r>
        <w:separator/>
      </w:r>
    </w:p>
  </w:footnote>
  <w:footnote w:type="continuationSeparator" w:id="0">
    <w:p w14:paraId="71DCAE47" w14:textId="77777777" w:rsidR="00B81496" w:rsidRDefault="00B81496" w:rsidP="0002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F59E2"/>
    <w:multiLevelType w:val="hybridMultilevel"/>
    <w:tmpl w:val="B62E7022"/>
    <w:lvl w:ilvl="0" w:tplc="3EBC13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124AE1"/>
    <w:multiLevelType w:val="hybridMultilevel"/>
    <w:tmpl w:val="CE3C6960"/>
    <w:lvl w:ilvl="0" w:tplc="52420E02">
      <w:numFmt w:val="bullet"/>
      <w:lvlText w:val="-"/>
      <w:lvlJc w:val="left"/>
      <w:pPr>
        <w:ind w:left="720" w:hanging="360"/>
      </w:pPr>
      <w:rPr>
        <w:rFonts w:ascii="Calibri" w:eastAsia="Times New Roman"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5699390">
    <w:abstractNumId w:val="1"/>
  </w:num>
  <w:num w:numId="2" w16cid:durableId="192040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42F04"/>
    <w:rsid w:val="0007507E"/>
    <w:rsid w:val="00086CE2"/>
    <w:rsid w:val="00090F75"/>
    <w:rsid w:val="000931FF"/>
    <w:rsid w:val="00114A76"/>
    <w:rsid w:val="001535E3"/>
    <w:rsid w:val="00177E2B"/>
    <w:rsid w:val="001830D1"/>
    <w:rsid w:val="001A1EDE"/>
    <w:rsid w:val="001A59EC"/>
    <w:rsid w:val="001B1F48"/>
    <w:rsid w:val="001B7887"/>
    <w:rsid w:val="00230D06"/>
    <w:rsid w:val="002A7F80"/>
    <w:rsid w:val="002C01F0"/>
    <w:rsid w:val="002C67F3"/>
    <w:rsid w:val="00305DFB"/>
    <w:rsid w:val="003103E9"/>
    <w:rsid w:val="00323566"/>
    <w:rsid w:val="003630D4"/>
    <w:rsid w:val="00377D26"/>
    <w:rsid w:val="003D0AD3"/>
    <w:rsid w:val="00405D24"/>
    <w:rsid w:val="00460170"/>
    <w:rsid w:val="004A6B55"/>
    <w:rsid w:val="00543CBC"/>
    <w:rsid w:val="0054730B"/>
    <w:rsid w:val="005474A6"/>
    <w:rsid w:val="00550DE9"/>
    <w:rsid w:val="005B554D"/>
    <w:rsid w:val="005B7A52"/>
    <w:rsid w:val="005D2DFD"/>
    <w:rsid w:val="0060664D"/>
    <w:rsid w:val="006262B6"/>
    <w:rsid w:val="006633D7"/>
    <w:rsid w:val="006703A6"/>
    <w:rsid w:val="006A2613"/>
    <w:rsid w:val="006B3D52"/>
    <w:rsid w:val="0071528E"/>
    <w:rsid w:val="0077420C"/>
    <w:rsid w:val="007A5806"/>
    <w:rsid w:val="007E59D6"/>
    <w:rsid w:val="008625B2"/>
    <w:rsid w:val="00865E41"/>
    <w:rsid w:val="00872483"/>
    <w:rsid w:val="008E14D5"/>
    <w:rsid w:val="008E69F2"/>
    <w:rsid w:val="008F02AF"/>
    <w:rsid w:val="00902725"/>
    <w:rsid w:val="009570DB"/>
    <w:rsid w:val="009B7860"/>
    <w:rsid w:val="00A17B13"/>
    <w:rsid w:val="00A17BD9"/>
    <w:rsid w:val="00A60188"/>
    <w:rsid w:val="00A7798A"/>
    <w:rsid w:val="00A80714"/>
    <w:rsid w:val="00AC3D45"/>
    <w:rsid w:val="00AC754F"/>
    <w:rsid w:val="00AF33BB"/>
    <w:rsid w:val="00B14BB0"/>
    <w:rsid w:val="00B2676A"/>
    <w:rsid w:val="00B406B9"/>
    <w:rsid w:val="00B420BB"/>
    <w:rsid w:val="00B5173A"/>
    <w:rsid w:val="00B66245"/>
    <w:rsid w:val="00B70EF5"/>
    <w:rsid w:val="00B81496"/>
    <w:rsid w:val="00C042CB"/>
    <w:rsid w:val="00C15564"/>
    <w:rsid w:val="00C41D48"/>
    <w:rsid w:val="00CD0AE2"/>
    <w:rsid w:val="00CD696B"/>
    <w:rsid w:val="00CE5CAA"/>
    <w:rsid w:val="00D16541"/>
    <w:rsid w:val="00D762D6"/>
    <w:rsid w:val="00D84C13"/>
    <w:rsid w:val="00DC1CAD"/>
    <w:rsid w:val="00E15174"/>
    <w:rsid w:val="00E70C47"/>
    <w:rsid w:val="00EB7583"/>
    <w:rsid w:val="00EC47F6"/>
    <w:rsid w:val="00ED17EF"/>
    <w:rsid w:val="00F0045B"/>
    <w:rsid w:val="00F26032"/>
    <w:rsid w:val="00F26140"/>
    <w:rsid w:val="00F42E4C"/>
    <w:rsid w:val="00F517C0"/>
    <w:rsid w:val="00F672EC"/>
    <w:rsid w:val="00FC5272"/>
    <w:rsid w:val="00FD4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6BC62"/>
  <w15:chartTrackingRefBased/>
  <w15:docId w15:val="{67CC55AB-4E9D-4467-9604-E9B4A197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customStyle="1" w:styleId="CommentTextChar">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 w:type="character" w:styleId="Hyperlink">
    <w:name w:val="Hyperlink"/>
    <w:uiPriority w:val="99"/>
    <w:unhideWhenUsed/>
    <w:rsid w:val="006262B6"/>
    <w:rPr>
      <w:color w:val="0563C1"/>
      <w:u w:val="single"/>
    </w:rPr>
  </w:style>
  <w:style w:type="character" w:styleId="UnresolvedMention">
    <w:name w:val="Unresolved Mention"/>
    <w:uiPriority w:val="99"/>
    <w:semiHidden/>
    <w:unhideWhenUsed/>
    <w:rsid w:val="00626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97440">
      <w:bodyDiv w:val="1"/>
      <w:marLeft w:val="0"/>
      <w:marRight w:val="0"/>
      <w:marTop w:val="0"/>
      <w:marBottom w:val="0"/>
      <w:divBdr>
        <w:top w:val="none" w:sz="0" w:space="0" w:color="auto"/>
        <w:left w:val="none" w:sz="0" w:space="0" w:color="auto"/>
        <w:bottom w:val="none" w:sz="0" w:space="0" w:color="auto"/>
        <w:right w:val="none" w:sz="0" w:space="0" w:color="auto"/>
      </w:divBdr>
    </w:div>
    <w:div w:id="157966340">
      <w:bodyDiv w:val="1"/>
      <w:marLeft w:val="0"/>
      <w:marRight w:val="0"/>
      <w:marTop w:val="0"/>
      <w:marBottom w:val="0"/>
      <w:divBdr>
        <w:top w:val="none" w:sz="0" w:space="0" w:color="auto"/>
        <w:left w:val="none" w:sz="0" w:space="0" w:color="auto"/>
        <w:bottom w:val="none" w:sz="0" w:space="0" w:color="auto"/>
        <w:right w:val="none" w:sz="0" w:space="0" w:color="auto"/>
      </w:divBdr>
    </w:div>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488911156">
      <w:bodyDiv w:val="1"/>
      <w:marLeft w:val="0"/>
      <w:marRight w:val="0"/>
      <w:marTop w:val="0"/>
      <w:marBottom w:val="0"/>
      <w:divBdr>
        <w:top w:val="none" w:sz="0" w:space="0" w:color="auto"/>
        <w:left w:val="none" w:sz="0" w:space="0" w:color="auto"/>
        <w:bottom w:val="none" w:sz="0" w:space="0" w:color="auto"/>
        <w:right w:val="none" w:sz="0" w:space="0" w:color="auto"/>
      </w:divBdr>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 w:id="94689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90793-46D0-42B6-BCAA-B9EC8B92C1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948B13-3566-489C-B51B-7500570FAB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Andrew Goode</cp:lastModifiedBy>
  <cp:revision>4</cp:revision>
  <cp:lastPrinted>2011-07-08T01:55:00Z</cp:lastPrinted>
  <dcterms:created xsi:type="dcterms:W3CDTF">2024-10-08T23:43:00Z</dcterms:created>
  <dcterms:modified xsi:type="dcterms:W3CDTF">2024-10-09T00:22:00Z</dcterms:modified>
</cp:coreProperties>
</file>