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49796" w14:textId="080002BD" w:rsidR="00EB7583" w:rsidRPr="00FD4BC4" w:rsidRDefault="006B3D52" w:rsidP="00EB7583">
      <w:pPr>
        <w:spacing w:after="0" w:line="240" w:lineRule="auto"/>
        <w:rPr>
          <w:rFonts w:eastAsia="Times New Roman" w:cs="Calibri"/>
          <w:sz w:val="20"/>
          <w:szCs w:val="20"/>
        </w:rPr>
      </w:pPr>
      <w:r>
        <w:rPr>
          <w:noProof/>
        </w:rPr>
        <w:drawing>
          <wp:anchor distT="0" distB="0" distL="114300" distR="114300" simplePos="0" relativeHeight="2" behindDoc="0" locked="0" layoutInCell="1" allowOverlap="1" wp14:anchorId="50205CC5" wp14:editId="55CC223C">
            <wp:simplePos x="0" y="0"/>
            <wp:positionH relativeFrom="column">
              <wp:posOffset>8682355</wp:posOffset>
            </wp:positionH>
            <wp:positionV relativeFrom="paragraph">
              <wp:posOffset>95250</wp:posOffset>
            </wp:positionV>
            <wp:extent cx="1035050" cy="457200"/>
            <wp:effectExtent l="0" t="0" r="0" b="0"/>
            <wp:wrapSquare wrapText="bothSides"/>
            <wp:docPr id="1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pic:spPr>
                </pic:pic>
              </a:graphicData>
            </a:graphic>
            <wp14:sizeRelH relativeFrom="page">
              <wp14:pctWidth>0</wp14:pctWidth>
            </wp14:sizeRelH>
            <wp14:sizeRelV relativeFrom="page">
              <wp14:pctHeight>0</wp14:pctHeight>
            </wp14:sizeRelV>
          </wp:anchor>
        </w:drawing>
      </w:r>
    </w:p>
    <w:p w14:paraId="29583687" w14:textId="77777777" w:rsidR="001B1F48" w:rsidRPr="00FD4BC4" w:rsidRDefault="001B1F48" w:rsidP="00EB7583">
      <w:pPr>
        <w:spacing w:after="0" w:line="240" w:lineRule="auto"/>
        <w:rPr>
          <w:rFonts w:eastAsia="Times New Roman" w:cs="Calibri"/>
          <w:sz w:val="20"/>
          <w:szCs w:val="20"/>
        </w:rPr>
      </w:pPr>
    </w:p>
    <w:p w14:paraId="38309523" w14:textId="77777777" w:rsidR="00EB7583" w:rsidRPr="00FD4BC4" w:rsidRDefault="001B1F48" w:rsidP="001B1F48">
      <w:pPr>
        <w:tabs>
          <w:tab w:val="num" w:pos="720"/>
        </w:tabs>
        <w:spacing w:after="0" w:line="240" w:lineRule="auto"/>
        <w:rPr>
          <w:rFonts w:eastAsia="Times New Roman" w:cs="Calibri"/>
          <w:b/>
          <w:sz w:val="32"/>
          <w:szCs w:val="32"/>
        </w:rPr>
      </w:pPr>
      <w:r w:rsidRPr="00FD4BC4">
        <w:rPr>
          <w:rFonts w:eastAsia="Times New Roman" w:cs="Calibri"/>
          <w:b/>
          <w:sz w:val="24"/>
          <w:szCs w:val="24"/>
        </w:rPr>
        <w:tab/>
      </w:r>
      <w:r w:rsidR="003630D4" w:rsidRPr="00FD4BC4">
        <w:rPr>
          <w:rFonts w:eastAsia="Times New Roman" w:cs="Calibri"/>
          <w:b/>
          <w:sz w:val="24"/>
          <w:szCs w:val="24"/>
        </w:rPr>
        <w:t>GENERAL RISK ASSESSMENT TEMPLATE</w:t>
      </w:r>
      <w:r w:rsidR="00EB7583" w:rsidRPr="00FD4BC4">
        <w:rPr>
          <w:rFonts w:eastAsia="Times New Roman" w:cs="Calibri"/>
          <w:b/>
          <w:sz w:val="24"/>
          <w:szCs w:val="24"/>
        </w:rPr>
        <w:t xml:space="preserve"> </w:t>
      </w:r>
    </w:p>
    <w:p w14:paraId="3AD62D1E" w14:textId="77777777" w:rsidR="001B1F48" w:rsidRPr="00FD4BC4" w:rsidRDefault="001B1F48" w:rsidP="00DC1CAD">
      <w:pPr>
        <w:spacing w:before="100" w:after="0" w:line="240" w:lineRule="auto"/>
        <w:ind w:left="284"/>
        <w:rPr>
          <w:rFonts w:eastAsia="Times New Roman" w:cs="Calibri"/>
          <w:b/>
          <w:sz w:val="16"/>
          <w:szCs w:val="16"/>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4A0" w:firstRow="1" w:lastRow="0" w:firstColumn="1" w:lastColumn="0" w:noHBand="0" w:noVBand="1"/>
      </w:tblPr>
      <w:tblGrid>
        <w:gridCol w:w="2410"/>
        <w:gridCol w:w="4252"/>
        <w:gridCol w:w="1985"/>
        <w:gridCol w:w="1701"/>
        <w:gridCol w:w="283"/>
        <w:gridCol w:w="283"/>
        <w:gridCol w:w="2127"/>
        <w:gridCol w:w="2126"/>
      </w:tblGrid>
      <w:tr w:rsidR="00F517C0" w:rsidRPr="00FD4BC4" w14:paraId="622822FF" w14:textId="77777777" w:rsidTr="00E70C47">
        <w:trPr>
          <w:trHeight w:val="377"/>
        </w:trPr>
        <w:tc>
          <w:tcPr>
            <w:tcW w:w="2410" w:type="dxa"/>
            <w:vAlign w:val="center"/>
          </w:tcPr>
          <w:p w14:paraId="458DA3BA" w14:textId="77777777" w:rsidR="00F517C0" w:rsidRPr="00FD4BC4" w:rsidRDefault="00F517C0" w:rsidP="00F0045B">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0060664D" w:rsidRPr="00FD4BC4">
              <w:rPr>
                <w:rFonts w:eastAsia="Times New Roman" w:cs="Calibri"/>
                <w:b/>
                <w:sz w:val="18"/>
                <w:szCs w:val="18"/>
              </w:rPr>
              <w:t xml:space="preserve"> / operation</w:t>
            </w:r>
          </w:p>
        </w:tc>
        <w:tc>
          <w:tcPr>
            <w:tcW w:w="6237" w:type="dxa"/>
            <w:gridSpan w:val="2"/>
            <w:vAlign w:val="center"/>
          </w:tcPr>
          <w:p w14:paraId="65CEE984" w14:textId="77777777" w:rsidR="00F517C0" w:rsidRPr="00FD4BC4" w:rsidRDefault="002A7F80"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CB11.10.403</w:t>
            </w:r>
            <w:r w:rsidR="00F517C0" w:rsidRPr="00FD4BC4">
              <w:rPr>
                <w:rFonts w:eastAsia="Times New Roman" w:cs="Calibri"/>
                <w:sz w:val="18"/>
                <w:szCs w:val="18"/>
              </w:rPr>
              <w:tab/>
            </w:r>
          </w:p>
        </w:tc>
        <w:tc>
          <w:tcPr>
            <w:tcW w:w="1701" w:type="dxa"/>
            <w:vAlign w:val="center"/>
          </w:tcPr>
          <w:p w14:paraId="4DE149B7" w14:textId="77777777" w:rsidR="00F517C0" w:rsidRPr="00FD4BC4" w:rsidRDefault="002A7F80" w:rsidP="0060664D">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Assessor’s</w:t>
            </w:r>
            <w:r w:rsidR="008F02AF" w:rsidRPr="00FD4BC4">
              <w:rPr>
                <w:rFonts w:eastAsia="Times New Roman" w:cs="Calibri"/>
                <w:b/>
                <w:sz w:val="18"/>
                <w:szCs w:val="18"/>
              </w:rPr>
              <w:t xml:space="preserve"> name</w:t>
            </w:r>
          </w:p>
        </w:tc>
        <w:tc>
          <w:tcPr>
            <w:tcW w:w="4819" w:type="dxa"/>
            <w:gridSpan w:val="4"/>
            <w:vAlign w:val="center"/>
          </w:tcPr>
          <w:p w14:paraId="56D5C660" w14:textId="79171B0C" w:rsidR="00F517C0" w:rsidRPr="00FD4BC4" w:rsidRDefault="006262B6"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Ash Mudaly</w:t>
            </w:r>
            <w:r w:rsidR="006B3D52">
              <w:rPr>
                <w:rFonts w:eastAsia="Times New Roman" w:cs="Calibri"/>
                <w:sz w:val="18"/>
                <w:szCs w:val="18"/>
              </w:rPr>
              <w:t>, Andrew Goode</w:t>
            </w:r>
          </w:p>
        </w:tc>
      </w:tr>
      <w:tr w:rsidR="006262B6" w:rsidRPr="00FD4BC4" w14:paraId="1A26F910" w14:textId="77777777" w:rsidTr="0029287D">
        <w:trPr>
          <w:trHeight w:val="377"/>
        </w:trPr>
        <w:tc>
          <w:tcPr>
            <w:tcW w:w="2410" w:type="dxa"/>
            <w:vAlign w:val="center"/>
          </w:tcPr>
          <w:p w14:paraId="38D36D79"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Other persons consulted</w:t>
            </w:r>
          </w:p>
        </w:tc>
        <w:tc>
          <w:tcPr>
            <w:tcW w:w="8221" w:type="dxa"/>
            <w:gridSpan w:val="4"/>
            <w:vAlign w:val="center"/>
          </w:tcPr>
          <w:p w14:paraId="221B96D2" w14:textId="2CC5B176" w:rsidR="006262B6" w:rsidRPr="00FD4BC4" w:rsidRDefault="00405D24"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Tom Dodgson </w:t>
            </w:r>
          </w:p>
        </w:tc>
        <w:tc>
          <w:tcPr>
            <w:tcW w:w="2410" w:type="dxa"/>
            <w:gridSpan w:val="2"/>
            <w:vAlign w:val="center"/>
          </w:tcPr>
          <w:p w14:paraId="1775C44B"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r>
              <w:rPr>
                <w:rFonts w:eastAsia="Times New Roman" w:cs="Calibri"/>
                <w:b/>
                <w:sz w:val="18"/>
                <w:szCs w:val="18"/>
              </w:rPr>
              <w:t xml:space="preserve"> of safety assessment</w:t>
            </w:r>
          </w:p>
        </w:tc>
        <w:tc>
          <w:tcPr>
            <w:tcW w:w="2126" w:type="dxa"/>
          </w:tcPr>
          <w:p w14:paraId="1BF82819" w14:textId="25CDA57B" w:rsidR="006262B6" w:rsidRPr="00FD4BC4" w:rsidRDefault="006B3D52"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09</w:t>
            </w:r>
            <w:r w:rsidR="006262B6">
              <w:rPr>
                <w:rFonts w:eastAsia="Times New Roman" w:cs="Calibri"/>
                <w:sz w:val="18"/>
                <w:szCs w:val="18"/>
              </w:rPr>
              <w:t>/</w:t>
            </w:r>
            <w:r>
              <w:rPr>
                <w:rFonts w:eastAsia="Times New Roman" w:cs="Calibri"/>
                <w:sz w:val="18"/>
                <w:szCs w:val="18"/>
              </w:rPr>
              <w:t>10</w:t>
            </w:r>
            <w:r w:rsidR="006262B6">
              <w:rPr>
                <w:rFonts w:eastAsia="Times New Roman" w:cs="Calibri"/>
                <w:sz w:val="18"/>
                <w:szCs w:val="18"/>
              </w:rPr>
              <w:t>/24</w:t>
            </w:r>
          </w:p>
        </w:tc>
      </w:tr>
      <w:tr w:rsidR="006262B6" w:rsidRPr="00FD4BC4" w14:paraId="27A7B544" w14:textId="77777777" w:rsidTr="006633D7">
        <w:trPr>
          <w:trHeight w:val="377"/>
        </w:trPr>
        <w:tc>
          <w:tcPr>
            <w:tcW w:w="2410" w:type="dxa"/>
            <w:vAlign w:val="center"/>
          </w:tcPr>
          <w:p w14:paraId="642D9435"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4252" w:type="dxa"/>
            <w:vAlign w:val="center"/>
          </w:tcPr>
          <w:p w14:paraId="439B9457"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Gavin Paul</w:t>
            </w:r>
          </w:p>
        </w:tc>
        <w:tc>
          <w:tcPr>
            <w:tcW w:w="4252" w:type="dxa"/>
            <w:gridSpan w:val="4"/>
            <w:vAlign w:val="center"/>
          </w:tcPr>
          <w:p w14:paraId="42969457"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Supervisor’s Name</w:t>
            </w:r>
          </w:p>
        </w:tc>
        <w:tc>
          <w:tcPr>
            <w:tcW w:w="4253" w:type="dxa"/>
            <w:gridSpan w:val="2"/>
            <w:vAlign w:val="center"/>
          </w:tcPr>
          <w:p w14:paraId="25C59311"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Michael Lee</w:t>
            </w:r>
          </w:p>
        </w:tc>
      </w:tr>
    </w:tbl>
    <w:p w14:paraId="67E1AD1F" w14:textId="77777777" w:rsidR="0071528E" w:rsidRPr="00FD4BC4" w:rsidRDefault="0071528E" w:rsidP="0071528E">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t xml:space="preserve"> </w:t>
      </w: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000" w:firstRow="0" w:lastRow="0" w:firstColumn="0" w:lastColumn="0" w:noHBand="0" w:noVBand="0"/>
      </w:tblPr>
      <w:tblGrid>
        <w:gridCol w:w="2551"/>
        <w:gridCol w:w="1701"/>
        <w:gridCol w:w="2410"/>
        <w:gridCol w:w="2693"/>
        <w:gridCol w:w="3119"/>
        <w:gridCol w:w="1559"/>
        <w:gridCol w:w="1134"/>
      </w:tblGrid>
      <w:tr w:rsidR="00A17BD9" w:rsidRPr="00FD4BC4" w14:paraId="3B757CA8" w14:textId="77777777" w:rsidTr="00A17BD9">
        <w:trPr>
          <w:cantSplit/>
          <w:trHeight w:val="928"/>
        </w:trPr>
        <w:tc>
          <w:tcPr>
            <w:tcW w:w="2551" w:type="dxa"/>
            <w:shd w:val="clear" w:color="auto" w:fill="EDEDFF"/>
          </w:tcPr>
          <w:p w14:paraId="57BB59AC"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14:paraId="496C0C67" w14:textId="77777777" w:rsidR="00A17BD9" w:rsidRPr="00A17BD9"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701" w:type="dxa"/>
            <w:shd w:val="clear" w:color="auto" w:fill="EDEDFF"/>
          </w:tcPr>
          <w:p w14:paraId="51249AFE"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14:paraId="045AD85F"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2C2B5CA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168F1A1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tc>
        <w:tc>
          <w:tcPr>
            <w:tcW w:w="2410" w:type="dxa"/>
            <w:shd w:val="clear" w:color="auto" w:fill="EDEDFF"/>
          </w:tcPr>
          <w:p w14:paraId="0AE98608"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14:paraId="3BC79CE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2693" w:type="dxa"/>
            <w:shd w:val="clear" w:color="auto" w:fill="EDEDFF"/>
          </w:tcPr>
          <w:p w14:paraId="73DBF687" w14:textId="77777777" w:rsidR="00A17BD9" w:rsidRPr="00A17BD9"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14:paraId="588D8F5B"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3119" w:type="dxa"/>
            <w:shd w:val="clear" w:color="auto" w:fill="EDEDFF"/>
          </w:tcPr>
          <w:p w14:paraId="49C168B4"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14:paraId="1BDAA8A5"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1559" w:type="dxa"/>
            <w:shd w:val="clear" w:color="auto" w:fill="EDEDFF"/>
          </w:tcPr>
          <w:p w14:paraId="2E8480F5" w14:textId="77777777" w:rsidR="00A17BD9" w:rsidRPr="00FD4BC4" w:rsidRDefault="00A17BD9" w:rsidP="006262B6">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TARGET DATE</w:t>
            </w:r>
          </w:p>
          <w:p w14:paraId="2C5407A1" w14:textId="77777777" w:rsidR="00A17BD9" w:rsidRPr="00FD4BC4" w:rsidRDefault="00A17BD9"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To implement proposed controls</w:t>
            </w:r>
          </w:p>
          <w:p w14:paraId="2EB5700D" w14:textId="77777777" w:rsidR="00A17BD9" w:rsidRPr="00FD4BC4" w:rsidRDefault="00A17BD9" w:rsidP="006262B6">
            <w:pPr>
              <w:tabs>
                <w:tab w:val="center" w:pos="4320"/>
                <w:tab w:val="right" w:pos="8640"/>
              </w:tabs>
              <w:spacing w:after="0" w:line="240" w:lineRule="auto"/>
              <w:rPr>
                <w:rFonts w:eastAsia="Times New Roman" w:cs="Calibri"/>
                <w:sz w:val="18"/>
                <w:szCs w:val="18"/>
              </w:rPr>
            </w:pPr>
          </w:p>
        </w:tc>
        <w:tc>
          <w:tcPr>
            <w:tcW w:w="1134" w:type="dxa"/>
            <w:shd w:val="clear" w:color="auto" w:fill="EDEDFF"/>
          </w:tcPr>
          <w:p w14:paraId="01985DEC"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14:paraId="4D57C6E1"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r>
      <w:tr w:rsidR="006262B6" w:rsidRPr="00FD4BC4" w14:paraId="6343177E" w14:textId="77777777" w:rsidTr="00A17BD9">
        <w:trPr>
          <w:cantSplit/>
          <w:trHeight w:val="1000"/>
        </w:trPr>
        <w:tc>
          <w:tcPr>
            <w:tcW w:w="2551" w:type="dxa"/>
          </w:tcPr>
          <w:p w14:paraId="253C12F2" w14:textId="29C05516"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Electrical cables mishandled</w:t>
            </w:r>
          </w:p>
        </w:tc>
        <w:tc>
          <w:tcPr>
            <w:tcW w:w="1701" w:type="dxa"/>
          </w:tcPr>
          <w:p w14:paraId="0CAFA68F" w14:textId="528CF72C"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Exposed wires are not stored accordingly, left exposed</w:t>
            </w:r>
          </w:p>
        </w:tc>
        <w:tc>
          <w:tcPr>
            <w:tcW w:w="2410" w:type="dxa"/>
          </w:tcPr>
          <w:p w14:paraId="49956ADB" w14:textId="7C853A0F"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Potential risk of electric shock and/or damage to electrical property.</w:t>
            </w:r>
          </w:p>
        </w:tc>
        <w:tc>
          <w:tcPr>
            <w:tcW w:w="2693" w:type="dxa"/>
          </w:tcPr>
          <w:p w14:paraId="0431222A" w14:textId="2D76820A"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Review the wiring with the lab supervisor before use and ensure that wires are equipped with ferrules or heat shrink.</w:t>
            </w:r>
          </w:p>
        </w:tc>
        <w:tc>
          <w:tcPr>
            <w:tcW w:w="3119" w:type="dxa"/>
          </w:tcPr>
          <w:p w14:paraId="6BF84720" w14:textId="2C1B35CC" w:rsidR="006262B6" w:rsidRPr="00000BF2" w:rsidRDefault="00550DE9" w:rsidP="006262B6">
            <w:pPr>
              <w:spacing w:after="0" w:line="240" w:lineRule="auto"/>
              <w:rPr>
                <w:rFonts w:eastAsia="Times New Roman" w:cs="Calibri"/>
                <w:sz w:val="18"/>
                <w:szCs w:val="18"/>
              </w:rPr>
            </w:pPr>
            <w:r w:rsidRPr="00550DE9">
              <w:rPr>
                <w:rFonts w:eastAsia="Times New Roman" w:cs="Calibri"/>
                <w:sz w:val="18"/>
                <w:szCs w:val="18"/>
              </w:rPr>
              <w:t>Enhance lab supervision, include training on the safe handling of robots, and increase the frequency of robot maintenance.</w:t>
            </w:r>
          </w:p>
        </w:tc>
        <w:tc>
          <w:tcPr>
            <w:tcW w:w="1559" w:type="dxa"/>
          </w:tcPr>
          <w:p w14:paraId="2ECD745D" w14:textId="4124577B" w:rsidR="006262B6" w:rsidRPr="00FD4BC4" w:rsidRDefault="006B3D52" w:rsidP="006262B6">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1AF5D041" w14:textId="3EF04519"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6262B6" w:rsidRPr="00FD4BC4" w14:paraId="0931E1ED" w14:textId="77777777" w:rsidTr="00A17BD9">
        <w:trPr>
          <w:cantSplit/>
          <w:trHeight w:val="1000"/>
        </w:trPr>
        <w:tc>
          <w:tcPr>
            <w:tcW w:w="2551" w:type="dxa"/>
          </w:tcPr>
          <w:p w14:paraId="1FE91A5C" w14:textId="2458E3E0"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Leaving the robot arm unsupervised</w:t>
            </w:r>
          </w:p>
        </w:tc>
        <w:tc>
          <w:tcPr>
            <w:tcW w:w="1701" w:type="dxa"/>
          </w:tcPr>
          <w:p w14:paraId="4CA5103E" w14:textId="6AF81DE2"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The arm operates without supervision, potentially causing damage and malfunctioning.</w:t>
            </w:r>
          </w:p>
        </w:tc>
        <w:tc>
          <w:tcPr>
            <w:tcW w:w="2410" w:type="dxa"/>
          </w:tcPr>
          <w:p w14:paraId="736CE5AC" w14:textId="2A7795D6"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Risk of property damage and injury to individuals in the area if they are unaware.</w:t>
            </w:r>
          </w:p>
        </w:tc>
        <w:tc>
          <w:tcPr>
            <w:tcW w:w="2693" w:type="dxa"/>
          </w:tcPr>
          <w:p w14:paraId="33B3FECE" w14:textId="3C694C10"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The robot should not be operated or moved without supervision, warning signs must be heeded, and a verbal alert should be given when the robot is in motion.</w:t>
            </w:r>
          </w:p>
        </w:tc>
        <w:tc>
          <w:tcPr>
            <w:tcW w:w="3119" w:type="dxa"/>
          </w:tcPr>
          <w:p w14:paraId="1B43007A" w14:textId="1107E873" w:rsidR="006262B6" w:rsidRPr="00FD4BC4" w:rsidRDefault="00323566" w:rsidP="006262B6">
            <w:pPr>
              <w:spacing w:after="0" w:line="240" w:lineRule="auto"/>
              <w:rPr>
                <w:rFonts w:eastAsia="Times New Roman" w:cs="Calibri"/>
                <w:sz w:val="20"/>
                <w:szCs w:val="20"/>
              </w:rPr>
            </w:pPr>
            <w:r w:rsidRPr="00323566">
              <w:rPr>
                <w:rFonts w:eastAsia="Times New Roman" w:cs="Calibri"/>
                <w:sz w:val="18"/>
                <w:szCs w:val="18"/>
              </w:rPr>
              <w:t>Keep the safety disarm switch nearby and have another person present as a backup observer.</w:t>
            </w:r>
          </w:p>
        </w:tc>
        <w:tc>
          <w:tcPr>
            <w:tcW w:w="1559" w:type="dxa"/>
          </w:tcPr>
          <w:p w14:paraId="7476016A" w14:textId="7D057C71" w:rsidR="006262B6" w:rsidRPr="00FD4BC4" w:rsidRDefault="006B3D52" w:rsidP="006262B6">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6E212914" w14:textId="2F8CA957"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6262B6" w:rsidRPr="00FD4BC4" w14:paraId="5A3A7C18" w14:textId="77777777" w:rsidTr="00A17BD9">
        <w:trPr>
          <w:cantSplit/>
          <w:trHeight w:val="1000"/>
        </w:trPr>
        <w:tc>
          <w:tcPr>
            <w:tcW w:w="2551" w:type="dxa"/>
          </w:tcPr>
          <w:p w14:paraId="03434793" w14:textId="77777777" w:rsidR="006262B6"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Using inappropriate load on the robot</w:t>
            </w:r>
          </w:p>
          <w:p w14:paraId="59B4E5BD" w14:textId="41F54B6F" w:rsidR="00550DE9" w:rsidRPr="00550DE9" w:rsidRDefault="00550DE9" w:rsidP="00550DE9">
            <w:pPr>
              <w:jc w:val="right"/>
              <w:rPr>
                <w:rFonts w:eastAsia="Times New Roman" w:cs="Calibri"/>
                <w:sz w:val="18"/>
                <w:szCs w:val="18"/>
              </w:rPr>
            </w:pPr>
          </w:p>
        </w:tc>
        <w:tc>
          <w:tcPr>
            <w:tcW w:w="1701" w:type="dxa"/>
          </w:tcPr>
          <w:p w14:paraId="0BDE56AF" w14:textId="506D6758" w:rsidR="006262B6" w:rsidRPr="00FD4BC4" w:rsidRDefault="00323566" w:rsidP="006262B6">
            <w:pPr>
              <w:tabs>
                <w:tab w:val="center" w:pos="4320"/>
                <w:tab w:val="right" w:pos="8640"/>
              </w:tabs>
              <w:spacing w:after="0" w:line="240" w:lineRule="auto"/>
              <w:rPr>
                <w:rFonts w:eastAsia="Times New Roman" w:cs="Calibri"/>
                <w:sz w:val="18"/>
                <w:szCs w:val="18"/>
              </w:rPr>
            </w:pPr>
            <w:r w:rsidRPr="00323566">
              <w:rPr>
                <w:rFonts w:eastAsia="Times New Roman" w:cs="Calibri"/>
                <w:sz w:val="18"/>
                <w:szCs w:val="18"/>
              </w:rPr>
              <w:t>The robot arm breaks or becomes overloaded.</w:t>
            </w:r>
          </w:p>
        </w:tc>
        <w:tc>
          <w:tcPr>
            <w:tcW w:w="2410" w:type="dxa"/>
          </w:tcPr>
          <w:p w14:paraId="6BB034F0" w14:textId="321F7D31"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Potential for property damaged</w:t>
            </w:r>
            <w:r w:rsidR="00323566">
              <w:rPr>
                <w:rFonts w:eastAsia="Times New Roman" w:cs="Calibri"/>
                <w:sz w:val="18"/>
                <w:szCs w:val="18"/>
              </w:rPr>
              <w:t xml:space="preserve">, error </w:t>
            </w:r>
          </w:p>
        </w:tc>
        <w:tc>
          <w:tcPr>
            <w:tcW w:w="2693" w:type="dxa"/>
          </w:tcPr>
          <w:p w14:paraId="61EBD252" w14:textId="3E4EBED5" w:rsidR="006262B6" w:rsidRPr="00FD4BC4" w:rsidRDefault="00405D24" w:rsidP="006262B6">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Loads must not exceed 3 kg as specified. Ensure proper training on the correct use of the robot arm.</w:t>
            </w:r>
          </w:p>
        </w:tc>
        <w:tc>
          <w:tcPr>
            <w:tcW w:w="3119" w:type="dxa"/>
          </w:tcPr>
          <w:p w14:paraId="2EF08CCD" w14:textId="4B258B5A" w:rsidR="006262B6" w:rsidRPr="009570DB" w:rsidRDefault="00405D24" w:rsidP="006262B6">
            <w:pPr>
              <w:spacing w:after="0" w:line="240" w:lineRule="auto"/>
              <w:rPr>
                <w:rFonts w:eastAsia="Times New Roman" w:cs="Calibri"/>
                <w:sz w:val="18"/>
                <w:szCs w:val="18"/>
              </w:rPr>
            </w:pPr>
            <w:r w:rsidRPr="00405D24">
              <w:rPr>
                <w:rFonts w:eastAsia="Times New Roman" w:cs="Calibri"/>
                <w:sz w:val="18"/>
                <w:szCs w:val="18"/>
              </w:rPr>
              <w:t>Signs indicating incorrect usage, specifications, and operational guidelines</w:t>
            </w:r>
          </w:p>
        </w:tc>
        <w:tc>
          <w:tcPr>
            <w:tcW w:w="1559" w:type="dxa"/>
          </w:tcPr>
          <w:p w14:paraId="5D56555C" w14:textId="3135946F" w:rsidR="006262B6" w:rsidRPr="008E14D5" w:rsidRDefault="006B3D52" w:rsidP="006262B6">
            <w:pPr>
              <w:tabs>
                <w:tab w:val="center" w:pos="4320"/>
                <w:tab w:val="right" w:pos="8640"/>
              </w:tabs>
              <w:spacing w:after="0" w:line="240" w:lineRule="auto"/>
              <w:ind w:left="426"/>
              <w:jc w:val="center"/>
              <w:rPr>
                <w:rFonts w:eastAsia="Times New Roman" w:cs="Calibri"/>
                <w:sz w:val="18"/>
                <w:szCs w:val="18"/>
                <w:highlight w:val="yellow"/>
              </w:rPr>
            </w:pPr>
            <w:r>
              <w:rPr>
                <w:rFonts w:eastAsia="Times New Roman" w:cs="Calibri"/>
                <w:sz w:val="18"/>
                <w:szCs w:val="18"/>
              </w:rPr>
              <w:t>09/10/24</w:t>
            </w:r>
          </w:p>
        </w:tc>
        <w:tc>
          <w:tcPr>
            <w:tcW w:w="1134" w:type="dxa"/>
          </w:tcPr>
          <w:p w14:paraId="54158FCD" w14:textId="0AAE2FF5"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31A33354" w14:textId="77777777" w:rsidTr="00A17BD9">
        <w:trPr>
          <w:cantSplit/>
          <w:trHeight w:val="1000"/>
        </w:trPr>
        <w:tc>
          <w:tcPr>
            <w:tcW w:w="2551" w:type="dxa"/>
          </w:tcPr>
          <w:p w14:paraId="372D6F78" w14:textId="6092ADBF"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Inappropriate environment of the robot</w:t>
            </w:r>
          </w:p>
        </w:tc>
        <w:tc>
          <w:tcPr>
            <w:tcW w:w="1701" w:type="dxa"/>
          </w:tcPr>
          <w:p w14:paraId="651A0D62" w14:textId="61852BD3"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Robot Is placed in an environment unsuitable for operation</w:t>
            </w:r>
          </w:p>
        </w:tc>
        <w:tc>
          <w:tcPr>
            <w:tcW w:w="2410" w:type="dxa"/>
          </w:tcPr>
          <w:p w14:paraId="33804AAF" w14:textId="38CFCE03"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Risk of increased wear and tear of robot arm, may pose damage to surrounding area</w:t>
            </w:r>
          </w:p>
        </w:tc>
        <w:tc>
          <w:tcPr>
            <w:tcW w:w="2693" w:type="dxa"/>
          </w:tcPr>
          <w:p w14:paraId="5BBDEC7F" w14:textId="2FD4E305"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Ensure the robot arm is in an environment that meets the operational requirements</w:t>
            </w:r>
          </w:p>
        </w:tc>
        <w:tc>
          <w:tcPr>
            <w:tcW w:w="3119" w:type="dxa"/>
          </w:tcPr>
          <w:p w14:paraId="2026A492" w14:textId="7C56FAEE" w:rsidR="00CD0AE2" w:rsidRDefault="00CD0AE2" w:rsidP="00CD0AE2">
            <w:pPr>
              <w:spacing w:after="0" w:line="240" w:lineRule="auto"/>
              <w:rPr>
                <w:rFonts w:eastAsia="Times New Roman" w:cs="Calibri"/>
                <w:sz w:val="18"/>
                <w:szCs w:val="18"/>
              </w:rPr>
            </w:pPr>
            <w:r w:rsidRPr="00CD0AE2">
              <w:rPr>
                <w:rFonts w:eastAsia="Times New Roman" w:cs="Calibri"/>
                <w:sz w:val="18"/>
                <w:szCs w:val="18"/>
              </w:rPr>
              <w:t>Ensure that the operating environment complies with industry regulations and standards relevant to the robot arm’s use.</w:t>
            </w:r>
            <w:r>
              <w:rPr>
                <w:rFonts w:eastAsia="Times New Roman" w:cs="Calibri"/>
                <w:sz w:val="18"/>
                <w:szCs w:val="18"/>
              </w:rPr>
              <w:t xml:space="preserve"> </w:t>
            </w:r>
          </w:p>
        </w:tc>
        <w:tc>
          <w:tcPr>
            <w:tcW w:w="1559" w:type="dxa"/>
          </w:tcPr>
          <w:p w14:paraId="0584461E" w14:textId="722D40F0"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3E828E8B" w14:textId="3CC1D1B4"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6822A0F9" w14:textId="77777777" w:rsidTr="00A17BD9">
        <w:trPr>
          <w:cantSplit/>
          <w:trHeight w:val="1000"/>
        </w:trPr>
        <w:tc>
          <w:tcPr>
            <w:tcW w:w="2551" w:type="dxa"/>
          </w:tcPr>
          <w:p w14:paraId="10B78FA5" w14:textId="641AC568"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Robot arm moves incorrectly</w:t>
            </w:r>
          </w:p>
        </w:tc>
        <w:tc>
          <w:tcPr>
            <w:tcW w:w="1701" w:type="dxa"/>
          </w:tcPr>
          <w:p w14:paraId="6D0E6822" w14:textId="207BACA8"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Collision with surrounding environment (objects, people, itself etc.)</w:t>
            </w:r>
          </w:p>
        </w:tc>
        <w:tc>
          <w:tcPr>
            <w:tcW w:w="2410" w:type="dxa"/>
          </w:tcPr>
          <w:p w14:paraId="5CBDCD39" w14:textId="0269CDD5"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of property damage and injury to individuals in the area</w:t>
            </w:r>
          </w:p>
        </w:tc>
        <w:tc>
          <w:tcPr>
            <w:tcW w:w="2693" w:type="dxa"/>
          </w:tcPr>
          <w:p w14:paraId="7876DAB2" w14:textId="21E4DC82"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Emergency/safety switch to quickly cut power to the robot in the event of an incident.</w:t>
            </w:r>
          </w:p>
        </w:tc>
        <w:tc>
          <w:tcPr>
            <w:tcW w:w="3119" w:type="dxa"/>
          </w:tcPr>
          <w:p w14:paraId="02B0DA73" w14:textId="28955890" w:rsidR="00CD0AE2" w:rsidRPr="009570DB" w:rsidRDefault="00CD0AE2" w:rsidP="00CD0AE2">
            <w:pPr>
              <w:spacing w:after="0" w:line="240" w:lineRule="auto"/>
              <w:rPr>
                <w:rFonts w:eastAsia="Times New Roman" w:cs="Calibri"/>
                <w:sz w:val="18"/>
                <w:szCs w:val="18"/>
              </w:rPr>
            </w:pPr>
            <w:r w:rsidRPr="00405D24">
              <w:rPr>
                <w:rFonts w:eastAsia="Times New Roman" w:cs="Calibri"/>
                <w:sz w:val="18"/>
                <w:szCs w:val="18"/>
              </w:rPr>
              <w:t>Use and practice with the simulation before operation, and ensure it is functioning correctly before moving on to the robotic arm.</w:t>
            </w:r>
          </w:p>
        </w:tc>
        <w:tc>
          <w:tcPr>
            <w:tcW w:w="1559" w:type="dxa"/>
          </w:tcPr>
          <w:p w14:paraId="55B923F3" w14:textId="46E6948F" w:rsidR="00CD0AE2" w:rsidRPr="00FD4BC4" w:rsidRDefault="006B3D52" w:rsidP="006B3D52">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09/10/24</w:t>
            </w:r>
          </w:p>
        </w:tc>
        <w:tc>
          <w:tcPr>
            <w:tcW w:w="1134" w:type="dxa"/>
          </w:tcPr>
          <w:p w14:paraId="3AA507A2" w14:textId="109DECE4" w:rsidR="00CD0AE2" w:rsidRPr="0054730B" w:rsidRDefault="00CD0AE2" w:rsidP="00CD0AE2">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L</w:t>
            </w:r>
          </w:p>
        </w:tc>
      </w:tr>
      <w:tr w:rsidR="00CD0AE2" w:rsidRPr="00FD4BC4" w14:paraId="30607965" w14:textId="77777777" w:rsidTr="00A17BD9">
        <w:trPr>
          <w:cantSplit/>
          <w:trHeight w:val="1000"/>
        </w:trPr>
        <w:tc>
          <w:tcPr>
            <w:tcW w:w="2551" w:type="dxa"/>
          </w:tcPr>
          <w:p w14:paraId="13866978" w14:textId="4A7F5B53"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Incorrect manual handling</w:t>
            </w:r>
          </w:p>
        </w:tc>
        <w:tc>
          <w:tcPr>
            <w:tcW w:w="1701" w:type="dxa"/>
            <w:tcBorders>
              <w:bottom w:val="single" w:sz="4" w:space="0" w:color="A0B8C8"/>
            </w:tcBorders>
          </w:tcPr>
          <w:p w14:paraId="2688E17C" w14:textId="12DF52C7"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Collision with surrounding environment (objects, people, itself etc.)</w:t>
            </w:r>
          </w:p>
        </w:tc>
        <w:tc>
          <w:tcPr>
            <w:tcW w:w="2410" w:type="dxa"/>
            <w:tcBorders>
              <w:bottom w:val="single" w:sz="4" w:space="0" w:color="A0B8C8"/>
            </w:tcBorders>
          </w:tcPr>
          <w:p w14:paraId="6C3F110F" w14:textId="428AA6AF"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of property damage and injury to individuals in the area</w:t>
            </w:r>
          </w:p>
        </w:tc>
        <w:tc>
          <w:tcPr>
            <w:tcW w:w="2693" w:type="dxa"/>
            <w:tcBorders>
              <w:bottom w:val="single" w:sz="4" w:space="0" w:color="A0B8C8"/>
            </w:tcBorders>
          </w:tcPr>
          <w:p w14:paraId="4A7E636F" w14:textId="5EFA2794"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Complete the required training for manual operation of the arm and review the instructional videos on Canvas.</w:t>
            </w:r>
          </w:p>
        </w:tc>
        <w:tc>
          <w:tcPr>
            <w:tcW w:w="3119" w:type="dxa"/>
          </w:tcPr>
          <w:p w14:paraId="6DB9843F" w14:textId="39F11FB3" w:rsidR="00CD0AE2" w:rsidRPr="00405D24" w:rsidRDefault="00CD0AE2" w:rsidP="00CD0AE2">
            <w:pPr>
              <w:rPr>
                <w:rFonts w:eastAsia="Times New Roman" w:cs="Calibri"/>
                <w:sz w:val="20"/>
                <w:szCs w:val="20"/>
              </w:rPr>
            </w:pPr>
            <w:r w:rsidRPr="00405D24">
              <w:rPr>
                <w:rFonts w:eastAsia="Times New Roman" w:cs="Calibri"/>
                <w:sz w:val="18"/>
                <w:szCs w:val="18"/>
              </w:rPr>
              <w:t>The area of operation must be inspected with the lab supervisor before commencing work.</w:t>
            </w:r>
          </w:p>
        </w:tc>
        <w:tc>
          <w:tcPr>
            <w:tcW w:w="1559" w:type="dxa"/>
          </w:tcPr>
          <w:p w14:paraId="01134673" w14:textId="2B5C064D" w:rsidR="00CD0AE2" w:rsidRPr="00FD4BC4"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5B824A12" w14:textId="283C0947" w:rsidR="00CD0AE2" w:rsidRPr="0054730B"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080DBA14" w14:textId="77777777" w:rsidTr="00A17BD9">
        <w:trPr>
          <w:cantSplit/>
          <w:trHeight w:val="1000"/>
        </w:trPr>
        <w:tc>
          <w:tcPr>
            <w:tcW w:w="2551" w:type="dxa"/>
          </w:tcPr>
          <w:p w14:paraId="001DE95E" w14:textId="0BC78AF3"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lastRenderedPageBreak/>
              <w:t>Operating robot when tired or distracted</w:t>
            </w:r>
          </w:p>
        </w:tc>
        <w:tc>
          <w:tcPr>
            <w:tcW w:w="1701" w:type="dxa"/>
          </w:tcPr>
          <w:p w14:paraId="168E6E2D" w14:textId="6BAA8770"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If the arm operates unattended, it may cause damage, function improperly, and potentially injure individuals in the area.</w:t>
            </w:r>
          </w:p>
        </w:tc>
        <w:tc>
          <w:tcPr>
            <w:tcW w:w="2410" w:type="dxa"/>
          </w:tcPr>
          <w:p w14:paraId="71258292" w14:textId="59C2E682"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Risk of property damage and injury to individuals in the area</w:t>
            </w:r>
          </w:p>
        </w:tc>
        <w:tc>
          <w:tcPr>
            <w:tcW w:w="2693" w:type="dxa"/>
          </w:tcPr>
          <w:p w14:paraId="470F1B86" w14:textId="20F2C476"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Stay well-rested and avoid distractions from others; keep the area clear.</w:t>
            </w:r>
          </w:p>
        </w:tc>
        <w:tc>
          <w:tcPr>
            <w:tcW w:w="3119" w:type="dxa"/>
          </w:tcPr>
          <w:p w14:paraId="299FB2BB" w14:textId="3B7272DC"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Implement a safety measure to ensure the workspace is free from distractions and restricts access to only one person in the operating area.</w:t>
            </w:r>
          </w:p>
        </w:tc>
        <w:tc>
          <w:tcPr>
            <w:tcW w:w="1559" w:type="dxa"/>
          </w:tcPr>
          <w:p w14:paraId="6E987B9C" w14:textId="24DCA03F" w:rsidR="00CD0AE2" w:rsidRPr="00FD4BC4"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5E58C873" w14:textId="77777777" w:rsidR="00CD0AE2" w:rsidRDefault="00CD0AE2" w:rsidP="00CD0AE2">
            <w:pPr>
              <w:tabs>
                <w:tab w:val="center" w:pos="4320"/>
                <w:tab w:val="right" w:pos="8640"/>
              </w:tabs>
              <w:spacing w:after="0" w:line="240" w:lineRule="auto"/>
              <w:ind w:left="426"/>
              <w:rPr>
                <w:rFonts w:eastAsia="Times New Roman" w:cs="Calibri"/>
                <w:sz w:val="18"/>
                <w:szCs w:val="18"/>
              </w:rPr>
            </w:pPr>
          </w:p>
          <w:p w14:paraId="6ACAFB0B" w14:textId="57727E01" w:rsidR="00CD0AE2" w:rsidRPr="0054730B"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14:paraId="40433407" w14:textId="77777777" w:rsidTr="006262B6">
        <w:trPr>
          <w:cantSplit/>
          <w:trHeight w:val="1000"/>
        </w:trPr>
        <w:tc>
          <w:tcPr>
            <w:tcW w:w="2551" w:type="dxa"/>
            <w:tcBorders>
              <w:top w:val="single" w:sz="4" w:space="0" w:color="A0B8C8"/>
              <w:left w:val="single" w:sz="4" w:space="0" w:color="A0B8C8"/>
              <w:bottom w:val="single" w:sz="4" w:space="0" w:color="A0B8C8"/>
              <w:right w:val="single" w:sz="4" w:space="0" w:color="A0B8C8"/>
            </w:tcBorders>
          </w:tcPr>
          <w:p w14:paraId="16A623B9" w14:textId="77777777"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Slips, trips, or falls</w:t>
            </w:r>
          </w:p>
        </w:tc>
        <w:tc>
          <w:tcPr>
            <w:tcW w:w="1701" w:type="dxa"/>
            <w:tcBorders>
              <w:top w:val="single" w:sz="4" w:space="0" w:color="A0B8C8"/>
              <w:left w:val="single" w:sz="4" w:space="0" w:color="A0B8C8"/>
              <w:bottom w:val="single" w:sz="4" w:space="0" w:color="A0B8C8"/>
              <w:right w:val="single" w:sz="4" w:space="0" w:color="A0B8C8"/>
            </w:tcBorders>
          </w:tcPr>
          <w:p w14:paraId="7EB52388" w14:textId="01BB9B27"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Slips from spills, trips from wires or cables, or falls caused by objects left out</w:t>
            </w:r>
          </w:p>
        </w:tc>
        <w:tc>
          <w:tcPr>
            <w:tcW w:w="2410" w:type="dxa"/>
            <w:tcBorders>
              <w:top w:val="single" w:sz="4" w:space="0" w:color="A0B8C8"/>
              <w:left w:val="single" w:sz="4" w:space="0" w:color="A0B8C8"/>
              <w:bottom w:val="single" w:sz="4" w:space="0" w:color="A0B8C8"/>
              <w:right w:val="single" w:sz="4" w:space="0" w:color="A0B8C8"/>
            </w:tcBorders>
          </w:tcPr>
          <w:p w14:paraId="06210282" w14:textId="730CD730"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to oneself and others, including sprained ankles and bruising</w:t>
            </w:r>
          </w:p>
        </w:tc>
        <w:tc>
          <w:tcPr>
            <w:tcW w:w="2693" w:type="dxa"/>
            <w:tcBorders>
              <w:top w:val="single" w:sz="4" w:space="0" w:color="A0B8C8"/>
              <w:left w:val="single" w:sz="4" w:space="0" w:color="A0B8C8"/>
              <w:bottom w:val="single" w:sz="4" w:space="0" w:color="A0B8C8"/>
              <w:right w:val="single" w:sz="4" w:space="0" w:color="A0B8C8"/>
            </w:tcBorders>
          </w:tcPr>
          <w:p w14:paraId="3B69F07F" w14:textId="55320E04"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Do not bring water bottles, food, or any prohibited items into the Mechatronics Lab. Return everything to its original place and clean up after the session is finished.</w:t>
            </w:r>
          </w:p>
        </w:tc>
        <w:tc>
          <w:tcPr>
            <w:tcW w:w="3119" w:type="dxa"/>
            <w:tcBorders>
              <w:top w:val="single" w:sz="4" w:space="0" w:color="A0B8C8"/>
              <w:left w:val="single" w:sz="4" w:space="0" w:color="A0B8C8"/>
              <w:bottom w:val="single" w:sz="4" w:space="0" w:color="A0B8C8"/>
              <w:right w:val="single" w:sz="4" w:space="0" w:color="A0B8C8"/>
            </w:tcBorders>
          </w:tcPr>
          <w:p w14:paraId="6A3C059C" w14:textId="788FEE4E"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Encourage others to clean up after themselves, avoid bringing food for yourself or others, and maintain a clean workspace for the next group as a matter of common courtesy.</w:t>
            </w:r>
          </w:p>
        </w:tc>
        <w:tc>
          <w:tcPr>
            <w:tcW w:w="1559" w:type="dxa"/>
            <w:tcBorders>
              <w:top w:val="single" w:sz="4" w:space="0" w:color="A0B8C8"/>
              <w:left w:val="single" w:sz="4" w:space="0" w:color="A0B8C8"/>
              <w:bottom w:val="single" w:sz="4" w:space="0" w:color="A0B8C8"/>
              <w:right w:val="single" w:sz="4" w:space="0" w:color="A0B8C8"/>
            </w:tcBorders>
          </w:tcPr>
          <w:p w14:paraId="1BB02AD5" w14:textId="74523658"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Borders>
              <w:top w:val="single" w:sz="4" w:space="0" w:color="A0B8C8"/>
              <w:left w:val="single" w:sz="4" w:space="0" w:color="A0B8C8"/>
              <w:bottom w:val="single" w:sz="4" w:space="0" w:color="A0B8C8"/>
              <w:right w:val="single" w:sz="4" w:space="0" w:color="A0B8C8"/>
            </w:tcBorders>
          </w:tcPr>
          <w:p w14:paraId="5067FC34" w14:textId="77777777"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14:paraId="17CAF40B" w14:textId="77777777" w:rsidTr="006262B6">
        <w:trPr>
          <w:cantSplit/>
          <w:trHeight w:val="1000"/>
        </w:trPr>
        <w:tc>
          <w:tcPr>
            <w:tcW w:w="2551" w:type="dxa"/>
            <w:tcBorders>
              <w:top w:val="single" w:sz="4" w:space="0" w:color="A0B8C8"/>
              <w:left w:val="single" w:sz="4" w:space="0" w:color="A0B8C8"/>
              <w:bottom w:val="single" w:sz="4" w:space="0" w:color="A0B8C8"/>
              <w:right w:val="single" w:sz="4" w:space="0" w:color="A0B8C8"/>
            </w:tcBorders>
          </w:tcPr>
          <w:p w14:paraId="6D2FC1EA" w14:textId="77777777"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Burns or slight singes to objects or person in contact</w:t>
            </w:r>
          </w:p>
        </w:tc>
        <w:tc>
          <w:tcPr>
            <w:tcW w:w="1701" w:type="dxa"/>
            <w:tcBorders>
              <w:top w:val="single" w:sz="4" w:space="0" w:color="A0B8C8"/>
              <w:left w:val="single" w:sz="4" w:space="0" w:color="A0B8C8"/>
              <w:bottom w:val="single" w:sz="4" w:space="0" w:color="A0B8C8"/>
              <w:right w:val="single" w:sz="4" w:space="0" w:color="A0B8C8"/>
            </w:tcBorders>
          </w:tcPr>
          <w:p w14:paraId="5C2F11E3" w14:textId="0B940700"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(Assuming it’s the </w:t>
            </w:r>
            <w:hyperlink r:id="rId11" w:history="1">
              <w:r w:rsidRPr="006262B6">
                <w:rPr>
                  <w:rStyle w:val="Hyperlink"/>
                  <w:rFonts w:eastAsia="Times New Roman" w:cs="Calibri"/>
                  <w:sz w:val="18"/>
                  <w:szCs w:val="18"/>
                </w:rPr>
                <w:t>Gen3 Bot</w:t>
              </w:r>
            </w:hyperlink>
            <w:r>
              <w:rPr>
                <w:rFonts w:eastAsia="Times New Roman" w:cs="Calibri"/>
                <w:sz w:val="18"/>
                <w:szCs w:val="18"/>
              </w:rPr>
              <w:t xml:space="preserve">) </w:t>
            </w:r>
            <w:r w:rsidRPr="00405D24">
              <w:rPr>
                <w:rFonts w:eastAsia="Times New Roman" w:cs="Calibri"/>
                <w:sz w:val="18"/>
                <w:szCs w:val="18"/>
              </w:rPr>
              <w:t>An overloaded PSU may raise the system's temperature.</w:t>
            </w:r>
          </w:p>
        </w:tc>
        <w:tc>
          <w:tcPr>
            <w:tcW w:w="2410" w:type="dxa"/>
            <w:tcBorders>
              <w:top w:val="single" w:sz="4" w:space="0" w:color="A0B8C8"/>
              <w:left w:val="single" w:sz="4" w:space="0" w:color="A0B8C8"/>
              <w:bottom w:val="single" w:sz="4" w:space="0" w:color="A0B8C8"/>
              <w:right w:val="single" w:sz="4" w:space="0" w:color="A0B8C8"/>
            </w:tcBorders>
          </w:tcPr>
          <w:p w14:paraId="14CE1041" w14:textId="396C5B8E"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Risk of burns and singeing to individuals in direct contact.</w:t>
            </w:r>
          </w:p>
        </w:tc>
        <w:tc>
          <w:tcPr>
            <w:tcW w:w="2693" w:type="dxa"/>
            <w:tcBorders>
              <w:top w:val="single" w:sz="4" w:space="0" w:color="A0B8C8"/>
              <w:left w:val="single" w:sz="4" w:space="0" w:color="A0B8C8"/>
              <w:bottom w:val="single" w:sz="4" w:space="0" w:color="A0B8C8"/>
              <w:right w:val="single" w:sz="4" w:space="0" w:color="A0B8C8"/>
            </w:tcBorders>
          </w:tcPr>
          <w:p w14:paraId="40523879" w14:textId="6BF36137"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Check Serial Number of robot (Less than 2019330933)</w:t>
            </w:r>
          </w:p>
        </w:tc>
        <w:tc>
          <w:tcPr>
            <w:tcW w:w="3119" w:type="dxa"/>
            <w:tcBorders>
              <w:top w:val="single" w:sz="4" w:space="0" w:color="A0B8C8"/>
              <w:left w:val="single" w:sz="4" w:space="0" w:color="A0B8C8"/>
              <w:bottom w:val="single" w:sz="4" w:space="0" w:color="A0B8C8"/>
              <w:right w:val="single" w:sz="4" w:space="0" w:color="A0B8C8"/>
            </w:tcBorders>
          </w:tcPr>
          <w:p w14:paraId="2D4D4FE7" w14:textId="5D54CB11"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Keep the firmware up to date to ensure safe and proper operation.</w:t>
            </w:r>
            <w:r>
              <w:rPr>
                <w:rFonts w:eastAsia="Times New Roman" w:cs="Calibri"/>
                <w:sz w:val="18"/>
                <w:szCs w:val="18"/>
              </w:rPr>
              <w:t xml:space="preserve"> Double check code to not excessively overload robot.</w:t>
            </w:r>
          </w:p>
        </w:tc>
        <w:tc>
          <w:tcPr>
            <w:tcW w:w="1559" w:type="dxa"/>
            <w:tcBorders>
              <w:top w:val="single" w:sz="4" w:space="0" w:color="A0B8C8"/>
              <w:left w:val="single" w:sz="4" w:space="0" w:color="A0B8C8"/>
              <w:bottom w:val="single" w:sz="4" w:space="0" w:color="A0B8C8"/>
              <w:right w:val="single" w:sz="4" w:space="0" w:color="A0B8C8"/>
            </w:tcBorders>
          </w:tcPr>
          <w:p w14:paraId="09FF1183" w14:textId="24A31C72"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Borders>
              <w:top w:val="single" w:sz="4" w:space="0" w:color="A0B8C8"/>
              <w:left w:val="single" w:sz="4" w:space="0" w:color="A0B8C8"/>
              <w:bottom w:val="single" w:sz="4" w:space="0" w:color="A0B8C8"/>
              <w:right w:val="single" w:sz="4" w:space="0" w:color="A0B8C8"/>
            </w:tcBorders>
          </w:tcPr>
          <w:p w14:paraId="194F71BC" w14:textId="77777777"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14:paraId="2279CF57" w14:textId="77777777" w:rsidTr="006262B6">
        <w:trPr>
          <w:cantSplit/>
          <w:trHeight w:val="1000"/>
        </w:trPr>
        <w:tc>
          <w:tcPr>
            <w:tcW w:w="2551" w:type="dxa"/>
            <w:tcBorders>
              <w:top w:val="single" w:sz="4" w:space="0" w:color="A0B8C8"/>
              <w:left w:val="single" w:sz="4" w:space="0" w:color="A0B8C8"/>
              <w:bottom w:val="single" w:sz="4" w:space="0" w:color="A0B8C8"/>
              <w:right w:val="single" w:sz="4" w:space="0" w:color="A0B8C8"/>
            </w:tcBorders>
          </w:tcPr>
          <w:p w14:paraId="60010D0E" w14:textId="77777777"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Entrapment of various sized objects  </w:t>
            </w:r>
          </w:p>
        </w:tc>
        <w:tc>
          <w:tcPr>
            <w:tcW w:w="1701" w:type="dxa"/>
            <w:tcBorders>
              <w:top w:val="single" w:sz="4" w:space="0" w:color="A0B8C8"/>
              <w:left w:val="single" w:sz="4" w:space="0" w:color="A0B8C8"/>
              <w:bottom w:val="single" w:sz="4" w:space="0" w:color="A0B8C8"/>
              <w:right w:val="single" w:sz="4" w:space="0" w:color="A0B8C8"/>
            </w:tcBorders>
          </w:tcPr>
          <w:p w14:paraId="235EC1BB" w14:textId="25FEA5C0"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During arm operation, there is a potential for objects to become entrapped at Joints 0, Wrist 1, Wrist 2 (Joints 3 and 4).</w:t>
            </w:r>
          </w:p>
        </w:tc>
        <w:tc>
          <w:tcPr>
            <w:tcW w:w="2410" w:type="dxa"/>
            <w:tcBorders>
              <w:top w:val="single" w:sz="4" w:space="0" w:color="A0B8C8"/>
              <w:left w:val="single" w:sz="4" w:space="0" w:color="A0B8C8"/>
              <w:bottom w:val="single" w:sz="4" w:space="0" w:color="A0B8C8"/>
              <w:right w:val="single" w:sz="4" w:space="0" w:color="A0B8C8"/>
            </w:tcBorders>
          </w:tcPr>
          <w:p w14:paraId="053AEF24" w14:textId="77C960FB"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for injury and damage to the robotic arm, as well as to foreign objects lodged in the joints.</w:t>
            </w:r>
          </w:p>
        </w:tc>
        <w:tc>
          <w:tcPr>
            <w:tcW w:w="2693" w:type="dxa"/>
            <w:tcBorders>
              <w:top w:val="single" w:sz="4" w:space="0" w:color="A0B8C8"/>
              <w:left w:val="single" w:sz="4" w:space="0" w:color="A0B8C8"/>
              <w:bottom w:val="single" w:sz="4" w:space="0" w:color="A0B8C8"/>
              <w:right w:val="single" w:sz="4" w:space="0" w:color="A0B8C8"/>
            </w:tcBorders>
          </w:tcPr>
          <w:p w14:paraId="40F4E124" w14:textId="57F10E7A"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Forced retraction, pulling on the robot arm hand, and manual brake release</w:t>
            </w:r>
          </w:p>
        </w:tc>
        <w:tc>
          <w:tcPr>
            <w:tcW w:w="3119" w:type="dxa"/>
            <w:tcBorders>
              <w:top w:val="single" w:sz="4" w:space="0" w:color="A0B8C8"/>
              <w:left w:val="single" w:sz="4" w:space="0" w:color="A0B8C8"/>
              <w:bottom w:val="single" w:sz="4" w:space="0" w:color="A0B8C8"/>
              <w:right w:val="single" w:sz="4" w:space="0" w:color="A0B8C8"/>
            </w:tcBorders>
          </w:tcPr>
          <w:p w14:paraId="0D6DEA3D" w14:textId="27304F58"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"Keep objects and limbs away from moving components" sign and restrict access to the gate operation area.</w:t>
            </w:r>
          </w:p>
        </w:tc>
        <w:tc>
          <w:tcPr>
            <w:tcW w:w="1559" w:type="dxa"/>
            <w:tcBorders>
              <w:top w:val="single" w:sz="4" w:space="0" w:color="A0B8C8"/>
              <w:left w:val="single" w:sz="4" w:space="0" w:color="A0B8C8"/>
              <w:bottom w:val="single" w:sz="4" w:space="0" w:color="A0B8C8"/>
              <w:right w:val="single" w:sz="4" w:space="0" w:color="A0B8C8"/>
            </w:tcBorders>
          </w:tcPr>
          <w:p w14:paraId="4CBFD690" w14:textId="0DBCF608"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Borders>
              <w:top w:val="single" w:sz="4" w:space="0" w:color="A0B8C8"/>
              <w:left w:val="single" w:sz="4" w:space="0" w:color="A0B8C8"/>
              <w:bottom w:val="single" w:sz="4" w:space="0" w:color="A0B8C8"/>
              <w:right w:val="single" w:sz="4" w:space="0" w:color="A0B8C8"/>
            </w:tcBorders>
          </w:tcPr>
          <w:p w14:paraId="76973930" w14:textId="77777777"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bl>
    <w:p w14:paraId="11A84618" w14:textId="77777777" w:rsidR="00EB7583" w:rsidRPr="00FD4BC4" w:rsidRDefault="00EB7583" w:rsidP="00EB7583">
      <w:pPr>
        <w:spacing w:after="0" w:line="240" w:lineRule="auto"/>
        <w:rPr>
          <w:rFonts w:eastAsia="Times New Roman" w:cs="Calibri"/>
          <w:sz w:val="20"/>
          <w:szCs w:val="20"/>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tblBorders>
        <w:tblLayout w:type="fixed"/>
        <w:tblLook w:val="04A0" w:firstRow="1" w:lastRow="0" w:firstColumn="1" w:lastColumn="0" w:noHBand="0" w:noVBand="1"/>
      </w:tblPr>
      <w:tblGrid>
        <w:gridCol w:w="737"/>
        <w:gridCol w:w="7626"/>
        <w:gridCol w:w="992"/>
        <w:gridCol w:w="3544"/>
        <w:gridCol w:w="851"/>
        <w:gridCol w:w="1417"/>
      </w:tblGrid>
      <w:tr w:rsidR="006262B6" w:rsidRPr="00FD4BC4" w14:paraId="17D9D51B" w14:textId="77777777" w:rsidTr="00606F19">
        <w:trPr>
          <w:trHeight w:val="417"/>
        </w:trPr>
        <w:tc>
          <w:tcPr>
            <w:tcW w:w="737" w:type="dxa"/>
            <w:tcBorders>
              <w:bottom w:val="single" w:sz="4" w:space="0" w:color="A0B8C8"/>
              <w:right w:val="single" w:sz="4" w:space="0" w:color="A0B8C8"/>
            </w:tcBorders>
            <w:vAlign w:val="center"/>
          </w:tcPr>
          <w:p w14:paraId="7F95BC5D"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7626" w:type="dxa"/>
            <w:tcBorders>
              <w:bottom w:val="single" w:sz="4" w:space="0" w:color="A0B8C8"/>
              <w:right w:val="single" w:sz="4" w:space="0" w:color="A0B8C8"/>
            </w:tcBorders>
            <w:vAlign w:val="center"/>
          </w:tcPr>
          <w:p w14:paraId="2E683E16"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p>
          <w:p w14:paraId="7022A708"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14:paraId="7C6EE453"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992" w:type="dxa"/>
            <w:tcBorders>
              <w:bottom w:val="single" w:sz="4" w:space="0" w:color="A0B8C8"/>
              <w:right w:val="single" w:sz="4" w:space="0" w:color="A0B8C8"/>
            </w:tcBorders>
            <w:vAlign w:val="center"/>
          </w:tcPr>
          <w:p w14:paraId="453A3F42"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Signature</w:t>
            </w:r>
          </w:p>
        </w:tc>
        <w:tc>
          <w:tcPr>
            <w:tcW w:w="3544" w:type="dxa"/>
            <w:tcBorders>
              <w:bottom w:val="single" w:sz="4" w:space="0" w:color="A0B8C8"/>
              <w:right w:val="single" w:sz="4" w:space="0" w:color="A0B8C8"/>
            </w:tcBorders>
            <w:vAlign w:val="center"/>
          </w:tcPr>
          <w:p w14:paraId="6699B199" w14:textId="12A0C3E0" w:rsidR="006262B6" w:rsidRPr="00FD4BC4" w:rsidRDefault="006B3D52" w:rsidP="006262B6">
            <w:pPr>
              <w:tabs>
                <w:tab w:val="center" w:pos="4320"/>
                <w:tab w:val="right" w:pos="8640"/>
              </w:tabs>
              <w:spacing w:after="0" w:line="240" w:lineRule="auto"/>
              <w:rPr>
                <w:rFonts w:eastAsia="Times New Roman" w:cs="Calibri"/>
                <w:b/>
                <w:sz w:val="18"/>
                <w:szCs w:val="18"/>
              </w:rPr>
            </w:pPr>
            <w:r>
              <w:rPr>
                <w:rFonts w:eastAsia="Times New Roman" w:cs="Calibri"/>
                <w:b/>
                <w:noProof/>
                <w:sz w:val="18"/>
                <w:szCs w:val="18"/>
              </w:rPr>
              <w:drawing>
                <wp:inline distT="0" distB="0" distL="0" distR="0" wp14:anchorId="3624ED6A" wp14:editId="0375B5CD">
                  <wp:extent cx="149352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3520" cy="693420"/>
                          </a:xfrm>
                          <a:prstGeom prst="rect">
                            <a:avLst/>
                          </a:prstGeom>
                          <a:noFill/>
                          <a:ln>
                            <a:noFill/>
                          </a:ln>
                        </pic:spPr>
                      </pic:pic>
                    </a:graphicData>
                  </a:graphic>
                </wp:inline>
              </w:drawing>
            </w:r>
          </w:p>
        </w:tc>
        <w:tc>
          <w:tcPr>
            <w:tcW w:w="851" w:type="dxa"/>
            <w:tcBorders>
              <w:bottom w:val="single" w:sz="4" w:space="0" w:color="A0B8C8"/>
              <w:right w:val="single" w:sz="4" w:space="0" w:color="A0B8C8"/>
            </w:tcBorders>
            <w:vAlign w:val="center"/>
          </w:tcPr>
          <w:p w14:paraId="313F26A1"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Date</w:t>
            </w:r>
          </w:p>
        </w:tc>
        <w:tc>
          <w:tcPr>
            <w:tcW w:w="1417" w:type="dxa"/>
            <w:tcBorders>
              <w:left w:val="single" w:sz="4" w:space="0" w:color="A0B8C8"/>
              <w:bottom w:val="single" w:sz="4" w:space="0" w:color="A0B8C8"/>
            </w:tcBorders>
          </w:tcPr>
          <w:p w14:paraId="5EB9C57A" w14:textId="55414A05" w:rsidR="006262B6" w:rsidRPr="00FD4BC4" w:rsidRDefault="006B3D52" w:rsidP="006262B6">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09/10/24</w:t>
            </w:r>
          </w:p>
        </w:tc>
      </w:tr>
    </w:tbl>
    <w:p w14:paraId="1AD122FC" w14:textId="77777777" w:rsidR="00F517C0" w:rsidRPr="00FD4BC4" w:rsidRDefault="00F517C0" w:rsidP="00EB7583">
      <w:pPr>
        <w:spacing w:after="0" w:line="240" w:lineRule="auto"/>
        <w:rPr>
          <w:rFonts w:eastAsia="Times New Roman" w:cs="Calibri"/>
          <w:sz w:val="20"/>
          <w:szCs w:val="20"/>
        </w:rPr>
        <w:sectPr w:rsidR="00F517C0" w:rsidRPr="00FD4BC4" w:rsidSect="00B2676A">
          <w:footerReference w:type="default" r:id="rId13"/>
          <w:footerReference w:type="first" r:id="rId14"/>
          <w:pgSz w:w="16838" w:h="11906" w:orient="landscape" w:code="9"/>
          <w:pgMar w:top="142" w:right="820" w:bottom="397" w:left="709" w:header="0" w:footer="288" w:gutter="0"/>
          <w:cols w:space="720"/>
          <w:titlePg/>
          <w:docGrid w:linePitch="299"/>
        </w:sectPr>
      </w:pPr>
    </w:p>
    <w:p w14:paraId="6437DD89" w14:textId="77777777" w:rsidR="00EB7583" w:rsidRPr="00FD4BC4" w:rsidRDefault="00025CE6" w:rsidP="00EB7583">
      <w:pPr>
        <w:spacing w:before="100" w:after="0" w:line="240" w:lineRule="auto"/>
        <w:ind w:left="284"/>
        <w:rPr>
          <w:rFonts w:eastAsia="Times New Roman" w:cs="Calibri"/>
          <w:b/>
          <w:sz w:val="24"/>
          <w:szCs w:val="24"/>
        </w:rPr>
      </w:pPr>
      <w:r w:rsidRPr="00FD4BC4">
        <w:rPr>
          <w:rFonts w:eastAsia="Times New Roman" w:cs="Calibri"/>
          <w:b/>
          <w:sz w:val="24"/>
          <w:szCs w:val="24"/>
        </w:rPr>
        <w:lastRenderedPageBreak/>
        <w:t>Guidance n</w:t>
      </w:r>
      <w:r w:rsidR="00EB7583" w:rsidRPr="00FD4BC4">
        <w:rPr>
          <w:rFonts w:eastAsia="Times New Roman" w:cs="Calibri"/>
          <w:b/>
          <w:sz w:val="24"/>
          <w:szCs w:val="24"/>
        </w:rPr>
        <w:t xml:space="preserve">otes for </w:t>
      </w:r>
      <w:r w:rsidR="003630D4" w:rsidRPr="00FD4BC4">
        <w:rPr>
          <w:rFonts w:eastAsia="Times New Roman" w:cs="Calibri"/>
          <w:b/>
          <w:sz w:val="24"/>
          <w:szCs w:val="24"/>
        </w:rPr>
        <w:t>documenting General</w:t>
      </w:r>
      <w:r w:rsidR="004A6B55" w:rsidRPr="00FD4BC4">
        <w:rPr>
          <w:rFonts w:eastAsia="Times New Roman" w:cs="Calibri"/>
          <w:b/>
          <w:sz w:val="24"/>
          <w:szCs w:val="24"/>
        </w:rPr>
        <w:t xml:space="preserve"> </w:t>
      </w:r>
      <w:r w:rsidR="003630D4" w:rsidRPr="00FD4BC4">
        <w:rPr>
          <w:rFonts w:eastAsia="Times New Roman" w:cs="Calibri"/>
          <w:b/>
          <w:sz w:val="24"/>
          <w:szCs w:val="24"/>
        </w:rPr>
        <w:t>Risk Assessments</w:t>
      </w:r>
    </w:p>
    <w:p w14:paraId="4E3AAF41" w14:textId="77777777" w:rsidR="00EB7583" w:rsidRPr="00FD4BC4" w:rsidRDefault="00EB7583" w:rsidP="00EB7583">
      <w:pPr>
        <w:spacing w:after="0" w:line="240" w:lineRule="auto"/>
        <w:ind w:left="284"/>
        <w:rPr>
          <w:rFonts w:eastAsia="Times New Roman" w:cs="Calibri"/>
          <w:sz w:val="16"/>
          <w:szCs w:val="16"/>
        </w:rPr>
      </w:pPr>
    </w:p>
    <w:p w14:paraId="3C622C53" w14:textId="77777777" w:rsidR="00EB7583" w:rsidRPr="00FD4BC4" w:rsidRDefault="003630D4" w:rsidP="00EB7583">
      <w:pPr>
        <w:spacing w:before="100" w:after="0" w:line="240" w:lineRule="auto"/>
        <w:ind w:left="284"/>
        <w:rPr>
          <w:rFonts w:eastAsia="Times New Roman" w:cs="Calibri"/>
          <w:b/>
          <w:sz w:val="20"/>
          <w:szCs w:val="20"/>
        </w:rPr>
      </w:pPr>
      <w:r w:rsidRPr="00FD4BC4">
        <w:rPr>
          <w:rFonts w:eastAsia="Times New Roman" w:cs="Calibri"/>
          <w:b/>
          <w:sz w:val="20"/>
          <w:szCs w:val="20"/>
        </w:rPr>
        <w:t>ACTIVITY</w:t>
      </w:r>
    </w:p>
    <w:p w14:paraId="1D4B5295" w14:textId="77777777" w:rsidR="0077420C" w:rsidRPr="0077420C" w:rsidRDefault="0077420C" w:rsidP="0077420C">
      <w:pPr>
        <w:spacing w:after="0" w:line="240" w:lineRule="auto"/>
        <w:ind w:left="284"/>
        <w:rPr>
          <w:rFonts w:ascii="Verdana" w:eastAsia="Times New Roman" w:hAnsi="Verdana"/>
          <w:color w:val="000000"/>
          <w:sz w:val="17"/>
          <w:szCs w:val="17"/>
          <w:lang w:val="en-US"/>
        </w:rPr>
      </w:pPr>
      <w:r w:rsidRPr="0077420C">
        <w:rPr>
          <w:rFonts w:ascii="Verdana" w:eastAsia="Times New Roman" w:hAnsi="Verdana"/>
          <w:b/>
          <w:bCs/>
          <w:color w:val="000000"/>
          <w:sz w:val="17"/>
          <w:szCs w:val="17"/>
          <w:lang w:val="en-US"/>
        </w:rPr>
        <w:t>Briefly describ</w:t>
      </w:r>
      <w:r>
        <w:rPr>
          <w:rFonts w:ascii="Verdana" w:eastAsia="Times New Roman" w:hAnsi="Verdana"/>
          <w:b/>
          <w:bCs/>
          <w:color w:val="000000"/>
          <w:sz w:val="17"/>
          <w:szCs w:val="17"/>
          <w:lang w:val="en-US"/>
        </w:rPr>
        <w:t xml:space="preserve">e this hazardous work activity - </w:t>
      </w:r>
      <w:r>
        <w:rPr>
          <w:rFonts w:ascii="Verdana" w:eastAsia="Times New Roman" w:hAnsi="Verdana"/>
          <w:color w:val="000000"/>
          <w:sz w:val="17"/>
          <w:szCs w:val="17"/>
          <w:lang w:val="en-US"/>
        </w:rPr>
        <w:t>E.g. Operating, Handling</w:t>
      </w:r>
      <w:r w:rsidRPr="0077420C">
        <w:rPr>
          <w:rFonts w:ascii="Verdana" w:eastAsia="Times New Roman" w:hAnsi="Verdana"/>
          <w:color w:val="000000"/>
          <w:sz w:val="17"/>
          <w:szCs w:val="17"/>
          <w:lang w:val="en-US"/>
        </w:rPr>
        <w:t xml:space="preserve">, Using </w:t>
      </w:r>
      <w:r>
        <w:rPr>
          <w:rFonts w:ascii="Verdana" w:eastAsia="Times New Roman" w:hAnsi="Verdana"/>
          <w:color w:val="000000"/>
          <w:sz w:val="17"/>
          <w:szCs w:val="17"/>
          <w:lang w:val="en-US"/>
        </w:rPr>
        <w:t>… (</w:t>
      </w:r>
      <w:r w:rsidRPr="0077420C">
        <w:rPr>
          <w:rFonts w:ascii="Verdana" w:eastAsia="Times New Roman" w:hAnsi="Verdana"/>
          <w:color w:val="000000"/>
          <w:sz w:val="17"/>
          <w:szCs w:val="17"/>
          <w:lang w:val="en-US"/>
        </w:rPr>
        <w:t>Include names</w:t>
      </w:r>
      <w:r w:rsidR="00086CE2">
        <w:rPr>
          <w:rFonts w:ascii="Verdana" w:eastAsia="Times New Roman" w:hAnsi="Verdana"/>
          <w:color w:val="000000"/>
          <w:sz w:val="17"/>
          <w:szCs w:val="17"/>
          <w:lang w:val="en-US"/>
        </w:rPr>
        <w:t>)</w:t>
      </w:r>
      <w:r w:rsidRPr="0077420C">
        <w:rPr>
          <w:rFonts w:ascii="Verdana" w:eastAsia="Times New Roman" w:hAnsi="Verdana"/>
          <w:color w:val="000000"/>
          <w:sz w:val="17"/>
          <w:szCs w:val="17"/>
          <w:lang w:val="en-US"/>
        </w:rPr>
        <w:t xml:space="preserve"> of hazardous equipment, substances or materials used, and any quantities and concentrations of sub</w:t>
      </w:r>
      <w:r w:rsidR="00086CE2">
        <w:rPr>
          <w:rFonts w:ascii="Verdana" w:eastAsia="Times New Roman" w:hAnsi="Verdana"/>
          <w:color w:val="000000"/>
          <w:sz w:val="17"/>
          <w:szCs w:val="17"/>
          <w:lang w:val="en-US"/>
        </w:rPr>
        <w:t>stance(s) or reaction products.</w:t>
      </w:r>
    </w:p>
    <w:p w14:paraId="6DABDD37" w14:textId="77777777" w:rsidR="005B7A52" w:rsidRPr="00FD4BC4" w:rsidRDefault="00EB7583" w:rsidP="00086CE2">
      <w:pPr>
        <w:spacing w:before="100" w:after="0" w:line="240" w:lineRule="auto"/>
        <w:ind w:left="284"/>
        <w:rPr>
          <w:rFonts w:eastAsia="Times New Roman" w:cs="Calibri"/>
          <w:b/>
          <w:sz w:val="20"/>
          <w:szCs w:val="20"/>
        </w:rPr>
      </w:pPr>
      <w:r w:rsidRPr="00FD4BC4">
        <w:rPr>
          <w:rFonts w:eastAsia="Times New Roman" w:cs="Calibri"/>
          <w:b/>
          <w:sz w:val="20"/>
          <w:szCs w:val="20"/>
        </w:rPr>
        <w:t>ASSOCIATED HAZARDS</w:t>
      </w:r>
    </w:p>
    <w:p w14:paraId="755284EF" w14:textId="77777777" w:rsidR="005D2DFD" w:rsidRPr="00FD4BC4" w:rsidRDefault="005D2DFD" w:rsidP="005D2DFD">
      <w:pPr>
        <w:pStyle w:val="NoSpacing"/>
        <w:ind w:left="284"/>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14:paraId="79C2ABB3" w14:textId="77777777" w:rsidR="005D2DFD" w:rsidRPr="00FD4BC4" w:rsidRDefault="005D2DFD" w:rsidP="005D2DFD">
      <w:pPr>
        <w:pStyle w:val="NoSpacing"/>
        <w:ind w:left="284"/>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14:paraId="3C41DB01" w14:textId="77777777" w:rsidR="005D2DFD" w:rsidRPr="00FD4BC4" w:rsidRDefault="005D2DFD" w:rsidP="005D2DFD">
      <w:pPr>
        <w:pStyle w:val="NoSpacing"/>
        <w:ind w:left="284"/>
        <w:rPr>
          <w:rFonts w:cs="Calibri"/>
          <w:sz w:val="18"/>
          <w:szCs w:val="18"/>
        </w:rPr>
      </w:pPr>
      <w:r w:rsidRPr="00FD4BC4">
        <w:rPr>
          <w:rFonts w:cs="Calibri"/>
          <w:b/>
          <w:sz w:val="18"/>
          <w:szCs w:val="18"/>
        </w:rPr>
        <w:t xml:space="preserve">Work Environment </w:t>
      </w:r>
      <w:r w:rsidRPr="00FD4BC4">
        <w:rPr>
          <w:rFonts w:cs="Calibri"/>
          <w:sz w:val="18"/>
          <w:szCs w:val="18"/>
        </w:rPr>
        <w:t>–</w:t>
      </w:r>
      <w:r w:rsidR="00543CBC" w:rsidRPr="00FD4BC4">
        <w:rPr>
          <w:rFonts w:cs="Calibri"/>
          <w:sz w:val="18"/>
          <w:szCs w:val="18"/>
        </w:rPr>
        <w:t xml:space="preserve"> moving objects, </w:t>
      </w:r>
      <w:r w:rsidRPr="00FD4BC4">
        <w:rPr>
          <w:rFonts w:cs="Calibri"/>
          <w:sz w:val="18"/>
          <w:szCs w:val="18"/>
        </w:rPr>
        <w:t>extremes in temperature, isolation, work at height, allergies to animal bedding, dander and fluids</w:t>
      </w:r>
      <w:r w:rsidR="00B406B9" w:rsidRPr="00FD4BC4">
        <w:rPr>
          <w:rFonts w:cs="Calibri"/>
          <w:sz w:val="18"/>
          <w:szCs w:val="18"/>
        </w:rPr>
        <w:t>, risk of fire/explosion, slippery surfaces/trip hazards</w:t>
      </w:r>
    </w:p>
    <w:p w14:paraId="457B7B45" w14:textId="77777777" w:rsidR="005D2DFD" w:rsidRPr="00FD4BC4" w:rsidRDefault="005D2DFD" w:rsidP="005D2DFD">
      <w:pPr>
        <w:pStyle w:val="NoSpacing"/>
        <w:ind w:left="284"/>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14:paraId="2D34F1F7" w14:textId="77777777" w:rsidR="005D2DFD" w:rsidRPr="00FD4BC4" w:rsidRDefault="005D2DFD" w:rsidP="005D2DFD">
      <w:pPr>
        <w:pStyle w:val="NoSpacing"/>
        <w:ind w:left="284"/>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14:paraId="633359C9" w14:textId="77777777" w:rsidR="005D2DFD" w:rsidRPr="00FD4BC4" w:rsidRDefault="005D2DFD" w:rsidP="005D2DFD">
      <w:pPr>
        <w:pStyle w:val="NoSpacing"/>
        <w:ind w:left="284"/>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00B406B9" w:rsidRPr="00FD4BC4">
        <w:rPr>
          <w:rFonts w:cs="Calibri"/>
          <w:sz w:val="18"/>
          <w:szCs w:val="18"/>
        </w:rPr>
        <w:t>, poor ventilation/air quality</w:t>
      </w:r>
    </w:p>
    <w:p w14:paraId="440851AE" w14:textId="77777777" w:rsidR="005D2DFD" w:rsidRPr="00FD4BC4" w:rsidRDefault="005D2DFD" w:rsidP="005D2DFD">
      <w:pPr>
        <w:pStyle w:val="NoSpacing"/>
        <w:ind w:left="284"/>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14:paraId="0E325C00" w14:textId="77777777" w:rsidR="005D2DFD" w:rsidRPr="00FD4BC4" w:rsidRDefault="005D2DFD" w:rsidP="005D2DFD">
      <w:pPr>
        <w:pStyle w:val="NoSpacing"/>
        <w:ind w:left="284"/>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14:paraId="3D003308" w14:textId="77777777" w:rsidR="005D2DFD" w:rsidRPr="00FD4BC4" w:rsidRDefault="005D2DFD" w:rsidP="005D2DFD">
      <w:pPr>
        <w:pStyle w:val="NoSpacing"/>
        <w:ind w:left="284"/>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14:paraId="4BB29B3D" w14:textId="77777777" w:rsidR="005D2DFD" w:rsidRPr="00FD4BC4" w:rsidRDefault="005D2DFD" w:rsidP="005D2DFD">
      <w:pPr>
        <w:pStyle w:val="NoSpacing"/>
        <w:ind w:left="284"/>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14:paraId="1DFA4B21" w14:textId="77777777" w:rsidR="005D2DFD" w:rsidRPr="00FD4BC4" w:rsidRDefault="005D2DFD" w:rsidP="005D2DFD">
      <w:pPr>
        <w:pStyle w:val="NoSpacing"/>
        <w:ind w:left="284"/>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14:paraId="2620EDE8" w14:textId="77777777" w:rsidR="005D2DFD" w:rsidRPr="00FD4BC4" w:rsidRDefault="005D2DFD" w:rsidP="005D2DFD">
      <w:pPr>
        <w:pStyle w:val="NoSpacing"/>
        <w:ind w:left="284"/>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14:paraId="5853AA9B" w14:textId="77777777" w:rsidR="005D2DFD" w:rsidRPr="00FD4BC4" w:rsidRDefault="005D2DFD" w:rsidP="005D2DFD">
      <w:pPr>
        <w:pStyle w:val="NoSpacing"/>
        <w:ind w:left="284"/>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00B406B9" w:rsidRPr="00FD4BC4">
        <w:rPr>
          <w:rFonts w:cs="Calibri"/>
          <w:sz w:val="18"/>
          <w:szCs w:val="18"/>
        </w:rPr>
        <w:t>, hazardous waste</w:t>
      </w:r>
    </w:p>
    <w:p w14:paraId="1CC4E789"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INHERENT RISK</w:t>
      </w:r>
    </w:p>
    <w:p w14:paraId="48F32379"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14:paraId="32A4B558"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14:paraId="73CDC962" w14:textId="77777777" w:rsidR="00EB7583"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Think about what could happen if controls fail or are not in place.</w:t>
      </w:r>
    </w:p>
    <w:p w14:paraId="38B39B54"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CONTROL MEASURES</w:t>
      </w:r>
    </w:p>
    <w:p w14:paraId="5D5AC08D" w14:textId="77777777" w:rsidR="00EB7583" w:rsidRPr="00FD4BC4" w:rsidRDefault="00D762D6" w:rsidP="00EB7583">
      <w:pPr>
        <w:spacing w:after="0" w:line="240" w:lineRule="auto"/>
        <w:ind w:left="284"/>
        <w:rPr>
          <w:rFonts w:eastAsia="Times New Roman" w:cs="Calibri"/>
          <w:sz w:val="18"/>
          <w:szCs w:val="18"/>
        </w:rPr>
      </w:pPr>
      <w:r>
        <w:rPr>
          <w:rFonts w:eastAsia="Times New Roman" w:cs="Calibri"/>
          <w:sz w:val="18"/>
          <w:szCs w:val="18"/>
        </w:rPr>
        <w:t>Note the</w:t>
      </w:r>
      <w:r w:rsidR="0007507E" w:rsidRPr="00FD4BC4">
        <w:rPr>
          <w:rFonts w:eastAsia="Times New Roman" w:cs="Calibri"/>
          <w:sz w:val="18"/>
          <w:szCs w:val="18"/>
        </w:rPr>
        <w:t xml:space="preserve"> existing and</w:t>
      </w:r>
      <w:r w:rsidR="00EB7583" w:rsidRPr="00FD4BC4">
        <w:rPr>
          <w:rFonts w:eastAsia="Times New Roman" w:cs="Calibri"/>
          <w:sz w:val="18"/>
          <w:szCs w:val="18"/>
        </w:rPr>
        <w:t xml:space="preserve"> proposed action</w:t>
      </w:r>
      <w:r w:rsidR="0007507E" w:rsidRPr="00FD4BC4">
        <w:rPr>
          <w:rFonts w:eastAsia="Times New Roman" w:cs="Calibri"/>
          <w:sz w:val="18"/>
          <w:szCs w:val="18"/>
        </w:rPr>
        <w:t>s</w:t>
      </w:r>
      <w:r w:rsidR="00EB7583" w:rsidRPr="00FD4BC4">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14:paraId="7D99D5A8"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14:paraId="11A69894"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14:paraId="3F3813B2"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00B420BB" w:rsidRPr="00FD4BC4">
        <w:rPr>
          <w:rFonts w:eastAsia="Times New Roman" w:cs="Calibri"/>
          <w:sz w:val="18"/>
          <w:szCs w:val="18"/>
        </w:rPr>
        <w:t xml:space="preserve">develop </w:t>
      </w:r>
      <w:r w:rsidRPr="00FD4BC4">
        <w:rPr>
          <w:rFonts w:eastAsia="Times New Roman" w:cs="Calibri"/>
          <w:sz w:val="18"/>
          <w:szCs w:val="18"/>
        </w:rPr>
        <w:t>work procedures.</w:t>
      </w:r>
    </w:p>
    <w:p w14:paraId="65587AC3"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14:paraId="0E6A88A6"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RESIDUAL RISK LEVEL (H, M, L)</w:t>
      </w:r>
    </w:p>
    <w:p w14:paraId="2808FACF" w14:textId="77777777" w:rsidR="00EB7583" w:rsidRPr="00FD4BC4" w:rsidRDefault="00EB7583" w:rsidP="005B7A52">
      <w:pPr>
        <w:tabs>
          <w:tab w:val="num" w:pos="720"/>
        </w:tabs>
        <w:spacing w:after="0" w:line="240" w:lineRule="auto"/>
        <w:ind w:left="284"/>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00AF33BB" w:rsidRPr="00FD4BC4">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14:paraId="7B8A9B02"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14:paraId="0F698454"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14:paraId="5E0653DE"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33CC652F"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43528761" w14:textId="4CF6C348" w:rsidR="00EB7583" w:rsidRPr="00FD4BC4" w:rsidRDefault="006B3D52" w:rsidP="00EB7583">
      <w:pPr>
        <w:tabs>
          <w:tab w:val="center" w:pos="4320"/>
          <w:tab w:val="right" w:pos="8640"/>
        </w:tabs>
        <w:spacing w:after="0" w:line="240" w:lineRule="auto"/>
        <w:ind w:left="284"/>
        <w:rPr>
          <w:rFonts w:eastAsia="Times New Roman" w:cs="Calibri"/>
          <w:sz w:val="18"/>
          <w:szCs w:val="18"/>
        </w:rPr>
      </w:pPr>
      <w:r>
        <w:rPr>
          <w:rFonts w:cs="Calibri"/>
          <w:noProof/>
          <w:lang w:val="en-US"/>
        </w:rPr>
        <w:drawing>
          <wp:inline distT="0" distB="0" distL="0" distR="0" wp14:anchorId="0493C4D1" wp14:editId="4A4B7C92">
            <wp:extent cx="6492240" cy="24917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2240" cy="2491740"/>
                    </a:xfrm>
                    <a:prstGeom prst="rect">
                      <a:avLst/>
                    </a:prstGeom>
                    <a:noFill/>
                    <a:ln>
                      <a:noFill/>
                    </a:ln>
                  </pic:spPr>
                </pic:pic>
              </a:graphicData>
            </a:graphic>
          </wp:inline>
        </w:drawing>
      </w:r>
    </w:p>
    <w:sectPr w:rsidR="00EB7583" w:rsidRPr="00FD4BC4" w:rsidSect="00872483">
      <w:pgSz w:w="11906" w:h="16838" w:code="9"/>
      <w:pgMar w:top="312" w:right="849" w:bottom="454" w:left="709" w:header="454"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5219A" w14:textId="77777777" w:rsidR="00B66245" w:rsidRDefault="00B66245" w:rsidP="00025CE6">
      <w:pPr>
        <w:spacing w:after="0" w:line="240" w:lineRule="auto"/>
      </w:pPr>
      <w:r>
        <w:separator/>
      </w:r>
    </w:p>
  </w:endnote>
  <w:endnote w:type="continuationSeparator" w:id="0">
    <w:p w14:paraId="16585C73" w14:textId="77777777" w:rsidR="00B66245" w:rsidRDefault="00B66245" w:rsidP="0002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9B2B3" w14:textId="77777777" w:rsidR="008F02AF" w:rsidRPr="00294EA8" w:rsidRDefault="00B2676A" w:rsidP="00ED17EF">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008F02AF" w:rsidRPr="00294EA8">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t xml:space="preserve">Page </w:t>
    </w:r>
    <w:r w:rsidR="008F02AF" w:rsidRPr="00087D16">
      <w:rPr>
        <w:rFonts w:ascii="Arial" w:hAnsi="Arial" w:cs="Arial"/>
        <w:b w:val="0"/>
        <w:sz w:val="16"/>
        <w:szCs w:val="16"/>
      </w:rPr>
      <w:fldChar w:fldCharType="begin"/>
    </w:r>
    <w:r w:rsidR="008F02AF" w:rsidRPr="00087D16">
      <w:rPr>
        <w:rFonts w:ascii="Arial" w:hAnsi="Arial" w:cs="Arial"/>
        <w:b w:val="0"/>
        <w:sz w:val="16"/>
        <w:szCs w:val="16"/>
      </w:rPr>
      <w:instrText xml:space="preserve"> PAGE   \* MERGEFORMAT </w:instrText>
    </w:r>
    <w:r w:rsidR="008F02AF" w:rsidRPr="00087D16">
      <w:rPr>
        <w:rFonts w:ascii="Arial" w:hAnsi="Arial" w:cs="Arial"/>
        <w:b w:val="0"/>
        <w:sz w:val="16"/>
        <w:szCs w:val="16"/>
      </w:rPr>
      <w:fldChar w:fldCharType="separate"/>
    </w:r>
    <w:r w:rsidR="00A17BD9">
      <w:rPr>
        <w:rFonts w:ascii="Arial" w:hAnsi="Arial" w:cs="Arial"/>
        <w:b w:val="0"/>
        <w:noProof/>
        <w:sz w:val="16"/>
        <w:szCs w:val="16"/>
      </w:rPr>
      <w:t>2</w:t>
    </w:r>
    <w:r w:rsidR="008F02AF" w:rsidRPr="00087D16">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008F02AF"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14:paraId="2AE943B0" w14:textId="77777777" w:rsidR="008F02AF" w:rsidRPr="00087D16" w:rsidRDefault="008F02AF" w:rsidP="00ED17EF">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3C32C" w14:textId="77777777" w:rsidR="008F02AF" w:rsidRPr="00B2676A" w:rsidRDefault="00B2676A" w:rsidP="00B2676A">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C4202" w14:textId="77777777" w:rsidR="00B66245" w:rsidRDefault="00B66245" w:rsidP="00025CE6">
      <w:pPr>
        <w:spacing w:after="0" w:line="240" w:lineRule="auto"/>
      </w:pPr>
      <w:r>
        <w:separator/>
      </w:r>
    </w:p>
  </w:footnote>
  <w:footnote w:type="continuationSeparator" w:id="0">
    <w:p w14:paraId="0AF85B06" w14:textId="77777777" w:rsidR="00B66245" w:rsidRDefault="00B66245" w:rsidP="0002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F59E2"/>
    <w:multiLevelType w:val="hybridMultilevel"/>
    <w:tmpl w:val="B62E7022"/>
    <w:lvl w:ilvl="0" w:tplc="3EBC13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124AE1"/>
    <w:multiLevelType w:val="hybridMultilevel"/>
    <w:tmpl w:val="CE3C6960"/>
    <w:lvl w:ilvl="0" w:tplc="52420E02">
      <w:numFmt w:val="bullet"/>
      <w:lvlText w:val="-"/>
      <w:lvlJc w:val="left"/>
      <w:pPr>
        <w:ind w:left="720" w:hanging="360"/>
      </w:pPr>
      <w:rPr>
        <w:rFonts w:ascii="Calibri" w:eastAsia="Times New Roman"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5699390">
    <w:abstractNumId w:val="1"/>
  </w:num>
  <w:num w:numId="2" w16cid:durableId="192040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42F04"/>
    <w:rsid w:val="0007507E"/>
    <w:rsid w:val="00086CE2"/>
    <w:rsid w:val="00090F75"/>
    <w:rsid w:val="000931FF"/>
    <w:rsid w:val="00114A76"/>
    <w:rsid w:val="001535E3"/>
    <w:rsid w:val="00177E2B"/>
    <w:rsid w:val="001830D1"/>
    <w:rsid w:val="001A1EDE"/>
    <w:rsid w:val="001A59EC"/>
    <w:rsid w:val="001B1F48"/>
    <w:rsid w:val="001B7887"/>
    <w:rsid w:val="00230D06"/>
    <w:rsid w:val="002A7F80"/>
    <w:rsid w:val="002C01F0"/>
    <w:rsid w:val="002C67F3"/>
    <w:rsid w:val="00305DFB"/>
    <w:rsid w:val="003103E9"/>
    <w:rsid w:val="00323566"/>
    <w:rsid w:val="003630D4"/>
    <w:rsid w:val="00377D26"/>
    <w:rsid w:val="003D0AD3"/>
    <w:rsid w:val="00405D24"/>
    <w:rsid w:val="00460170"/>
    <w:rsid w:val="004A6B55"/>
    <w:rsid w:val="00543CBC"/>
    <w:rsid w:val="0054730B"/>
    <w:rsid w:val="005474A6"/>
    <w:rsid w:val="00550DE9"/>
    <w:rsid w:val="005B554D"/>
    <w:rsid w:val="005B7A52"/>
    <w:rsid w:val="005D2DFD"/>
    <w:rsid w:val="0060664D"/>
    <w:rsid w:val="006262B6"/>
    <w:rsid w:val="006633D7"/>
    <w:rsid w:val="006703A6"/>
    <w:rsid w:val="006B3D52"/>
    <w:rsid w:val="0071528E"/>
    <w:rsid w:val="0077420C"/>
    <w:rsid w:val="007A5806"/>
    <w:rsid w:val="007E59D6"/>
    <w:rsid w:val="00865E41"/>
    <w:rsid w:val="00872483"/>
    <w:rsid w:val="008E14D5"/>
    <w:rsid w:val="008E69F2"/>
    <w:rsid w:val="008F02AF"/>
    <w:rsid w:val="00902725"/>
    <w:rsid w:val="009570DB"/>
    <w:rsid w:val="009B7860"/>
    <w:rsid w:val="00A17B13"/>
    <w:rsid w:val="00A17BD9"/>
    <w:rsid w:val="00A60188"/>
    <w:rsid w:val="00A7798A"/>
    <w:rsid w:val="00A80714"/>
    <w:rsid w:val="00AC3D45"/>
    <w:rsid w:val="00AC754F"/>
    <w:rsid w:val="00AF33BB"/>
    <w:rsid w:val="00B14BB0"/>
    <w:rsid w:val="00B2676A"/>
    <w:rsid w:val="00B406B9"/>
    <w:rsid w:val="00B420BB"/>
    <w:rsid w:val="00B5173A"/>
    <w:rsid w:val="00B66245"/>
    <w:rsid w:val="00B70EF5"/>
    <w:rsid w:val="00C042CB"/>
    <w:rsid w:val="00C15564"/>
    <w:rsid w:val="00C41D48"/>
    <w:rsid w:val="00CD0AE2"/>
    <w:rsid w:val="00CD696B"/>
    <w:rsid w:val="00CE5CAA"/>
    <w:rsid w:val="00D16541"/>
    <w:rsid w:val="00D762D6"/>
    <w:rsid w:val="00D84C13"/>
    <w:rsid w:val="00DC1CAD"/>
    <w:rsid w:val="00E15174"/>
    <w:rsid w:val="00E70C47"/>
    <w:rsid w:val="00EB7583"/>
    <w:rsid w:val="00EC47F6"/>
    <w:rsid w:val="00ED17EF"/>
    <w:rsid w:val="00F0045B"/>
    <w:rsid w:val="00F26032"/>
    <w:rsid w:val="00F26140"/>
    <w:rsid w:val="00F42E4C"/>
    <w:rsid w:val="00F517C0"/>
    <w:rsid w:val="00F672EC"/>
    <w:rsid w:val="00FC5272"/>
    <w:rsid w:val="00FD4B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6BC62"/>
  <w15:chartTrackingRefBased/>
  <w15:docId w15:val="{67CC55AB-4E9D-4467-9604-E9B4A197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06"/>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7583"/>
    <w:rPr>
      <w:rFonts w:ascii="Cambria" w:eastAsia="Times New Roman" w:hAnsi="Cambria"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customStyle="1" w:styleId="CommentTextChar">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customStyle="1" w:styleId="CommentSubjectChar">
    <w:name w:val="Comment Subject Char"/>
    <w:link w:val="CommentSubject"/>
    <w:uiPriority w:val="99"/>
    <w:semiHidden/>
    <w:rsid w:val="0054730B"/>
    <w:rPr>
      <w:b/>
      <w:bCs/>
      <w:lang w:eastAsia="en-US"/>
    </w:rPr>
  </w:style>
  <w:style w:type="character" w:styleId="Hyperlink">
    <w:name w:val="Hyperlink"/>
    <w:uiPriority w:val="99"/>
    <w:unhideWhenUsed/>
    <w:rsid w:val="006262B6"/>
    <w:rPr>
      <w:color w:val="0563C1"/>
      <w:u w:val="single"/>
    </w:rPr>
  </w:style>
  <w:style w:type="character" w:styleId="UnresolvedMention">
    <w:name w:val="Unresolved Mention"/>
    <w:uiPriority w:val="99"/>
    <w:semiHidden/>
    <w:unhideWhenUsed/>
    <w:rsid w:val="00626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97440">
      <w:bodyDiv w:val="1"/>
      <w:marLeft w:val="0"/>
      <w:marRight w:val="0"/>
      <w:marTop w:val="0"/>
      <w:marBottom w:val="0"/>
      <w:divBdr>
        <w:top w:val="none" w:sz="0" w:space="0" w:color="auto"/>
        <w:left w:val="none" w:sz="0" w:space="0" w:color="auto"/>
        <w:bottom w:val="none" w:sz="0" w:space="0" w:color="auto"/>
        <w:right w:val="none" w:sz="0" w:space="0" w:color="auto"/>
      </w:divBdr>
    </w:div>
    <w:div w:id="157966340">
      <w:bodyDiv w:val="1"/>
      <w:marLeft w:val="0"/>
      <w:marRight w:val="0"/>
      <w:marTop w:val="0"/>
      <w:marBottom w:val="0"/>
      <w:divBdr>
        <w:top w:val="none" w:sz="0" w:space="0" w:color="auto"/>
        <w:left w:val="none" w:sz="0" w:space="0" w:color="auto"/>
        <w:bottom w:val="none" w:sz="0" w:space="0" w:color="auto"/>
        <w:right w:val="none" w:sz="0" w:space="0" w:color="auto"/>
      </w:divBdr>
    </w:div>
    <w:div w:id="323121597">
      <w:bodyDiv w:val="1"/>
      <w:marLeft w:val="0"/>
      <w:marRight w:val="0"/>
      <w:marTop w:val="0"/>
      <w:marBottom w:val="0"/>
      <w:divBdr>
        <w:top w:val="none" w:sz="0" w:space="0" w:color="auto"/>
        <w:left w:val="none" w:sz="0" w:space="0" w:color="auto"/>
        <w:bottom w:val="none" w:sz="0" w:space="0" w:color="auto"/>
        <w:right w:val="none" w:sz="0" w:space="0" w:color="auto"/>
      </w:divBdr>
      <w:divsChild>
        <w:div w:id="713623086">
          <w:marLeft w:val="0"/>
          <w:marRight w:val="0"/>
          <w:marTop w:val="0"/>
          <w:marBottom w:val="0"/>
          <w:divBdr>
            <w:top w:val="none" w:sz="0" w:space="0" w:color="auto"/>
            <w:left w:val="none" w:sz="0" w:space="0" w:color="auto"/>
            <w:bottom w:val="none" w:sz="0" w:space="0" w:color="auto"/>
            <w:right w:val="none" w:sz="0" w:space="0" w:color="auto"/>
          </w:divBdr>
        </w:div>
      </w:divsChild>
    </w:div>
    <w:div w:id="488911156">
      <w:bodyDiv w:val="1"/>
      <w:marLeft w:val="0"/>
      <w:marRight w:val="0"/>
      <w:marTop w:val="0"/>
      <w:marBottom w:val="0"/>
      <w:divBdr>
        <w:top w:val="none" w:sz="0" w:space="0" w:color="auto"/>
        <w:left w:val="none" w:sz="0" w:space="0" w:color="auto"/>
        <w:bottom w:val="none" w:sz="0" w:space="0" w:color="auto"/>
        <w:right w:val="none" w:sz="0" w:space="0" w:color="auto"/>
      </w:divBdr>
    </w:div>
    <w:div w:id="777723136">
      <w:bodyDiv w:val="1"/>
      <w:marLeft w:val="0"/>
      <w:marRight w:val="0"/>
      <w:marTop w:val="0"/>
      <w:marBottom w:val="0"/>
      <w:divBdr>
        <w:top w:val="none" w:sz="0" w:space="0" w:color="auto"/>
        <w:left w:val="none" w:sz="0" w:space="0" w:color="auto"/>
        <w:bottom w:val="none" w:sz="0" w:space="0" w:color="auto"/>
        <w:right w:val="none" w:sz="0" w:space="0" w:color="auto"/>
      </w:divBdr>
    </w:div>
    <w:div w:id="94689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niversal-robots.com/articles/ur/safety/product-alert-safety-notice-for-all-ur3-ur5-ur10-cb3-generation-3-robot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90793-46D0-42B6-BCAA-B9EC8B92C1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948B13-3566-489C-B51B-7500570FAB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960835</dc:creator>
  <cp:keywords/>
  <cp:lastModifiedBy>Ash Mudaly</cp:lastModifiedBy>
  <cp:revision>2</cp:revision>
  <cp:lastPrinted>2011-07-08T01:55:00Z</cp:lastPrinted>
  <dcterms:created xsi:type="dcterms:W3CDTF">2024-10-08T23:43:00Z</dcterms:created>
  <dcterms:modified xsi:type="dcterms:W3CDTF">2024-10-08T23:43:00Z</dcterms:modified>
</cp:coreProperties>
</file>