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E68A" w14:textId="10EFDD90" w:rsidR="00C70E3C" w:rsidRPr="00C70E3C" w:rsidRDefault="00440696" w:rsidP="00C7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R</w:t>
      </w:r>
      <w:r w:rsidR="00C70E3C" w:rsidRPr="00C70E3C">
        <w:rPr>
          <w:rFonts w:ascii="Times New Roman" w:hAnsi="Times New Roman" w:cs="Times New Roman"/>
          <w:kern w:val="0"/>
          <w:sz w:val="24"/>
          <w:szCs w:val="24"/>
        </w:rPr>
        <w:t xml:space="preserve"> = Yaşanan en uzun ilişki süresi -ay- </w:t>
      </w:r>
      <w:r w:rsidR="006F1EBE">
        <w:rPr>
          <w:rFonts w:ascii="Times New Roman" w:hAnsi="Times New Roman" w:cs="Times New Roman"/>
          <w:kern w:val="0"/>
          <w:sz w:val="24"/>
          <w:szCs w:val="24"/>
        </w:rPr>
        <w:t>(soru12</w:t>
      </w:r>
    </w:p>
    <w:p w14:paraId="0ACAB04F" w14:textId="023146FC" w:rsidR="00821F41" w:rsidRDefault="00440696" w:rsidP="00C70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C70E3C" w:rsidRPr="00C70E3C">
        <w:rPr>
          <w:rFonts w:ascii="Times New Roman" w:hAnsi="Times New Roman" w:cs="Times New Roman"/>
          <w:kern w:val="0"/>
          <w:sz w:val="24"/>
          <w:szCs w:val="24"/>
        </w:rPr>
        <w:t xml:space="preserve"> = Kız/erkek arkadaşın daha önce yaşadığı ilişkilerin önemli olup olmaması </w:t>
      </w:r>
      <w:r w:rsidR="006F1EBE">
        <w:rPr>
          <w:rFonts w:ascii="Times New Roman" w:hAnsi="Times New Roman" w:cs="Times New Roman"/>
          <w:kern w:val="0"/>
          <w:sz w:val="24"/>
          <w:szCs w:val="24"/>
        </w:rPr>
        <w:t>(likert_7)</w:t>
      </w:r>
    </w:p>
    <w:p w14:paraId="08EE63E3" w14:textId="7A819B66" w:rsidR="00440696" w:rsidRDefault="00440696" w:rsidP="0044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K</w:t>
      </w:r>
      <w:r w:rsidRPr="00C70E3C">
        <w:rPr>
          <w:rFonts w:ascii="Times New Roman" w:hAnsi="Times New Roman" w:cs="Times New Roman"/>
          <w:kern w:val="0"/>
          <w:sz w:val="24"/>
          <w:szCs w:val="24"/>
        </w:rPr>
        <w:t xml:space="preserve"> = Cinsiyet</w:t>
      </w:r>
    </w:p>
    <w:p w14:paraId="28685020" w14:textId="77777777" w:rsidR="00440696" w:rsidRDefault="00440696" w:rsidP="0044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1C8F5C" w14:textId="26F22737" w:rsidR="000900B0" w:rsidRDefault="00440696" w:rsidP="0044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SPSS programında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RxCxK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tablosunu oluşturabilmek için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likert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 xml:space="preserve"> soruları ve </w:t>
      </w:r>
      <w:r w:rsidR="003A4D84">
        <w:rPr>
          <w:rFonts w:ascii="Times New Roman" w:hAnsi="Times New Roman" w:cs="Times New Roman"/>
          <w:kern w:val="0"/>
          <w:sz w:val="24"/>
          <w:szCs w:val="24"/>
        </w:rPr>
        <w:t xml:space="preserve">yaşanan en uzun ilişki süresi </w:t>
      </w:r>
      <w:r w:rsidR="000900B0">
        <w:rPr>
          <w:rFonts w:ascii="Times New Roman" w:hAnsi="Times New Roman" w:cs="Times New Roman"/>
          <w:kern w:val="0"/>
          <w:sz w:val="24"/>
          <w:szCs w:val="24"/>
        </w:rPr>
        <w:t>2 seçeneğe indirgenmiştir. Buna göre;</w:t>
      </w:r>
      <w:r w:rsidR="000900B0">
        <w:rPr>
          <w:rFonts w:ascii="Times New Roman" w:hAnsi="Times New Roman" w:cs="Times New Roman"/>
          <w:kern w:val="0"/>
          <w:sz w:val="24"/>
          <w:szCs w:val="24"/>
        </w:rPr>
        <w:br/>
      </w:r>
      <w:r w:rsidR="000900B0">
        <w:rPr>
          <w:rFonts w:ascii="Times New Roman" w:hAnsi="Times New Roman" w:cs="Times New Roman"/>
          <w:kern w:val="0"/>
          <w:sz w:val="24"/>
          <w:szCs w:val="24"/>
        </w:rPr>
        <w:br/>
      </w:r>
      <w:proofErr w:type="spellStart"/>
      <w:r w:rsidR="000900B0">
        <w:rPr>
          <w:rFonts w:ascii="Times New Roman" w:hAnsi="Times New Roman" w:cs="Times New Roman"/>
          <w:kern w:val="0"/>
          <w:sz w:val="24"/>
          <w:szCs w:val="24"/>
        </w:rPr>
        <w:t>Likert</w:t>
      </w:r>
      <w:proofErr w:type="spellEnd"/>
      <w:r w:rsidR="000900B0">
        <w:rPr>
          <w:rFonts w:ascii="Times New Roman" w:hAnsi="Times New Roman" w:cs="Times New Roman"/>
          <w:kern w:val="0"/>
          <w:sz w:val="24"/>
          <w:szCs w:val="24"/>
        </w:rPr>
        <w:t xml:space="preserve"> ölçek sorusundaki, 1,2,3 değerleri 0</w:t>
      </w:r>
      <w:r w:rsidR="00CC38B7">
        <w:rPr>
          <w:rFonts w:ascii="Times New Roman" w:hAnsi="Times New Roman" w:cs="Times New Roman"/>
          <w:kern w:val="0"/>
          <w:sz w:val="24"/>
          <w:szCs w:val="24"/>
        </w:rPr>
        <w:t xml:space="preserve"> (az)</w:t>
      </w:r>
      <w:r w:rsidR="000900B0">
        <w:rPr>
          <w:rFonts w:ascii="Times New Roman" w:hAnsi="Times New Roman" w:cs="Times New Roman"/>
          <w:kern w:val="0"/>
          <w:sz w:val="24"/>
          <w:szCs w:val="24"/>
        </w:rPr>
        <w:t xml:space="preserve"> olarak 4 ve 5 değerleri 1</w:t>
      </w:r>
      <w:r w:rsidR="00CC38B7">
        <w:rPr>
          <w:rFonts w:ascii="Times New Roman" w:hAnsi="Times New Roman" w:cs="Times New Roman"/>
          <w:kern w:val="0"/>
          <w:sz w:val="24"/>
          <w:szCs w:val="24"/>
        </w:rPr>
        <w:t>(çok)</w:t>
      </w:r>
      <w:r w:rsidR="000900B0">
        <w:rPr>
          <w:rFonts w:ascii="Times New Roman" w:hAnsi="Times New Roman" w:cs="Times New Roman"/>
          <w:kern w:val="0"/>
          <w:sz w:val="24"/>
          <w:szCs w:val="24"/>
        </w:rPr>
        <w:t xml:space="preserve"> olarak güncellenmiştir.</w:t>
      </w:r>
    </w:p>
    <w:p w14:paraId="734A2A80" w14:textId="04C165E3" w:rsidR="000900B0" w:rsidRDefault="00CC38B7" w:rsidP="0044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Yaşanan en uzun ilişki süresi (ay)</w:t>
      </w:r>
      <w:r w:rsidR="00EF69A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gramStart"/>
      <w:r w:rsidR="00EF69A5">
        <w:rPr>
          <w:rFonts w:ascii="Times New Roman" w:hAnsi="Times New Roman" w:cs="Times New Roman"/>
          <w:kern w:val="0"/>
          <w:sz w:val="24"/>
          <w:szCs w:val="24"/>
        </w:rPr>
        <w:t>11 den</w:t>
      </w:r>
      <w:proofErr w:type="gramEnd"/>
      <w:r w:rsidR="00EF69A5">
        <w:rPr>
          <w:rFonts w:ascii="Times New Roman" w:hAnsi="Times New Roman" w:cs="Times New Roman"/>
          <w:kern w:val="0"/>
          <w:sz w:val="24"/>
          <w:szCs w:val="24"/>
        </w:rPr>
        <w:t xml:space="preserve"> küçük olanlar 0 (az) olarak, 11 den büyük olanlar </w:t>
      </w:r>
      <w:r w:rsidR="00CD6C51">
        <w:rPr>
          <w:rFonts w:ascii="Times New Roman" w:hAnsi="Times New Roman" w:cs="Times New Roman"/>
          <w:kern w:val="0"/>
          <w:sz w:val="24"/>
          <w:szCs w:val="24"/>
        </w:rPr>
        <w:t xml:space="preserve">1 (çok) olarak güncellenmiştir. </w:t>
      </w:r>
    </w:p>
    <w:p w14:paraId="4F0E95F9" w14:textId="77777777" w:rsidR="006F1EBE" w:rsidRDefault="006F1EBE" w:rsidP="0044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F749A9E" w14:textId="25803479" w:rsidR="006F1EBE" w:rsidRPr="00C70E3C" w:rsidRDefault="006F1EBE" w:rsidP="00440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Bu işlemler SPSS üzerinde </w:t>
      </w:r>
      <w:r w:rsidR="00EF0959">
        <w:rPr>
          <w:rFonts w:ascii="Times New Roman" w:hAnsi="Times New Roman" w:cs="Times New Roman"/>
          <w:kern w:val="0"/>
          <w:sz w:val="24"/>
          <w:szCs w:val="24"/>
        </w:rPr>
        <w:t>“</w:t>
      </w:r>
      <w:proofErr w:type="spellStart"/>
      <w:proofErr w:type="gramStart"/>
      <w:r w:rsidR="00EF0959">
        <w:rPr>
          <w:rFonts w:ascii="Times New Roman" w:hAnsi="Times New Roman" w:cs="Times New Roman"/>
          <w:kern w:val="0"/>
          <w:sz w:val="24"/>
          <w:szCs w:val="24"/>
        </w:rPr>
        <w:t>Transform</w:t>
      </w:r>
      <w:proofErr w:type="spellEnd"/>
      <w:r w:rsidR="00EF0959">
        <w:rPr>
          <w:rFonts w:ascii="Times New Roman" w:hAnsi="Times New Roman" w:cs="Times New Roman"/>
          <w:kern w:val="0"/>
          <w:sz w:val="24"/>
          <w:szCs w:val="24"/>
        </w:rPr>
        <w:t xml:space="preserve"> &gt;</w:t>
      </w:r>
      <w:proofErr w:type="gramEnd"/>
      <w:r w:rsidR="00EF0959">
        <w:rPr>
          <w:rFonts w:ascii="Times New Roman" w:hAnsi="Times New Roman" w:cs="Times New Roman"/>
          <w:kern w:val="0"/>
          <w:sz w:val="24"/>
          <w:szCs w:val="24"/>
        </w:rPr>
        <w:t xml:space="preserve"> Optimal </w:t>
      </w:r>
      <w:proofErr w:type="spellStart"/>
      <w:r w:rsidR="00EF0959">
        <w:rPr>
          <w:rFonts w:ascii="Times New Roman" w:hAnsi="Times New Roman" w:cs="Times New Roman"/>
          <w:kern w:val="0"/>
          <w:sz w:val="24"/>
          <w:szCs w:val="24"/>
        </w:rPr>
        <w:t>Binning</w:t>
      </w:r>
      <w:proofErr w:type="spellEnd"/>
      <w:r w:rsidR="00EF0959">
        <w:rPr>
          <w:rFonts w:ascii="Times New Roman" w:hAnsi="Times New Roman" w:cs="Times New Roman"/>
          <w:kern w:val="0"/>
          <w:sz w:val="24"/>
          <w:szCs w:val="24"/>
        </w:rPr>
        <w:t>” üzerinden gerçekleştirilmiştir.</w:t>
      </w:r>
    </w:p>
    <w:p w14:paraId="2338922C" w14:textId="77777777" w:rsidR="00211CB6" w:rsidRDefault="00211CB6" w:rsidP="0082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A06C40E" w14:textId="77777777" w:rsidR="00211CB6" w:rsidRPr="00821F41" w:rsidRDefault="00211CB6" w:rsidP="00821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66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3"/>
        <w:gridCol w:w="2460"/>
        <w:gridCol w:w="1029"/>
        <w:gridCol w:w="1169"/>
        <w:gridCol w:w="1169"/>
      </w:tblGrid>
      <w:tr w:rsidR="00821F41" w:rsidRPr="00821F41" w14:paraId="04D2DEEB" w14:textId="77777777" w:rsidTr="00821F41">
        <w:trPr>
          <w:cantSplit/>
          <w:jc w:val="center"/>
        </w:trPr>
        <w:tc>
          <w:tcPr>
            <w:tcW w:w="66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DA7BFA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r w:rsidRPr="00821F41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Risk </w:t>
            </w:r>
            <w:proofErr w:type="spellStart"/>
            <w:r w:rsidRPr="00821F41">
              <w:rPr>
                <w:rFonts w:ascii="Arial" w:hAnsi="Arial" w:cs="Arial"/>
                <w:b/>
                <w:bCs/>
                <w:color w:val="010205"/>
                <w:kern w:val="0"/>
              </w:rPr>
              <w:t>Estimate</w:t>
            </w:r>
            <w:proofErr w:type="spellEnd"/>
          </w:p>
        </w:tc>
      </w:tr>
      <w:tr w:rsidR="00821F41" w:rsidRPr="00821F41" w14:paraId="4684626B" w14:textId="77777777" w:rsidTr="00821F41">
        <w:trPr>
          <w:cantSplit/>
          <w:jc w:val="center"/>
        </w:trPr>
        <w:tc>
          <w:tcPr>
            <w:tcW w:w="324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BEA09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Cinsiyet</w:t>
            </w:r>
          </w:p>
        </w:tc>
        <w:tc>
          <w:tcPr>
            <w:tcW w:w="102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4234B5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Value</w:t>
            </w:r>
          </w:p>
        </w:tc>
        <w:tc>
          <w:tcPr>
            <w:tcW w:w="233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90E594B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95%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Confidence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Interval</w:t>
            </w:r>
            <w:proofErr w:type="spellEnd"/>
          </w:p>
        </w:tc>
      </w:tr>
      <w:tr w:rsidR="00821F41" w:rsidRPr="00821F41" w14:paraId="76C3564F" w14:textId="77777777" w:rsidTr="00821F41">
        <w:trPr>
          <w:cantSplit/>
          <w:jc w:val="center"/>
        </w:trPr>
        <w:tc>
          <w:tcPr>
            <w:tcW w:w="32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C08A58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02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8884C40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FE21DE0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</w:t>
            </w:r>
            <w:proofErr w:type="spellEnd"/>
          </w:p>
        </w:tc>
        <w:tc>
          <w:tcPr>
            <w:tcW w:w="116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A0E022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</w:t>
            </w:r>
            <w:proofErr w:type="spellEnd"/>
          </w:p>
        </w:tc>
      </w:tr>
      <w:tr w:rsidR="00821F41" w:rsidRPr="00821F41" w14:paraId="2F3BDED8" w14:textId="77777777" w:rsidTr="00821F41">
        <w:trPr>
          <w:cantSplit/>
          <w:jc w:val="center"/>
        </w:trPr>
        <w:tc>
          <w:tcPr>
            <w:tcW w:w="78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ED30C5C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Erkek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8E0268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Odds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Ratio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Önceki ilişki önemsiz önemli (,00 / 1,00)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FF3994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2,000</w:t>
            </w:r>
          </w:p>
        </w:tc>
        <w:tc>
          <w:tcPr>
            <w:tcW w:w="11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50CEE2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,430</w:t>
            </w:r>
          </w:p>
        </w:tc>
        <w:tc>
          <w:tcPr>
            <w:tcW w:w="11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1DB881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9,293</w:t>
            </w:r>
          </w:p>
        </w:tc>
      </w:tr>
      <w:tr w:rsidR="00821F41" w:rsidRPr="00821F41" w14:paraId="32869DA7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6E0BDDE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E0A65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cohort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En uzun ilişki süresi (ay) = Az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B513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1,333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48A35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,669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AF4F6A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2,657</w:t>
            </w:r>
          </w:p>
        </w:tc>
      </w:tr>
      <w:tr w:rsidR="00821F41" w:rsidRPr="00821F41" w14:paraId="03275A4D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15AEB27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FC2F0E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cohort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En uzun ilişki süresi (ay) = Çok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A5F78A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,667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163F9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,280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292C1F2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1,585</w:t>
            </w:r>
          </w:p>
        </w:tc>
      </w:tr>
      <w:tr w:rsidR="00821F41" w:rsidRPr="00821F41" w14:paraId="0A50A43E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BFF957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CD4F62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N of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716B25BC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31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69393E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569E19CD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21F41" w:rsidRPr="00821F41" w14:paraId="2BE198BB" w14:textId="77777777" w:rsidTr="00821F41">
        <w:trPr>
          <w:cantSplit/>
          <w:jc w:val="center"/>
        </w:trPr>
        <w:tc>
          <w:tcPr>
            <w:tcW w:w="78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B99F0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Kadın</w:t>
            </w: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7052C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Odds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Ratio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Önceki ilişki önemsiz önemli (,00 / 1,00)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2E27DA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,645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BB98E3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,238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E4E2E8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1,745</w:t>
            </w:r>
          </w:p>
        </w:tc>
      </w:tr>
      <w:tr w:rsidR="00821F41" w:rsidRPr="00821F41" w14:paraId="163DEED6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ACFC21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512852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cohort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En uzun ilişki süresi (ay) = Az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84C3A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,795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53C7A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,473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1EF230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1,337</w:t>
            </w:r>
          </w:p>
        </w:tc>
      </w:tr>
      <w:tr w:rsidR="00821F41" w:rsidRPr="00821F41" w14:paraId="58141EE5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004196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E0FA0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cohort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En uzun ilişki süresi (ay) = Çok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48C8D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1,234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F0C4ED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,762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BFB1C8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1,997</w:t>
            </w:r>
          </w:p>
        </w:tc>
      </w:tr>
      <w:tr w:rsidR="00821F41" w:rsidRPr="00821F41" w14:paraId="57B64A69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F21DD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6FBB76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N of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6778F76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63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3C7636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  <w:vAlign w:val="center"/>
          </w:tcPr>
          <w:p w14:paraId="133E4A5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21F41" w:rsidRPr="00821F41" w14:paraId="363A72C3" w14:textId="77777777" w:rsidTr="00821F41">
        <w:trPr>
          <w:cantSplit/>
          <w:jc w:val="center"/>
        </w:trPr>
        <w:tc>
          <w:tcPr>
            <w:tcW w:w="78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7518C71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Total</w:t>
            </w: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858CE9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Odds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Ratio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Önceki ilişki önemsiz önemli (,00 / 1,00)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7BB9E2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,974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96FAE0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,430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23532C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2,209</w:t>
            </w:r>
          </w:p>
        </w:tc>
      </w:tr>
      <w:tr w:rsidR="00821F41" w:rsidRPr="00821F41" w14:paraId="51BEB05A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516A0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5D311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cohort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En uzun ilişki süresi (ay) = Az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30E8CA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,988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5F787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,668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9CE9B5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1,460</w:t>
            </w:r>
          </w:p>
        </w:tc>
      </w:tr>
      <w:tr w:rsidR="00821F41" w:rsidRPr="00821F41" w14:paraId="7F79E9B1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80403E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2D524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For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cohort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En uzun ilişki süresi (ay) = Çok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BB54A0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1,014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AA533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,661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48588C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1,554</w:t>
            </w:r>
          </w:p>
        </w:tc>
      </w:tr>
      <w:tr w:rsidR="00821F41" w:rsidRPr="00821F41" w14:paraId="78454B1D" w14:textId="77777777" w:rsidTr="00821F41">
        <w:trPr>
          <w:cantSplit/>
          <w:jc w:val="center"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072ECE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9B3FEB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N of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Valid</w:t>
            </w:r>
            <w:proofErr w:type="spellEnd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21F41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Cases</w:t>
            </w:r>
            <w:proofErr w:type="spellEnd"/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FF00538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21F41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94</w:t>
            </w: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60526E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B386BF" w14:textId="77777777" w:rsidR="00821F41" w:rsidRPr="00821F41" w:rsidRDefault="00821F41" w:rsidP="00821F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155F8FF3" w14:textId="77777777" w:rsidR="00821F41" w:rsidRPr="00821F41" w:rsidRDefault="00821F41" w:rsidP="00821F4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F490879" w14:textId="77777777" w:rsidR="00CD3AC1" w:rsidRDefault="00CD3AC1" w:rsidP="00516966"/>
    <w:p w14:paraId="30C5C81A" w14:textId="77777777" w:rsidR="00CD3AC1" w:rsidRDefault="00CD3AC1" w:rsidP="00516966"/>
    <w:p w14:paraId="1F7BFC38" w14:textId="64A89830" w:rsidR="00516966" w:rsidRDefault="00516966" w:rsidP="00516966">
      <w:r>
        <w:t>Cinsiyet (Erkek)</w:t>
      </w:r>
      <w:r w:rsidR="00C4104D">
        <w:t xml:space="preserve"> için</w:t>
      </w:r>
      <w:r>
        <w:t>:</w:t>
      </w:r>
    </w:p>
    <w:p w14:paraId="7287AB76" w14:textId="77777777" w:rsidR="00516966" w:rsidRDefault="00516966" w:rsidP="00516966">
      <w:r>
        <w:t xml:space="preserve">Önceki ilişki önemsiz önemli (,00 / 1,00) oranına göre, erkeklerde önceki ilişkinin önemi 2,000 kat daha fazladır. </w:t>
      </w:r>
      <w:proofErr w:type="spellStart"/>
      <w:r>
        <w:t>Odds</w:t>
      </w:r>
      <w:proofErr w:type="spellEnd"/>
      <w:r>
        <w:t xml:space="preserve"> oranının </w:t>
      </w:r>
      <w:proofErr w:type="gramStart"/>
      <w:r>
        <w:t>%95</w:t>
      </w:r>
      <w:proofErr w:type="gramEnd"/>
      <w:r>
        <w:t xml:space="preserve"> güven aralığı [0,430; 9,293] aralığında bulunmaktadır.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59C9BF45" w14:textId="7767DDF7" w:rsidR="00516966" w:rsidRDefault="00516966" w:rsidP="00516966">
      <w:r>
        <w:t xml:space="preserve">En uzun ilişki süresi (ay) az olduğunda, erkeklerde olumlu sonuç elde etme olasılığı 1,333 kat artar. </w:t>
      </w:r>
      <w:proofErr w:type="gramStart"/>
      <w:r>
        <w:t>%95</w:t>
      </w:r>
      <w:proofErr w:type="gramEnd"/>
      <w:r>
        <w:t xml:space="preserve"> güven aralığı [0,669; 2,657] içerisindedir. Bu durumda, </w:t>
      </w:r>
      <w:proofErr w:type="spellStart"/>
      <w:r>
        <w:t>odds</w:t>
      </w:r>
      <w:proofErr w:type="spellEnd"/>
      <w:r>
        <w:t xml:space="preserve"> oranının anlamlı </w:t>
      </w:r>
      <w:r w:rsidR="00516A5C">
        <w:t>olmadığı</w:t>
      </w:r>
      <w:r>
        <w:t xml:space="preserve"> söylenebilir.</w:t>
      </w:r>
    </w:p>
    <w:p w14:paraId="2BBBA3CB" w14:textId="77777777" w:rsidR="00516966" w:rsidRDefault="00516966" w:rsidP="00516966">
      <w:r>
        <w:t xml:space="preserve">En uzun ilişki süresi (ay) çok olduğunda, erkeklerde olumlu sonuç elde etme olasılığı 0,667 kat azalır. </w:t>
      </w:r>
      <w:proofErr w:type="gramStart"/>
      <w:r>
        <w:t>%95</w:t>
      </w:r>
      <w:proofErr w:type="gramEnd"/>
      <w:r>
        <w:t xml:space="preserve"> güven aralığı [0,280; 1,585] içerisindedir.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2FEEEA37" w14:textId="77777777" w:rsidR="00E86A8C" w:rsidRDefault="00E86A8C" w:rsidP="00516966"/>
    <w:p w14:paraId="5CB5A6D9" w14:textId="66B103E2" w:rsidR="00516966" w:rsidRDefault="00516966" w:rsidP="00516966">
      <w:r>
        <w:t>Cinsiyet (Kadın):</w:t>
      </w:r>
    </w:p>
    <w:p w14:paraId="3FCECA1E" w14:textId="77777777" w:rsidR="00516966" w:rsidRDefault="00516966" w:rsidP="00516966">
      <w:r>
        <w:t xml:space="preserve">Önceki ilişki önemsiz önemli (,00 / 1,00) oranına göre, kadınlarda önceki ilişkinin önemi 0,645 kat daha azdır. </w:t>
      </w:r>
      <w:proofErr w:type="spellStart"/>
      <w:r>
        <w:t>Odds</w:t>
      </w:r>
      <w:proofErr w:type="spellEnd"/>
      <w:r>
        <w:t xml:space="preserve"> oranının </w:t>
      </w:r>
      <w:proofErr w:type="gramStart"/>
      <w:r>
        <w:t>%95</w:t>
      </w:r>
      <w:proofErr w:type="gramEnd"/>
      <w:r>
        <w:t xml:space="preserve"> güven aralığı [0,238; 1,745] aralığında bulunmaktadır.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7B2CC154" w14:textId="77777777" w:rsidR="00516966" w:rsidRDefault="00516966" w:rsidP="00516966">
      <w:r>
        <w:t xml:space="preserve">En uzun ilişki süresi (ay) az olduğunda, kadınlarda olumlu sonuç elde etme olasılığı 0,795 kat daha azdır. </w:t>
      </w:r>
      <w:proofErr w:type="gramStart"/>
      <w:r>
        <w:t>%95</w:t>
      </w:r>
      <w:proofErr w:type="gramEnd"/>
      <w:r>
        <w:t xml:space="preserve"> güven aralığı [0,473; 1,337] içerisindedir.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7F01AAF3" w14:textId="77777777" w:rsidR="00516966" w:rsidRDefault="00516966" w:rsidP="00516966">
      <w:r>
        <w:t xml:space="preserve">En uzun ilişki süresi (ay) çok olduğunda, kadınlarda olumlu sonuç elde etme olasılığı 1,234 kat daha fazladır. </w:t>
      </w:r>
      <w:proofErr w:type="gramStart"/>
      <w:r>
        <w:t>%95</w:t>
      </w:r>
      <w:proofErr w:type="gramEnd"/>
      <w:r>
        <w:t xml:space="preserve"> güven aralığı [0,762; 1,997] içerisindedir.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62D8D820" w14:textId="77777777" w:rsidR="00E86A8C" w:rsidRDefault="00E86A8C" w:rsidP="00516966"/>
    <w:p w14:paraId="17F8DAF4" w14:textId="4DF8F4EC" w:rsidR="00516966" w:rsidRDefault="00516966" w:rsidP="00516966">
      <w:r>
        <w:t>Toplam:</w:t>
      </w:r>
    </w:p>
    <w:p w14:paraId="40F48A33" w14:textId="77777777" w:rsidR="00516966" w:rsidRDefault="00516966" w:rsidP="00516966">
      <w:r>
        <w:t xml:space="preserve">Önceki ilişki önemsiz önemli (,00 / 1,00) oranına göre, genel olarak önceki ilişkinin önemi 0,974 kat daha azdır. </w:t>
      </w:r>
      <w:proofErr w:type="spellStart"/>
      <w:r>
        <w:t>Odds</w:t>
      </w:r>
      <w:proofErr w:type="spellEnd"/>
      <w:r>
        <w:t xml:space="preserve"> oranının </w:t>
      </w:r>
      <w:proofErr w:type="gramStart"/>
      <w:r>
        <w:t>%95</w:t>
      </w:r>
      <w:proofErr w:type="gramEnd"/>
      <w:r>
        <w:t xml:space="preserve"> güven aralığı [0,430; 2,209] aralığında bulunmaktadır.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00668BEA" w14:textId="77777777" w:rsidR="00516966" w:rsidRDefault="00516966" w:rsidP="00516966">
      <w:r>
        <w:t xml:space="preserve">En uzun ilişki süresi (ay) az olduğunda, genel olarak olumlu sonuç elde etme olasılığı 0,988 kat daha azdır. </w:t>
      </w:r>
      <w:proofErr w:type="gramStart"/>
      <w:r>
        <w:t>%95</w:t>
      </w:r>
      <w:proofErr w:type="gramEnd"/>
      <w:r>
        <w:t xml:space="preserve"> güven aralığı [0,668; 1,460] içerisindedir.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79124B20" w14:textId="77777777" w:rsidR="00516966" w:rsidRDefault="00516966" w:rsidP="00516966">
      <w:r>
        <w:t xml:space="preserve">En uzun ilişki süresi (ay) çok olduğunda, genel olarak olumlu sonuç elde etme olasılığı 1,014 kat daha fazladır. </w:t>
      </w:r>
      <w:proofErr w:type="gramStart"/>
      <w:r>
        <w:t>%95</w:t>
      </w:r>
      <w:proofErr w:type="gramEnd"/>
      <w:r>
        <w:t xml:space="preserve"> güven aralığı [0,661; 1,554] içerisindedir. Bu durumda, </w:t>
      </w:r>
      <w:proofErr w:type="spellStart"/>
      <w:r>
        <w:t>odds</w:t>
      </w:r>
      <w:proofErr w:type="spellEnd"/>
      <w:r>
        <w:t xml:space="preserve"> oranının anlamlı olmadığı söylenebilir.</w:t>
      </w:r>
    </w:p>
    <w:p w14:paraId="08307F81" w14:textId="1D0ABFD6" w:rsidR="00CF5CF6" w:rsidRDefault="00516966" w:rsidP="00516966">
      <w:r>
        <w:t xml:space="preserve">Bu yorumlarda, her bir cinsiyet için önceki ilişkinin önemi ve en uzun ilişki süresinin etkisi dikkate alınarak olumlu sonuç elde etme olasılığı değerlendirilmiştir. </w:t>
      </w:r>
      <w:proofErr w:type="spellStart"/>
      <w:r>
        <w:t>Odds</w:t>
      </w:r>
      <w:proofErr w:type="spellEnd"/>
      <w:r>
        <w:t xml:space="preserve"> oranları ve </w:t>
      </w:r>
      <w:proofErr w:type="gramStart"/>
      <w:r>
        <w:t>%95</w:t>
      </w:r>
      <w:proofErr w:type="gramEnd"/>
      <w:r>
        <w:t xml:space="preserve"> güven aralıkları kullanılarak, istatistiksel olarak anlamlı sonuçlar çıkarıl</w:t>
      </w:r>
      <w:r w:rsidR="00EE12A1">
        <w:t>ama</w:t>
      </w:r>
      <w:r>
        <w:t xml:space="preserve">mıştır. Ancak, </w:t>
      </w:r>
      <w:proofErr w:type="spellStart"/>
      <w:r>
        <w:t>odds</w:t>
      </w:r>
      <w:proofErr w:type="spellEnd"/>
      <w:r>
        <w:t xml:space="preserve"> oranının anlamlı olup olmadığı yorumları için </w:t>
      </w:r>
      <w:proofErr w:type="gramStart"/>
      <w:r>
        <w:t>%95</w:t>
      </w:r>
      <w:proofErr w:type="gramEnd"/>
      <w:r>
        <w:t xml:space="preserve"> güven aralığının 1'i içerip içermediği göz önünde bulundurulmuştur.</w:t>
      </w:r>
    </w:p>
    <w:p w14:paraId="68706FF1" w14:textId="77777777" w:rsidR="000B3A0F" w:rsidRDefault="000B3A0F" w:rsidP="00516966"/>
    <w:p w14:paraId="608D7589" w14:textId="77777777" w:rsidR="00EE12A1" w:rsidRDefault="00EE12A1" w:rsidP="00516966"/>
    <w:p w14:paraId="55E611F4" w14:textId="77777777" w:rsidR="00E86A8C" w:rsidRDefault="00E86A8C" w:rsidP="00516966"/>
    <w:p w14:paraId="189518C8" w14:textId="7635D428" w:rsidR="000B3A0F" w:rsidRPr="00EE12A1" w:rsidRDefault="00380412" w:rsidP="00516966">
      <w:pPr>
        <w:rPr>
          <w:b/>
          <w:bCs/>
        </w:rPr>
      </w:pPr>
      <w:proofErr w:type="spellStart"/>
      <w:r w:rsidRPr="00EE12A1">
        <w:rPr>
          <w:b/>
          <w:bCs/>
        </w:rPr>
        <w:t>Breslow</w:t>
      </w:r>
      <w:proofErr w:type="spellEnd"/>
      <w:r w:rsidRPr="00EE12A1">
        <w:rPr>
          <w:b/>
          <w:bCs/>
        </w:rPr>
        <w:t xml:space="preserve"> </w:t>
      </w:r>
      <w:proofErr w:type="spellStart"/>
      <w:r w:rsidRPr="00EE12A1">
        <w:rPr>
          <w:b/>
          <w:bCs/>
        </w:rPr>
        <w:t>Day</w:t>
      </w:r>
      <w:proofErr w:type="spellEnd"/>
      <w:r w:rsidRPr="00EE12A1">
        <w:rPr>
          <w:b/>
          <w:bCs/>
        </w:rPr>
        <w:t xml:space="preserve"> Testi</w:t>
      </w:r>
    </w:p>
    <w:p w14:paraId="2469E826" w14:textId="77777777" w:rsidR="00834116" w:rsidRPr="00834116" w:rsidRDefault="00834116" w:rsidP="008341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2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8"/>
        <w:gridCol w:w="1369"/>
        <w:gridCol w:w="1029"/>
        <w:gridCol w:w="1476"/>
      </w:tblGrid>
      <w:tr w:rsidR="00834116" w:rsidRPr="00834116" w14:paraId="0C1C4A5B" w14:textId="77777777" w:rsidTr="00834116">
        <w:trPr>
          <w:cantSplit/>
          <w:jc w:val="center"/>
        </w:trPr>
        <w:tc>
          <w:tcPr>
            <w:tcW w:w="5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FBB35A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proofErr w:type="spellStart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>Tests</w:t>
            </w:r>
            <w:proofErr w:type="spellEnd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of </w:t>
            </w:r>
            <w:proofErr w:type="spellStart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>Homogeneity</w:t>
            </w:r>
            <w:proofErr w:type="spellEnd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of </w:t>
            </w:r>
            <w:proofErr w:type="spellStart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>the</w:t>
            </w:r>
            <w:proofErr w:type="spellEnd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>Odds</w:t>
            </w:r>
            <w:proofErr w:type="spellEnd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834116">
              <w:rPr>
                <w:rFonts w:ascii="Arial" w:hAnsi="Arial" w:cs="Arial"/>
                <w:b/>
                <w:bCs/>
                <w:color w:val="010205"/>
                <w:kern w:val="0"/>
              </w:rPr>
              <w:t>Ratio</w:t>
            </w:r>
            <w:proofErr w:type="spellEnd"/>
          </w:p>
        </w:tc>
      </w:tr>
      <w:tr w:rsidR="00834116" w:rsidRPr="00834116" w14:paraId="5E2A40DC" w14:textId="77777777" w:rsidTr="00834116">
        <w:trPr>
          <w:cantSplit/>
          <w:jc w:val="center"/>
        </w:trPr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5D438D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8F53E6D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Chi-Squared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68E35D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proofErr w:type="gramStart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E76C16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</w:t>
            </w:r>
            <w:proofErr w:type="spellEnd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Significance</w:t>
            </w:r>
            <w:proofErr w:type="spellEnd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(2-sided)</w:t>
            </w:r>
          </w:p>
        </w:tc>
      </w:tr>
      <w:tr w:rsidR="00834116" w:rsidRPr="00834116" w14:paraId="4E73F45D" w14:textId="77777777" w:rsidTr="00834116">
        <w:trPr>
          <w:cantSplit/>
          <w:jc w:val="center"/>
        </w:trPr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0732F5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Breslow-Day</w:t>
            </w:r>
            <w:proofErr w:type="spellEnd"/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3A9E39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3411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D4B38B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3411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F8B63C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3411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,222</w:t>
            </w:r>
          </w:p>
        </w:tc>
      </w:tr>
      <w:tr w:rsidR="00834116" w:rsidRPr="00834116" w14:paraId="30199F80" w14:textId="77777777" w:rsidTr="00834116">
        <w:trPr>
          <w:cantSplit/>
          <w:jc w:val="center"/>
        </w:trPr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726216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834116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Tarone's</w:t>
            </w:r>
            <w:proofErr w:type="spellEnd"/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29B8B7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3411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1,490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A00C56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3411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2062080" w14:textId="77777777" w:rsidR="00834116" w:rsidRPr="00834116" w:rsidRDefault="00834116" w:rsidP="0083411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834116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,222</w:t>
            </w:r>
          </w:p>
        </w:tc>
      </w:tr>
    </w:tbl>
    <w:p w14:paraId="11AE9AB6" w14:textId="4960BED1" w:rsidR="00380412" w:rsidRDefault="00380412" w:rsidP="00834116">
      <w:pPr>
        <w:rPr>
          <w:rFonts w:ascii="Cambria Math" w:hAnsi="Cambria Math" w:cs="Cambria Math"/>
        </w:rPr>
      </w:pPr>
    </w:p>
    <w:p w14:paraId="45CF3127" w14:textId="33F82DAD" w:rsidR="000952D6" w:rsidRDefault="00F04D90" w:rsidP="00834116">
      <w:r>
        <w:rPr>
          <w:noProof/>
        </w:rPr>
        <w:drawing>
          <wp:inline distT="0" distB="0" distL="0" distR="0" wp14:anchorId="6A420D8C" wp14:editId="030EA155">
            <wp:extent cx="1758696" cy="164592"/>
            <wp:effectExtent l="0" t="0" r="0" b="0"/>
            <wp:docPr id="11972" name="Picture 119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" name="Picture 119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869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B431E">
        <w:t>(</w:t>
      </w:r>
      <w:r>
        <w:t xml:space="preserve">Merkezler düzeyinde </w:t>
      </w:r>
      <w:proofErr w:type="spellStart"/>
      <w:r>
        <w:t>odds</w:t>
      </w:r>
      <w:proofErr w:type="spellEnd"/>
      <w:r>
        <w:t xml:space="preserve"> oranları eşittir.</w:t>
      </w:r>
      <w:r w:rsidR="00CB431E">
        <w:t>)</w:t>
      </w:r>
    </w:p>
    <w:p w14:paraId="49D5E311" w14:textId="77777777" w:rsidR="00EC1E30" w:rsidRDefault="008A73EC" w:rsidP="00EC1E30">
      <w:pPr>
        <w:spacing w:after="80"/>
        <w:ind w:left="41" w:hanging="56"/>
      </w:pPr>
      <w:proofErr w:type="spellStart"/>
      <w:r>
        <w:t>Breslow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testine ait </w:t>
      </w:r>
      <w:r w:rsidR="00E260FF">
        <w:rPr>
          <w:noProof/>
        </w:rPr>
        <w:drawing>
          <wp:inline distT="0" distB="0" distL="0" distR="0" wp14:anchorId="39322567" wp14:editId="53D1BE9A">
            <wp:extent cx="237744" cy="167640"/>
            <wp:effectExtent l="0" t="0" r="0" b="0"/>
            <wp:docPr id="11973" name="Picture 11973" descr="siyah, karanlık içeren bir resim&#10;&#10;Açıklama otomatik olarak oluşturul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" name="Picture 11973" descr="siyah, karanlık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1A1">
        <w:t xml:space="preserve"> istatistiğine göre </w:t>
      </w:r>
      <w:r w:rsidR="0064502A">
        <w:t xml:space="preserve">yokluk hipotezi </w:t>
      </w:r>
      <w:r w:rsidR="00CE24EE">
        <w:t xml:space="preserve">reddedilemez. </w:t>
      </w:r>
      <w:r w:rsidR="00C847BD">
        <w:t>(</w:t>
      </w:r>
      <w:proofErr w:type="gramStart"/>
      <w:r w:rsidR="00C847BD">
        <w:t>p</w:t>
      </w:r>
      <w:proofErr w:type="gramEnd"/>
      <w:r w:rsidR="00C847BD">
        <w:t>&gt;0.05)</w:t>
      </w:r>
      <w:r w:rsidR="00532556">
        <w:t xml:space="preserve"> </w:t>
      </w:r>
      <w:r w:rsidR="00EC1E30">
        <w:t xml:space="preserve">Araştırma merkezleri üzerinden hesaplanan </w:t>
      </w:r>
      <w:proofErr w:type="spellStart"/>
      <w:r w:rsidR="00EC1E30">
        <w:t>odds</w:t>
      </w:r>
      <w:proofErr w:type="spellEnd"/>
      <w:r w:rsidR="00EC1E30">
        <w:t xml:space="preserve"> oranları homojendir. </w:t>
      </w:r>
    </w:p>
    <w:p w14:paraId="60CB3B98" w14:textId="77777777" w:rsidR="00F07682" w:rsidRDefault="00F07682" w:rsidP="00EC1E30">
      <w:pPr>
        <w:spacing w:after="80"/>
        <w:ind w:left="41" w:hanging="56"/>
      </w:pPr>
    </w:p>
    <w:p w14:paraId="549E8C3A" w14:textId="06ACCC35" w:rsidR="00F07682" w:rsidRDefault="00F07682" w:rsidP="00EC1E30">
      <w:pPr>
        <w:spacing w:after="80"/>
        <w:ind w:left="41" w:hanging="56"/>
      </w:pPr>
      <w:r>
        <w:rPr>
          <w:b/>
          <w:bCs/>
        </w:rPr>
        <w:t xml:space="preserve">Ortak </w:t>
      </w:r>
      <w:proofErr w:type="spellStart"/>
      <w:r>
        <w:rPr>
          <w:b/>
          <w:bCs/>
        </w:rPr>
        <w:t>Odds</w:t>
      </w:r>
      <w:proofErr w:type="spellEnd"/>
      <w:r>
        <w:rPr>
          <w:b/>
          <w:bCs/>
        </w:rPr>
        <w:t xml:space="preserve"> Oranı</w:t>
      </w:r>
    </w:p>
    <w:p w14:paraId="048DEB87" w14:textId="179B0676" w:rsidR="00F07682" w:rsidRDefault="005C05A7" w:rsidP="005C05A7">
      <w:pPr>
        <w:pStyle w:val="ListeParagraf"/>
        <w:numPr>
          <w:ilvl w:val="0"/>
          <w:numId w:val="1"/>
        </w:numPr>
        <w:spacing w:after="80"/>
        <w:jc w:val="center"/>
      </w:pPr>
      <w:r>
        <w:t xml:space="preserve">Ortak </w:t>
      </w:r>
      <w:proofErr w:type="spellStart"/>
      <w:r>
        <w:t>odds</w:t>
      </w:r>
      <w:proofErr w:type="spellEnd"/>
      <w:r>
        <w:t xml:space="preserve"> oranı önemsizdir.</w:t>
      </w:r>
    </w:p>
    <w:p w14:paraId="0DF15ACA" w14:textId="77777777" w:rsidR="005C05A7" w:rsidRDefault="005C05A7" w:rsidP="005C05A7">
      <w:pPr>
        <w:pStyle w:val="ListeParagraf"/>
        <w:spacing w:after="80"/>
      </w:pPr>
    </w:p>
    <w:p w14:paraId="26B9EDE8" w14:textId="77777777" w:rsidR="00FC65B7" w:rsidRPr="00FC65B7" w:rsidRDefault="00FC65B7" w:rsidP="00FC65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5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7"/>
        <w:gridCol w:w="1368"/>
        <w:gridCol w:w="1029"/>
        <w:gridCol w:w="1476"/>
      </w:tblGrid>
      <w:tr w:rsidR="00FC65B7" w:rsidRPr="00FC65B7" w14:paraId="0989EBAC" w14:textId="77777777" w:rsidTr="003F73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E8A836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proofErr w:type="spellStart"/>
            <w:r w:rsidRPr="00FC65B7">
              <w:rPr>
                <w:rFonts w:ascii="Arial" w:hAnsi="Arial" w:cs="Arial"/>
                <w:b/>
                <w:bCs/>
                <w:color w:val="010205"/>
                <w:kern w:val="0"/>
              </w:rPr>
              <w:t>Tests</w:t>
            </w:r>
            <w:proofErr w:type="spellEnd"/>
            <w:r w:rsidRPr="00FC65B7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of </w:t>
            </w:r>
            <w:proofErr w:type="spellStart"/>
            <w:r w:rsidRPr="00FC65B7">
              <w:rPr>
                <w:rFonts w:ascii="Arial" w:hAnsi="Arial" w:cs="Arial"/>
                <w:b/>
                <w:bCs/>
                <w:color w:val="010205"/>
                <w:kern w:val="0"/>
              </w:rPr>
              <w:t>Conditional</w:t>
            </w:r>
            <w:proofErr w:type="spellEnd"/>
            <w:r w:rsidRPr="00FC65B7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b/>
                <w:bCs/>
                <w:color w:val="010205"/>
                <w:kern w:val="0"/>
              </w:rPr>
              <w:t>Independence</w:t>
            </w:r>
            <w:proofErr w:type="spellEnd"/>
          </w:p>
        </w:tc>
      </w:tr>
      <w:tr w:rsidR="00FC65B7" w:rsidRPr="00FC65B7" w14:paraId="3E4FBB89" w14:textId="77777777" w:rsidTr="003F73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B22E6FA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03AEDB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Chi-Squared</w:t>
            </w:r>
            <w:proofErr w:type="spellEnd"/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57DD94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proofErr w:type="gramStart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df</w:t>
            </w:r>
            <w:proofErr w:type="spellEnd"/>
            <w:proofErr w:type="gramEnd"/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ADC3E53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</w:t>
            </w:r>
            <w:proofErr w:type="spellEnd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Significance</w:t>
            </w:r>
            <w:proofErr w:type="spellEnd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(2-sided)</w:t>
            </w:r>
          </w:p>
        </w:tc>
      </w:tr>
      <w:tr w:rsidR="00FC65B7" w:rsidRPr="00FC65B7" w14:paraId="5194B1B2" w14:textId="77777777" w:rsidTr="003F73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A5841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Cochran's</w:t>
            </w:r>
            <w:proofErr w:type="spellEnd"/>
          </w:p>
        </w:tc>
        <w:tc>
          <w:tcPr>
            <w:tcW w:w="13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787527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,062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333435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66A354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,803</w:t>
            </w:r>
          </w:p>
        </w:tc>
      </w:tr>
      <w:tr w:rsidR="00FC65B7" w:rsidRPr="00FC65B7" w14:paraId="70DBC956" w14:textId="77777777" w:rsidTr="003F73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70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071CDE2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FC65B7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Mantel-Haenszel</w:t>
            </w:r>
            <w:proofErr w:type="spellEnd"/>
          </w:p>
        </w:tc>
        <w:tc>
          <w:tcPr>
            <w:tcW w:w="13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F4373C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,001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BF7D45D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D9AA5EA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,971</w:t>
            </w:r>
          </w:p>
        </w:tc>
      </w:tr>
      <w:tr w:rsidR="00FC65B7" w:rsidRPr="00FC65B7" w14:paraId="21BA3456" w14:textId="77777777" w:rsidTr="003F735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7E573" w14:textId="77777777" w:rsidR="00FC65B7" w:rsidRPr="00FC65B7" w:rsidRDefault="00FC65B7" w:rsidP="00FC65B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Under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conditional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independence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assumption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Cochran's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statistic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asymptotically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distributed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as a 1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df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chi-squared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distribution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only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if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number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of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strata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fixed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while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Mantel-Haenszel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statistic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always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asymptotically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distributed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as a 1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df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chi-squared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distribution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.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Note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that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continuity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correction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removed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from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Mantel-Haenszel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statistic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when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sum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of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differences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between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observed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and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expected</w:t>
            </w:r>
            <w:proofErr w:type="spellEnd"/>
            <w:r w:rsidRPr="00FC65B7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0.</w:t>
            </w:r>
          </w:p>
        </w:tc>
      </w:tr>
    </w:tbl>
    <w:p w14:paraId="7F768C9F" w14:textId="77777777" w:rsidR="00FC65B7" w:rsidRPr="00FC65B7" w:rsidRDefault="00FC65B7" w:rsidP="00FC65B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1C0412E9" w14:textId="007CA101" w:rsidR="005C05A7" w:rsidRDefault="00784760" w:rsidP="005C05A7">
      <w:pPr>
        <w:pStyle w:val="ListeParagraf"/>
        <w:spacing w:after="80"/>
      </w:pPr>
      <w:proofErr w:type="spellStart"/>
      <w:r>
        <w:t>Mantel-Haenszel</w:t>
      </w:r>
      <w:proofErr w:type="spellEnd"/>
      <w:r>
        <w:t xml:space="preserve"> test istatistiklerine göre yokluk hipotezi reddedil</w:t>
      </w:r>
      <w:r w:rsidR="001A1648">
        <w:t xml:space="preserve">emez. </w:t>
      </w:r>
      <w:proofErr w:type="gramStart"/>
      <w:r w:rsidR="001A1648">
        <w:t>p</w:t>
      </w:r>
      <w:proofErr w:type="gramEnd"/>
      <w:r w:rsidR="001A1648">
        <w:t xml:space="preserve">&gt;0.05. </w:t>
      </w:r>
      <w:r w:rsidR="00C610FD">
        <w:t xml:space="preserve">Ortak </w:t>
      </w:r>
      <w:proofErr w:type="spellStart"/>
      <w:r w:rsidR="00C610FD">
        <w:t>odds</w:t>
      </w:r>
      <w:proofErr w:type="spellEnd"/>
      <w:r w:rsidR="00C610FD">
        <w:t xml:space="preserve"> oranının önemsiz olduğu 95% </w:t>
      </w:r>
      <w:r w:rsidR="00267A18">
        <w:t>güven düzeyinde söylenebilir.</w:t>
      </w:r>
      <w:r w:rsidR="00D56F10">
        <w:t xml:space="preserve"> </w:t>
      </w:r>
    </w:p>
    <w:p w14:paraId="585583D7" w14:textId="77777777" w:rsidR="00F7133F" w:rsidRDefault="00F7133F" w:rsidP="005C05A7">
      <w:pPr>
        <w:pStyle w:val="ListeParagraf"/>
        <w:spacing w:after="80"/>
      </w:pPr>
    </w:p>
    <w:p w14:paraId="6860B603" w14:textId="77777777" w:rsidR="00F7133F" w:rsidRDefault="00F7133F" w:rsidP="005C05A7">
      <w:pPr>
        <w:pStyle w:val="ListeParagraf"/>
        <w:spacing w:after="80"/>
      </w:pPr>
    </w:p>
    <w:p w14:paraId="0D467660" w14:textId="77777777" w:rsidR="00F7133F" w:rsidRDefault="00F7133F" w:rsidP="005C05A7">
      <w:pPr>
        <w:pStyle w:val="ListeParagraf"/>
        <w:spacing w:after="80"/>
      </w:pPr>
    </w:p>
    <w:p w14:paraId="77C50E69" w14:textId="77777777" w:rsidR="00F7133F" w:rsidRDefault="00F7133F" w:rsidP="005C05A7">
      <w:pPr>
        <w:pStyle w:val="ListeParagraf"/>
        <w:spacing w:after="80"/>
      </w:pPr>
    </w:p>
    <w:p w14:paraId="44C3898E" w14:textId="77777777" w:rsidR="00E95864" w:rsidRPr="00E95864" w:rsidRDefault="00E95864" w:rsidP="00E958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3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6"/>
        <w:gridCol w:w="2393"/>
        <w:gridCol w:w="1429"/>
        <w:gridCol w:w="1040"/>
      </w:tblGrid>
      <w:tr w:rsidR="00E95864" w:rsidRPr="00E95864" w14:paraId="1A145E41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80F3C4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</w:rPr>
            </w:pPr>
            <w:proofErr w:type="spellStart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>Mantel-Haenszel</w:t>
            </w:r>
            <w:proofErr w:type="spellEnd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>Common</w:t>
            </w:r>
            <w:proofErr w:type="spellEnd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>Odds</w:t>
            </w:r>
            <w:proofErr w:type="spellEnd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>Ratio</w:t>
            </w:r>
            <w:proofErr w:type="spellEnd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b/>
                <w:bCs/>
                <w:color w:val="010205"/>
                <w:kern w:val="0"/>
              </w:rPr>
              <w:t>Estimate</w:t>
            </w:r>
            <w:proofErr w:type="spellEnd"/>
          </w:p>
        </w:tc>
      </w:tr>
      <w:tr w:rsidR="00E95864" w:rsidRPr="00E95864" w14:paraId="1A3C085F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6" w:type="dxa"/>
            <w:gridSpan w:val="3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7091FF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Estimate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B9DA7D2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,902</w:t>
            </w:r>
          </w:p>
        </w:tc>
      </w:tr>
      <w:tr w:rsidR="00E95864" w:rsidRPr="00E95864" w14:paraId="424B5D8D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19D957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proofErr w:type="gram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ln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Estimate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B39441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-,103</w:t>
            </w:r>
          </w:p>
        </w:tc>
      </w:tr>
      <w:tr w:rsidR="00E95864" w:rsidRPr="00E95864" w14:paraId="2E0D6A8B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50BF31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Standard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Error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of </w:t>
            </w:r>
            <w:proofErr w:type="spellStart"/>
            <w:proofErr w:type="gram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ln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Estimate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4C393E5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,421</w:t>
            </w:r>
          </w:p>
        </w:tc>
      </w:tr>
      <w:tr w:rsidR="00E95864" w:rsidRPr="00E95864" w14:paraId="49063AE6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306" w:type="dxa"/>
            <w:gridSpan w:val="3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BD32BB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Significance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(2-sided)</w:t>
            </w:r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5020C7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,806</w:t>
            </w:r>
          </w:p>
        </w:tc>
      </w:tr>
      <w:tr w:rsidR="00E95864" w:rsidRPr="00E95864" w14:paraId="6D554BFF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8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0E63C6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Asymptotic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95%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Confidence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Interval</w:t>
            </w:r>
            <w:proofErr w:type="spellEnd"/>
          </w:p>
        </w:tc>
        <w:tc>
          <w:tcPr>
            <w:tcW w:w="2392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164AB8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Common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Odds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Ratio</w:t>
            </w:r>
            <w:proofErr w:type="spellEnd"/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3D39A2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7D8A597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,395</w:t>
            </w:r>
          </w:p>
        </w:tc>
      </w:tr>
      <w:tr w:rsidR="00E95864" w:rsidRPr="00E95864" w14:paraId="061D8D77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51740A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92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DD8DF4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9BC040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2B45B2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2,057</w:t>
            </w:r>
          </w:p>
        </w:tc>
      </w:tr>
      <w:tr w:rsidR="00E95864" w:rsidRPr="00E95864" w14:paraId="172AEDF8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C8D2DE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14E50CF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proofErr w:type="gram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ln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Common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Odds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Ratio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)</w:t>
            </w: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EFDF3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Lower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E12A91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-,928</w:t>
            </w:r>
          </w:p>
        </w:tc>
      </w:tr>
      <w:tr w:rsidR="00E95864" w:rsidRPr="00E95864" w14:paraId="1C4D4AED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4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4F80F25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23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69E64B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42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8B49BA5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Upper</w:t>
            </w:r>
            <w:proofErr w:type="spellEnd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264A60"/>
                <w:kern w:val="0"/>
                <w:sz w:val="18"/>
                <w:szCs w:val="18"/>
              </w:rPr>
              <w:t>Bound</w:t>
            </w:r>
            <w:proofErr w:type="spellEnd"/>
          </w:p>
        </w:tc>
        <w:tc>
          <w:tcPr>
            <w:tcW w:w="10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53C3DEF5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,721</w:t>
            </w:r>
          </w:p>
        </w:tc>
      </w:tr>
      <w:tr w:rsidR="00E95864" w:rsidRPr="00E95864" w14:paraId="24D0EF2B" w14:textId="77777777" w:rsidTr="00E9586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7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02B7B" w14:textId="77777777" w:rsidR="00E95864" w:rsidRPr="00E95864" w:rsidRDefault="00E95864" w:rsidP="00E958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</w:pP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Mantel-Haenszel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common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odds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ratio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estimate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asymptotically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normally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distributed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under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common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odds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ratio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of 1,000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assumption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.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So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is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natural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log of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the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 xml:space="preserve"> </w:t>
            </w:r>
            <w:proofErr w:type="spellStart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estimate</w:t>
            </w:r>
            <w:proofErr w:type="spellEnd"/>
            <w:r w:rsidRPr="00E95864">
              <w:rPr>
                <w:rFonts w:ascii="Arial" w:hAnsi="Arial" w:cs="Arial"/>
                <w:color w:val="010205"/>
                <w:kern w:val="0"/>
                <w:sz w:val="18"/>
                <w:szCs w:val="18"/>
              </w:rPr>
              <w:t>.</w:t>
            </w:r>
          </w:p>
        </w:tc>
      </w:tr>
    </w:tbl>
    <w:p w14:paraId="7E740428" w14:textId="77777777" w:rsidR="00E95864" w:rsidRPr="00E95864" w:rsidRDefault="00E95864" w:rsidP="00E958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303869CE" w14:textId="46CA47AD" w:rsidR="00F7133F" w:rsidRDefault="00344B84" w:rsidP="00344B84">
      <w:pPr>
        <w:pStyle w:val="ListeParagraf"/>
        <w:spacing w:after="80"/>
        <w:jc w:val="center"/>
      </w:pPr>
      <w:r>
        <w:rPr>
          <w:noProof/>
        </w:rPr>
        <w:drawing>
          <wp:inline distT="0" distB="0" distL="0" distR="0" wp14:anchorId="592C803A" wp14:editId="1B401CBF">
            <wp:extent cx="783336" cy="140208"/>
            <wp:effectExtent l="0" t="0" r="0" b="0"/>
            <wp:docPr id="11978" name="Picture 11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" name="Picture 119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336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DB4F" w14:textId="33144B22" w:rsidR="00702D33" w:rsidRPr="00B94243" w:rsidRDefault="00C832CA" w:rsidP="00B94243">
      <w:pPr>
        <w:pStyle w:val="ListeParagraf"/>
        <w:spacing w:after="80"/>
        <w:rPr>
          <w:rFonts w:eastAsiaTheme="minorEastAsia"/>
        </w:rPr>
      </w:pPr>
      <w:r>
        <w:t xml:space="preserve">Ortak </w:t>
      </w:r>
      <w:proofErr w:type="spellStart"/>
      <w:r>
        <w:t>odds</w:t>
      </w:r>
      <w:proofErr w:type="spellEnd"/>
      <w:r>
        <w:t xml:space="preserve"> oranı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 xml:space="preserve">MH 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A5DB8">
        <w:rPr>
          <w:rFonts w:eastAsiaTheme="minorEastAsia"/>
        </w:rPr>
        <w:t xml:space="preserve"> 0.902 </w:t>
      </w:r>
      <w:proofErr w:type="spellStart"/>
      <w:r w:rsidR="002A5DB8">
        <w:rPr>
          <w:rFonts w:eastAsiaTheme="minorEastAsia"/>
        </w:rPr>
        <w:t>dir</w:t>
      </w:r>
      <w:proofErr w:type="spellEnd"/>
      <w:r w:rsidR="002A5DB8">
        <w:rPr>
          <w:rFonts w:eastAsiaTheme="minorEastAsia"/>
        </w:rPr>
        <w:t xml:space="preserve">. </w:t>
      </w:r>
      <w:r w:rsidR="00B94243">
        <w:rPr>
          <w:rFonts w:eastAsiaTheme="minorEastAsia"/>
        </w:rPr>
        <w:t>Ancak belirttiğim gibi anlamlı değildir.</w:t>
      </w:r>
    </w:p>
    <w:p w14:paraId="50EF748D" w14:textId="2D74E017" w:rsidR="00CB431E" w:rsidRDefault="00CB431E" w:rsidP="00834116"/>
    <w:p w14:paraId="3A989670" w14:textId="77777777" w:rsidR="00C24A0B" w:rsidRDefault="00C24A0B" w:rsidP="00834116"/>
    <w:sectPr w:rsidR="00C24A0B" w:rsidSect="007C6A16">
      <w:pgSz w:w="12242" w:h="15842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1976" o:spid="_x0000_i1026" type="#_x0000_t75" style="width:15.6pt;height:10.8pt;visibility:visible;mso-wrap-style:square" o:bullet="t">
        <v:imagedata r:id="rId1" o:title=""/>
      </v:shape>
    </w:pict>
  </w:numPicBullet>
  <w:abstractNum w:abstractNumId="0" w15:restartNumberingAfterBreak="0">
    <w:nsid w:val="1E851A5A"/>
    <w:multiLevelType w:val="hybridMultilevel"/>
    <w:tmpl w:val="3EAE156A"/>
    <w:lvl w:ilvl="0" w:tplc="051427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8F4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E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C2E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698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522E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DAD3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A2A6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AC19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2164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41"/>
    <w:rsid w:val="00044754"/>
    <w:rsid w:val="000900B0"/>
    <w:rsid w:val="000952D6"/>
    <w:rsid w:val="000B3A0F"/>
    <w:rsid w:val="000B4F62"/>
    <w:rsid w:val="000C3E43"/>
    <w:rsid w:val="001A1648"/>
    <w:rsid w:val="00211CB6"/>
    <w:rsid w:val="00267A18"/>
    <w:rsid w:val="002A5DB8"/>
    <w:rsid w:val="002B2E56"/>
    <w:rsid w:val="002B6200"/>
    <w:rsid w:val="00344B84"/>
    <w:rsid w:val="00380412"/>
    <w:rsid w:val="00397C24"/>
    <w:rsid w:val="003A4D84"/>
    <w:rsid w:val="003E5FBB"/>
    <w:rsid w:val="003F7355"/>
    <w:rsid w:val="00440696"/>
    <w:rsid w:val="00483777"/>
    <w:rsid w:val="00516966"/>
    <w:rsid w:val="00516A5C"/>
    <w:rsid w:val="00532556"/>
    <w:rsid w:val="005401A1"/>
    <w:rsid w:val="00597ED2"/>
    <w:rsid w:val="005C05A7"/>
    <w:rsid w:val="0064502A"/>
    <w:rsid w:val="006B1AEC"/>
    <w:rsid w:val="006F1EBE"/>
    <w:rsid w:val="00702D33"/>
    <w:rsid w:val="007610D5"/>
    <w:rsid w:val="0077077C"/>
    <w:rsid w:val="00784760"/>
    <w:rsid w:val="007D3348"/>
    <w:rsid w:val="008016D5"/>
    <w:rsid w:val="00821F41"/>
    <w:rsid w:val="00834116"/>
    <w:rsid w:val="008A73EC"/>
    <w:rsid w:val="00B94243"/>
    <w:rsid w:val="00BF641E"/>
    <w:rsid w:val="00C24A0B"/>
    <w:rsid w:val="00C4104D"/>
    <w:rsid w:val="00C610FD"/>
    <w:rsid w:val="00C70E3C"/>
    <w:rsid w:val="00C832CA"/>
    <w:rsid w:val="00C847BD"/>
    <w:rsid w:val="00CB431E"/>
    <w:rsid w:val="00CC38B7"/>
    <w:rsid w:val="00CD3AC1"/>
    <w:rsid w:val="00CD6C51"/>
    <w:rsid w:val="00CE24EE"/>
    <w:rsid w:val="00CF5CF6"/>
    <w:rsid w:val="00D565F4"/>
    <w:rsid w:val="00D56F10"/>
    <w:rsid w:val="00D96B61"/>
    <w:rsid w:val="00E23675"/>
    <w:rsid w:val="00E260FF"/>
    <w:rsid w:val="00E86A8C"/>
    <w:rsid w:val="00E95864"/>
    <w:rsid w:val="00EC1E30"/>
    <w:rsid w:val="00EE12A1"/>
    <w:rsid w:val="00EF0959"/>
    <w:rsid w:val="00EF69A5"/>
    <w:rsid w:val="00F04D90"/>
    <w:rsid w:val="00F07682"/>
    <w:rsid w:val="00F7010A"/>
    <w:rsid w:val="00F7133F"/>
    <w:rsid w:val="00FC65B7"/>
    <w:rsid w:val="00FC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35F52"/>
  <w15:chartTrackingRefBased/>
  <w15:docId w15:val="{81A7AD12-91A6-48FD-A6D4-6385D97D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952D6"/>
    <w:rPr>
      <w:color w:val="808080"/>
    </w:rPr>
  </w:style>
  <w:style w:type="paragraph" w:styleId="ListeParagraf">
    <w:name w:val="List Paragraph"/>
    <w:basedOn w:val="Normal"/>
    <w:uiPriority w:val="34"/>
    <w:qFormat/>
    <w:rsid w:val="005C0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İlkay Baytar</dc:creator>
  <cp:keywords/>
  <dc:description/>
  <cp:lastModifiedBy>İlkay Baytar</cp:lastModifiedBy>
  <cp:revision>2</cp:revision>
  <dcterms:created xsi:type="dcterms:W3CDTF">2023-06-02T17:37:00Z</dcterms:created>
  <dcterms:modified xsi:type="dcterms:W3CDTF">2023-06-02T17:37:00Z</dcterms:modified>
</cp:coreProperties>
</file>