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2FB6E" w14:textId="77777777" w:rsidR="00A43E39" w:rsidRDefault="0013539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114300" distB="114300" distL="114300" distR="114300" simplePos="0" relativeHeight="251658240" behindDoc="0" locked="0" layoutInCell="1" hidden="0" allowOverlap="1" wp14:anchorId="71214E6F" wp14:editId="25CAE5B9">
            <wp:simplePos x="0" y="0"/>
            <wp:positionH relativeFrom="margin">
              <wp:align>center</wp:align>
            </wp:positionH>
            <wp:positionV relativeFrom="margin">
              <wp:align>top</wp:align>
            </wp:positionV>
            <wp:extent cx="1219200" cy="1219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9200" cy="1219200"/>
                    </a:xfrm>
                    <a:prstGeom prst="rect">
                      <a:avLst/>
                    </a:prstGeom>
                    <a:ln/>
                  </pic:spPr>
                </pic:pic>
              </a:graphicData>
            </a:graphic>
          </wp:anchor>
        </w:drawing>
      </w:r>
    </w:p>
    <w:p w14:paraId="17A4670E" w14:textId="77777777" w:rsidR="00A43E39" w:rsidRDefault="00A43E39">
      <w:pPr>
        <w:rPr>
          <w:rFonts w:ascii="Times New Roman" w:eastAsia="Times New Roman" w:hAnsi="Times New Roman" w:cs="Times New Roman"/>
          <w:sz w:val="20"/>
          <w:szCs w:val="20"/>
        </w:rPr>
      </w:pPr>
    </w:p>
    <w:p w14:paraId="1912517D" w14:textId="77777777" w:rsidR="00A43E39" w:rsidRDefault="00A43E39">
      <w:pPr>
        <w:rPr>
          <w:rFonts w:ascii="Times New Roman" w:eastAsia="Times New Roman" w:hAnsi="Times New Roman" w:cs="Times New Roman"/>
          <w:sz w:val="20"/>
          <w:szCs w:val="20"/>
        </w:rPr>
      </w:pPr>
    </w:p>
    <w:p w14:paraId="6ECCF43C" w14:textId="77777777" w:rsidR="00A43E39" w:rsidRDefault="00A43E39">
      <w:pPr>
        <w:rPr>
          <w:rFonts w:ascii="Times New Roman" w:eastAsia="Times New Roman" w:hAnsi="Times New Roman" w:cs="Times New Roman"/>
          <w:sz w:val="20"/>
          <w:szCs w:val="20"/>
        </w:rPr>
      </w:pPr>
    </w:p>
    <w:p w14:paraId="47C29B1B" w14:textId="77777777" w:rsidR="00A43E39" w:rsidRDefault="00A43E39">
      <w:pPr>
        <w:rPr>
          <w:rFonts w:ascii="Times New Roman" w:eastAsia="Times New Roman" w:hAnsi="Times New Roman" w:cs="Times New Roman"/>
          <w:sz w:val="20"/>
          <w:szCs w:val="20"/>
        </w:rPr>
      </w:pPr>
    </w:p>
    <w:p w14:paraId="0FC537A6" w14:textId="77777777" w:rsidR="00A43E39" w:rsidRDefault="00A43E39">
      <w:pPr>
        <w:rPr>
          <w:rFonts w:ascii="Times New Roman" w:eastAsia="Times New Roman" w:hAnsi="Times New Roman" w:cs="Times New Roman"/>
          <w:sz w:val="20"/>
          <w:szCs w:val="20"/>
        </w:rPr>
      </w:pPr>
    </w:p>
    <w:p w14:paraId="1BF490CE" w14:textId="77777777" w:rsidR="00A43E39" w:rsidRDefault="00A43E39">
      <w:pPr>
        <w:rPr>
          <w:rFonts w:ascii="Times New Roman" w:eastAsia="Times New Roman" w:hAnsi="Times New Roman" w:cs="Times New Roman"/>
          <w:sz w:val="20"/>
          <w:szCs w:val="20"/>
        </w:rPr>
      </w:pPr>
    </w:p>
    <w:p w14:paraId="1063FCD7" w14:textId="77777777" w:rsidR="00A43E39" w:rsidRDefault="00A43E39">
      <w:pPr>
        <w:rPr>
          <w:rFonts w:ascii="Times New Roman" w:eastAsia="Times New Roman" w:hAnsi="Times New Roman" w:cs="Times New Roman"/>
          <w:sz w:val="20"/>
          <w:szCs w:val="20"/>
        </w:rPr>
      </w:pPr>
    </w:p>
    <w:p w14:paraId="66E77AF3" w14:textId="77777777" w:rsidR="00A43E39" w:rsidRDefault="00A43E39">
      <w:pPr>
        <w:rPr>
          <w:rFonts w:ascii="Times New Roman" w:eastAsia="Times New Roman" w:hAnsi="Times New Roman" w:cs="Times New Roman"/>
          <w:sz w:val="20"/>
          <w:szCs w:val="20"/>
        </w:rPr>
      </w:pPr>
    </w:p>
    <w:p w14:paraId="5964BAFB" w14:textId="77777777" w:rsidR="00A43E39" w:rsidRDefault="00A43E39">
      <w:pPr>
        <w:rPr>
          <w:rFonts w:ascii="Times New Roman" w:eastAsia="Times New Roman" w:hAnsi="Times New Roman" w:cs="Times New Roman"/>
          <w:sz w:val="20"/>
          <w:szCs w:val="20"/>
        </w:rPr>
      </w:pPr>
    </w:p>
    <w:p w14:paraId="08660EF2" w14:textId="77777777" w:rsidR="00A43E39" w:rsidRDefault="00A43E39">
      <w:pPr>
        <w:rPr>
          <w:rFonts w:ascii="Times New Roman" w:eastAsia="Times New Roman" w:hAnsi="Times New Roman" w:cs="Times New Roman"/>
          <w:sz w:val="20"/>
          <w:szCs w:val="20"/>
        </w:rPr>
      </w:pPr>
    </w:p>
    <w:p w14:paraId="4E5812A2" w14:textId="77777777" w:rsidR="00A43E39" w:rsidRDefault="00A43E39">
      <w:pPr>
        <w:rPr>
          <w:rFonts w:ascii="Times New Roman" w:eastAsia="Times New Roman" w:hAnsi="Times New Roman" w:cs="Times New Roman"/>
          <w:sz w:val="20"/>
          <w:szCs w:val="20"/>
        </w:rPr>
      </w:pPr>
    </w:p>
    <w:p w14:paraId="23CFBDF3" w14:textId="77777777" w:rsidR="00A43E39" w:rsidRDefault="00A43E39">
      <w:pPr>
        <w:spacing w:before="1"/>
        <w:rPr>
          <w:rFonts w:ascii="Times New Roman" w:eastAsia="Times New Roman" w:hAnsi="Times New Roman" w:cs="Times New Roman"/>
          <w:sz w:val="25"/>
          <w:szCs w:val="25"/>
        </w:rPr>
      </w:pPr>
    </w:p>
    <w:p w14:paraId="73B6D8BC" w14:textId="77777777" w:rsidR="00A43E39" w:rsidRDefault="0013539C">
      <w:pPr>
        <w:spacing w:line="275" w:lineRule="auto"/>
        <w:ind w:left="140" w:right="134"/>
        <w:jc w:val="center"/>
        <w:rPr>
          <w:rFonts w:ascii="Cambria" w:eastAsia="Cambria" w:hAnsi="Cambria" w:cs="Cambria"/>
          <w:color w:val="17365D"/>
          <w:sz w:val="72"/>
          <w:szCs w:val="72"/>
        </w:rPr>
      </w:pPr>
      <w:r>
        <w:rPr>
          <w:rFonts w:ascii="Cambria" w:eastAsia="Cambria" w:hAnsi="Cambria" w:cs="Cambria"/>
          <w:color w:val="17365D"/>
          <w:sz w:val="72"/>
          <w:szCs w:val="72"/>
        </w:rPr>
        <w:t>Group 3, LLC.</w:t>
      </w:r>
    </w:p>
    <w:p w14:paraId="48A58CBF" w14:textId="77777777" w:rsidR="00A43E39" w:rsidRDefault="00A43E39">
      <w:pPr>
        <w:spacing w:line="275" w:lineRule="auto"/>
        <w:ind w:left="140" w:right="134"/>
        <w:jc w:val="center"/>
        <w:rPr>
          <w:rFonts w:ascii="Cambria" w:eastAsia="Cambria" w:hAnsi="Cambria" w:cs="Cambria"/>
          <w:color w:val="17365D"/>
          <w:sz w:val="72"/>
          <w:szCs w:val="72"/>
        </w:rPr>
      </w:pPr>
    </w:p>
    <w:p w14:paraId="12155D52" w14:textId="77777777" w:rsidR="00A43E39" w:rsidRDefault="0013539C">
      <w:pPr>
        <w:spacing w:line="275" w:lineRule="auto"/>
        <w:ind w:left="140" w:right="134"/>
        <w:jc w:val="center"/>
        <w:rPr>
          <w:rFonts w:ascii="Cambria" w:eastAsia="Cambria" w:hAnsi="Cambria" w:cs="Cambria"/>
          <w:sz w:val="72"/>
          <w:szCs w:val="72"/>
        </w:rPr>
      </w:pPr>
      <w:r>
        <w:rPr>
          <w:rFonts w:ascii="Cambria" w:eastAsia="Cambria" w:hAnsi="Cambria" w:cs="Cambria"/>
          <w:color w:val="17365D"/>
          <w:sz w:val="72"/>
          <w:szCs w:val="72"/>
        </w:rPr>
        <w:t>Extraction, Transformation, and Load Technical Report</w:t>
      </w:r>
    </w:p>
    <w:p w14:paraId="58A9D5C6" w14:textId="77777777" w:rsidR="00A43E39" w:rsidRDefault="00A43E39">
      <w:pPr>
        <w:spacing w:before="3"/>
        <w:rPr>
          <w:rFonts w:ascii="Cambria" w:eastAsia="Cambria" w:hAnsi="Cambria" w:cs="Cambria"/>
          <w:sz w:val="77"/>
          <w:szCs w:val="77"/>
        </w:rPr>
      </w:pPr>
    </w:p>
    <w:p w14:paraId="067AF59C" w14:textId="77777777" w:rsidR="00A43E39" w:rsidRDefault="0013539C">
      <w:pPr>
        <w:ind w:left="7"/>
        <w:jc w:val="center"/>
        <w:rPr>
          <w:rFonts w:ascii="Cambria" w:eastAsia="Cambria" w:hAnsi="Cambria" w:cs="Cambria"/>
          <w:sz w:val="52"/>
          <w:szCs w:val="52"/>
        </w:rPr>
      </w:pPr>
      <w:r>
        <w:rPr>
          <w:rFonts w:ascii="Cambria" w:eastAsia="Cambria" w:hAnsi="Cambria" w:cs="Cambria"/>
          <w:color w:val="17365D"/>
          <w:sz w:val="52"/>
          <w:szCs w:val="52"/>
        </w:rPr>
        <w:t>Tech City, USA</w:t>
      </w:r>
    </w:p>
    <w:p w14:paraId="362D0BA2" w14:textId="77777777" w:rsidR="00A43E39" w:rsidRDefault="00A43E39">
      <w:pPr>
        <w:jc w:val="center"/>
        <w:rPr>
          <w:rFonts w:ascii="Cambria" w:eastAsia="Cambria" w:hAnsi="Cambria" w:cs="Cambria"/>
          <w:sz w:val="52"/>
          <w:szCs w:val="52"/>
        </w:rPr>
        <w:sectPr w:rsidR="00A43E39">
          <w:footerReference w:type="default" r:id="rId8"/>
          <w:pgSz w:w="12240" w:h="15840"/>
          <w:pgMar w:top="720" w:right="1720" w:bottom="1680" w:left="1720" w:header="360" w:footer="1497" w:gutter="0"/>
          <w:pgNumType w:start="1"/>
          <w:cols w:space="720" w:equalWidth="0">
            <w:col w:w="9360"/>
          </w:cols>
        </w:sectPr>
      </w:pPr>
    </w:p>
    <w:p w14:paraId="792414E6" w14:textId="77777777" w:rsidR="00A43E39" w:rsidRDefault="0013539C">
      <w:pPr>
        <w:tabs>
          <w:tab w:val="left" w:pos="9560"/>
        </w:tabs>
        <w:spacing w:before="41"/>
        <w:ind w:left="100"/>
        <w:rPr>
          <w:rFonts w:ascii="Cambria" w:eastAsia="Cambria" w:hAnsi="Cambria" w:cs="Cambria"/>
          <w:sz w:val="32"/>
          <w:szCs w:val="32"/>
        </w:rPr>
      </w:pPr>
      <w:r>
        <w:rPr>
          <w:rFonts w:ascii="Cambria" w:eastAsia="Cambria" w:hAnsi="Cambria" w:cs="Cambria"/>
          <w:b/>
          <w:color w:val="365F91"/>
          <w:sz w:val="32"/>
          <w:szCs w:val="32"/>
        </w:rPr>
        <w:lastRenderedPageBreak/>
        <w:t xml:space="preserve">TABLE OF CONTENTS </w:t>
      </w:r>
      <w:r>
        <w:rPr>
          <w:rFonts w:ascii="Cambria" w:eastAsia="Cambria" w:hAnsi="Cambria" w:cs="Cambria"/>
          <w:b/>
          <w:color w:val="365F91"/>
          <w:sz w:val="32"/>
          <w:szCs w:val="32"/>
        </w:rPr>
        <w:tab/>
      </w:r>
    </w:p>
    <w:p w14:paraId="7842AD98" w14:textId="77777777" w:rsidR="00A43E39" w:rsidRDefault="0013539C">
      <w:pPr>
        <w:numPr>
          <w:ilvl w:val="0"/>
          <w:numId w:val="11"/>
        </w:numPr>
        <w:pBdr>
          <w:top w:val="nil"/>
          <w:left w:val="nil"/>
          <w:bottom w:val="nil"/>
          <w:right w:val="nil"/>
          <w:between w:val="nil"/>
        </w:pBdr>
        <w:tabs>
          <w:tab w:val="left" w:pos="531"/>
          <w:tab w:val="right" w:pos="9465"/>
        </w:tabs>
        <w:spacing w:before="239"/>
      </w:pPr>
      <w:hyperlink w:anchor="_1rg4ys32gwdu">
        <w:r>
          <w:t>Introduction</w:t>
        </w:r>
        <w:r>
          <w:tab/>
          <w:t>3</w:t>
        </w:r>
      </w:hyperlink>
    </w:p>
    <w:p w14:paraId="310A8BBE" w14:textId="77777777" w:rsidR="00A43E39" w:rsidRDefault="0013539C">
      <w:pPr>
        <w:numPr>
          <w:ilvl w:val="1"/>
          <w:numId w:val="11"/>
        </w:numPr>
        <w:pBdr>
          <w:top w:val="nil"/>
          <w:left w:val="nil"/>
          <w:bottom w:val="nil"/>
          <w:right w:val="nil"/>
          <w:between w:val="nil"/>
        </w:pBdr>
        <w:tabs>
          <w:tab w:val="left" w:pos="1101"/>
          <w:tab w:val="right" w:pos="9465"/>
        </w:tabs>
        <w:spacing w:before="102"/>
      </w:pPr>
      <w:hyperlink w:anchor="_30j0zll">
        <w:r>
          <w:rPr>
            <w:color w:val="000000"/>
          </w:rPr>
          <w:t>Summary</w:t>
        </w:r>
        <w:r>
          <w:rPr>
            <w:color w:val="000000"/>
          </w:rPr>
          <w:tab/>
          <w:t>3</w:t>
        </w:r>
      </w:hyperlink>
    </w:p>
    <w:p w14:paraId="7C9FC4AC" w14:textId="77777777" w:rsidR="00A43E39" w:rsidRDefault="0013539C">
      <w:pPr>
        <w:numPr>
          <w:ilvl w:val="1"/>
          <w:numId w:val="11"/>
        </w:numPr>
        <w:pBdr>
          <w:top w:val="nil"/>
          <w:left w:val="nil"/>
          <w:bottom w:val="nil"/>
          <w:right w:val="nil"/>
          <w:between w:val="nil"/>
        </w:pBdr>
        <w:tabs>
          <w:tab w:val="left" w:pos="1101"/>
          <w:tab w:val="right" w:pos="9465"/>
        </w:tabs>
        <w:spacing w:before="241"/>
      </w:pPr>
      <w:hyperlink w:anchor="_3znysh7">
        <w:r>
          <w:rPr>
            <w:color w:val="000000"/>
          </w:rPr>
          <w:t>Scope</w:t>
        </w:r>
        <w:r>
          <w:rPr>
            <w:color w:val="000000"/>
          </w:rPr>
          <w:tab/>
          <w:t>3</w:t>
        </w:r>
      </w:hyperlink>
    </w:p>
    <w:p w14:paraId="1848F3B9" w14:textId="77777777" w:rsidR="00A43E39" w:rsidRDefault="0013539C">
      <w:pPr>
        <w:numPr>
          <w:ilvl w:val="1"/>
          <w:numId w:val="11"/>
        </w:numPr>
        <w:pBdr>
          <w:top w:val="nil"/>
          <w:left w:val="nil"/>
          <w:bottom w:val="nil"/>
          <w:right w:val="nil"/>
          <w:between w:val="nil"/>
        </w:pBdr>
        <w:tabs>
          <w:tab w:val="left" w:pos="1101"/>
          <w:tab w:val="right" w:pos="9465"/>
        </w:tabs>
        <w:spacing w:before="236"/>
      </w:pPr>
      <w:hyperlink w:anchor="_tyjcwt">
        <w:r>
          <w:rPr>
            <w:color w:val="000000"/>
          </w:rPr>
          <w:t>Technologies and resource contributions</w:t>
        </w:r>
        <w:r>
          <w:rPr>
            <w:color w:val="000000"/>
          </w:rPr>
          <w:tab/>
          <w:t>3</w:t>
        </w:r>
      </w:hyperlink>
    </w:p>
    <w:p w14:paraId="41BAAFC9" w14:textId="77777777" w:rsidR="00A43E39" w:rsidRDefault="0013539C">
      <w:pPr>
        <w:numPr>
          <w:ilvl w:val="0"/>
          <w:numId w:val="11"/>
        </w:numPr>
        <w:pBdr>
          <w:top w:val="nil"/>
          <w:left w:val="nil"/>
          <w:bottom w:val="nil"/>
          <w:right w:val="nil"/>
          <w:between w:val="nil"/>
        </w:pBdr>
        <w:tabs>
          <w:tab w:val="left" w:pos="531"/>
          <w:tab w:val="right" w:pos="9465"/>
        </w:tabs>
        <w:spacing w:before="281"/>
      </w:pPr>
      <w:hyperlink w:anchor="_82ggr1k51212">
        <w:r>
          <w:rPr>
            <w:color w:val="000000"/>
          </w:rPr>
          <w:t>ETL Details</w:t>
        </w:r>
        <w:r>
          <w:rPr>
            <w:color w:val="000000"/>
          </w:rPr>
          <w:tab/>
          <w:t>4</w:t>
        </w:r>
      </w:hyperlink>
    </w:p>
    <w:p w14:paraId="31F698F9" w14:textId="77777777" w:rsidR="00A43E39" w:rsidRDefault="0013539C">
      <w:pPr>
        <w:numPr>
          <w:ilvl w:val="1"/>
          <w:numId w:val="11"/>
        </w:numPr>
        <w:pBdr>
          <w:top w:val="nil"/>
          <w:left w:val="nil"/>
          <w:bottom w:val="nil"/>
          <w:right w:val="nil"/>
          <w:between w:val="nil"/>
        </w:pBdr>
        <w:tabs>
          <w:tab w:val="left" w:pos="1101"/>
          <w:tab w:val="right" w:pos="9465"/>
        </w:tabs>
        <w:spacing w:before="101"/>
      </w:pPr>
      <w:hyperlink w:anchor="_2s8eyo1">
        <w:r>
          <w:rPr>
            <w:color w:val="000000"/>
          </w:rPr>
          <w:t>Data Import/Extract Sources and Method</w:t>
        </w:r>
        <w:r>
          <w:rPr>
            <w:color w:val="000000"/>
          </w:rPr>
          <w:tab/>
          <w:t>4</w:t>
        </w:r>
      </w:hyperlink>
    </w:p>
    <w:p w14:paraId="5C5751F6" w14:textId="77777777" w:rsidR="00A43E39" w:rsidRDefault="0013539C">
      <w:pPr>
        <w:numPr>
          <w:ilvl w:val="1"/>
          <w:numId w:val="11"/>
        </w:numPr>
        <w:pBdr>
          <w:top w:val="nil"/>
          <w:left w:val="nil"/>
          <w:bottom w:val="nil"/>
          <w:right w:val="nil"/>
          <w:between w:val="nil"/>
        </w:pBdr>
        <w:tabs>
          <w:tab w:val="left" w:pos="1101"/>
          <w:tab w:val="right" w:pos="9465"/>
        </w:tabs>
        <w:spacing w:before="236"/>
      </w:pPr>
      <w:hyperlink w:anchor="_3rdcrjn">
        <w:r>
          <w:rPr>
            <w:color w:val="000000"/>
          </w:rPr>
          <w:t>Data Acquisition</w:t>
        </w:r>
        <w:r>
          <w:rPr>
            <w:color w:val="000000"/>
          </w:rPr>
          <w:tab/>
          <w:t>4</w:t>
        </w:r>
      </w:hyperlink>
    </w:p>
    <w:p w14:paraId="1CF02B7A" w14:textId="77777777" w:rsidR="00A43E39" w:rsidRDefault="0013539C">
      <w:pPr>
        <w:numPr>
          <w:ilvl w:val="1"/>
          <w:numId w:val="11"/>
        </w:numPr>
        <w:pBdr>
          <w:top w:val="nil"/>
          <w:left w:val="nil"/>
          <w:bottom w:val="nil"/>
          <w:right w:val="nil"/>
          <w:between w:val="nil"/>
        </w:pBdr>
        <w:tabs>
          <w:tab w:val="left" w:pos="1101"/>
          <w:tab w:val="right" w:pos="9465"/>
        </w:tabs>
        <w:spacing w:before="242"/>
      </w:pPr>
      <w:hyperlink w:anchor="_lnxbz9">
        <w:r>
          <w:rPr>
            <w:color w:val="000000"/>
          </w:rPr>
          <w:t>Data Transform</w:t>
        </w:r>
        <w:r>
          <w:rPr>
            <w:color w:val="000000"/>
          </w:rPr>
          <w:tab/>
          <w:t>4</w:t>
        </w:r>
      </w:hyperlink>
    </w:p>
    <w:p w14:paraId="44C0AA62" w14:textId="77777777" w:rsidR="00A43E39" w:rsidRDefault="0013539C">
      <w:pPr>
        <w:numPr>
          <w:ilvl w:val="1"/>
          <w:numId w:val="11"/>
        </w:numPr>
        <w:pBdr>
          <w:top w:val="nil"/>
          <w:left w:val="nil"/>
          <w:bottom w:val="nil"/>
          <w:right w:val="nil"/>
          <w:between w:val="nil"/>
        </w:pBdr>
        <w:tabs>
          <w:tab w:val="left" w:pos="1101"/>
          <w:tab w:val="right" w:pos="9465"/>
        </w:tabs>
        <w:spacing w:before="241"/>
      </w:pPr>
      <w:hyperlink w:anchor="_1ksv4uv">
        <w:r>
          <w:rPr>
            <w:color w:val="000000"/>
          </w:rPr>
          <w:t>Data Integrity</w:t>
        </w:r>
        <w:r>
          <w:rPr>
            <w:color w:val="000000"/>
          </w:rPr>
          <w:tab/>
          <w:t>4</w:t>
        </w:r>
      </w:hyperlink>
    </w:p>
    <w:p w14:paraId="2E553AE2" w14:textId="77777777" w:rsidR="00A43E39" w:rsidRDefault="0013539C">
      <w:pPr>
        <w:numPr>
          <w:ilvl w:val="1"/>
          <w:numId w:val="11"/>
        </w:numPr>
        <w:pBdr>
          <w:top w:val="nil"/>
          <w:left w:val="nil"/>
          <w:bottom w:val="nil"/>
          <w:right w:val="nil"/>
          <w:between w:val="nil"/>
        </w:pBdr>
        <w:tabs>
          <w:tab w:val="left" w:pos="1101"/>
          <w:tab w:val="right" w:pos="9465"/>
        </w:tabs>
        <w:spacing w:before="241"/>
      </w:pPr>
      <w:hyperlink w:anchor="_2jxsxqh">
        <w:r>
          <w:rPr>
            <w:color w:val="000000"/>
          </w:rPr>
          <w:t>Data Refresh Frequency</w:t>
        </w:r>
        <w:r>
          <w:rPr>
            <w:color w:val="000000"/>
          </w:rPr>
          <w:tab/>
          <w:t>4</w:t>
        </w:r>
      </w:hyperlink>
    </w:p>
    <w:p w14:paraId="16C0BC4E" w14:textId="77777777" w:rsidR="00A43E39" w:rsidRDefault="0013539C">
      <w:pPr>
        <w:numPr>
          <w:ilvl w:val="1"/>
          <w:numId w:val="11"/>
        </w:numPr>
        <w:pBdr>
          <w:top w:val="nil"/>
          <w:left w:val="nil"/>
          <w:bottom w:val="nil"/>
          <w:right w:val="nil"/>
          <w:between w:val="nil"/>
        </w:pBdr>
        <w:tabs>
          <w:tab w:val="left" w:pos="1101"/>
          <w:tab w:val="right" w:pos="9465"/>
        </w:tabs>
        <w:spacing w:before="237"/>
      </w:pPr>
      <w:hyperlink w:anchor="_3j2qqm3">
        <w:r>
          <w:rPr>
            <w:color w:val="000000"/>
          </w:rPr>
          <w:t>Data Security</w:t>
        </w:r>
        <w:r>
          <w:rPr>
            <w:color w:val="000000"/>
          </w:rPr>
          <w:tab/>
          <w:t>4</w:t>
        </w:r>
      </w:hyperlink>
    </w:p>
    <w:p w14:paraId="7B04CBC2" w14:textId="77777777" w:rsidR="00A43E39" w:rsidRDefault="0013539C">
      <w:pPr>
        <w:numPr>
          <w:ilvl w:val="1"/>
          <w:numId w:val="11"/>
        </w:numPr>
        <w:pBdr>
          <w:top w:val="nil"/>
          <w:left w:val="nil"/>
          <w:bottom w:val="nil"/>
          <w:right w:val="nil"/>
          <w:between w:val="nil"/>
        </w:pBdr>
        <w:tabs>
          <w:tab w:val="left" w:pos="1101"/>
          <w:tab w:val="right" w:pos="9465"/>
        </w:tabs>
        <w:spacing w:before="241"/>
      </w:pPr>
      <w:hyperlink w:anchor="_4i7ojhp">
        <w:r>
          <w:rPr>
            <w:color w:val="000000"/>
          </w:rPr>
          <w:t>Data Loading and Availability</w:t>
        </w:r>
        <w:r>
          <w:rPr>
            <w:color w:val="000000"/>
          </w:rPr>
          <w:tab/>
          <w:t>5</w:t>
        </w:r>
      </w:hyperlink>
    </w:p>
    <w:p w14:paraId="0209C000" w14:textId="77777777" w:rsidR="00A43E39" w:rsidRDefault="0013539C">
      <w:pPr>
        <w:numPr>
          <w:ilvl w:val="0"/>
          <w:numId w:val="11"/>
        </w:numPr>
        <w:pBdr>
          <w:top w:val="nil"/>
          <w:left w:val="nil"/>
          <w:bottom w:val="nil"/>
          <w:right w:val="nil"/>
          <w:between w:val="nil"/>
        </w:pBdr>
        <w:tabs>
          <w:tab w:val="left" w:pos="531"/>
          <w:tab w:val="right" w:pos="9465"/>
        </w:tabs>
        <w:spacing w:before="281"/>
        <w:sectPr w:rsidR="00A43E39">
          <w:pgSz w:w="12240" w:h="15840"/>
          <w:pgMar w:top="720" w:right="1220" w:bottom="1680" w:left="1340" w:header="0" w:footer="1497" w:gutter="0"/>
          <w:cols w:space="720" w:equalWidth="0">
            <w:col w:w="9360"/>
          </w:cols>
        </w:sectPr>
      </w:pPr>
      <w:hyperlink w:anchor="_rr5pa9omjpzt">
        <w:r>
          <w:rPr>
            <w:color w:val="000000"/>
          </w:rPr>
          <w:t>Data Quality</w:t>
        </w:r>
        <w:r>
          <w:rPr>
            <w:color w:val="000000"/>
          </w:rPr>
          <w:tab/>
          <w:t>6</w:t>
        </w:r>
      </w:hyperlink>
    </w:p>
    <w:p w14:paraId="4B17707A" w14:textId="77777777" w:rsidR="00A43E39" w:rsidRDefault="0013539C">
      <w:pPr>
        <w:pStyle w:val="Heading1"/>
        <w:numPr>
          <w:ilvl w:val="0"/>
          <w:numId w:val="7"/>
        </w:numPr>
        <w:ind w:left="540"/>
        <w:rPr>
          <w:sz w:val="30"/>
          <w:szCs w:val="30"/>
        </w:rPr>
      </w:pPr>
      <w:bookmarkStart w:id="0" w:name="_1rg4ys32gwdu" w:colFirst="0" w:colLast="0"/>
      <w:bookmarkEnd w:id="0"/>
      <w:r>
        <w:rPr>
          <w:color w:val="4F81BC"/>
          <w:sz w:val="30"/>
          <w:szCs w:val="30"/>
        </w:rPr>
        <w:lastRenderedPageBreak/>
        <w:t>Introduction</w:t>
      </w:r>
    </w:p>
    <w:p w14:paraId="5D42E62B" w14:textId="77777777" w:rsidR="00A43E39" w:rsidRDefault="0013539C">
      <w:pPr>
        <w:pStyle w:val="Heading1"/>
        <w:numPr>
          <w:ilvl w:val="1"/>
          <w:numId w:val="10"/>
        </w:numPr>
        <w:tabs>
          <w:tab w:val="left" w:pos="651"/>
        </w:tabs>
        <w:spacing w:before="192"/>
      </w:pPr>
      <w:bookmarkStart w:id="1" w:name="gjdgxs" w:colFirst="0" w:colLast="0"/>
      <w:bookmarkStart w:id="2" w:name="_30j0zll" w:colFirst="0" w:colLast="0"/>
      <w:bookmarkEnd w:id="1"/>
      <w:bookmarkEnd w:id="2"/>
      <w:r>
        <w:rPr>
          <w:color w:val="4F81BC"/>
        </w:rPr>
        <w:t>Summary</w:t>
      </w:r>
    </w:p>
    <w:p w14:paraId="6A84D509" w14:textId="77777777" w:rsidR="00A43E39" w:rsidRDefault="00A43E39">
      <w:pPr>
        <w:pBdr>
          <w:top w:val="nil"/>
          <w:left w:val="nil"/>
          <w:bottom w:val="nil"/>
          <w:right w:val="nil"/>
          <w:between w:val="nil"/>
        </w:pBdr>
        <w:spacing w:before="47" w:line="276" w:lineRule="auto"/>
        <w:ind w:right="301" w:firstLine="720"/>
      </w:pPr>
    </w:p>
    <w:p w14:paraId="04EDBD2C" w14:textId="77777777" w:rsidR="00A43E39" w:rsidRDefault="0013539C">
      <w:pPr>
        <w:pBdr>
          <w:top w:val="nil"/>
          <w:left w:val="nil"/>
          <w:bottom w:val="nil"/>
          <w:right w:val="nil"/>
          <w:between w:val="nil"/>
        </w:pBdr>
        <w:spacing w:before="47" w:line="276" w:lineRule="auto"/>
        <w:ind w:right="301" w:firstLine="720"/>
        <w:rPr>
          <w:color w:val="000000"/>
        </w:rPr>
      </w:pPr>
      <w:r>
        <w:rPr>
          <w:color w:val="000000"/>
        </w:rPr>
        <w:t>This section summarized the final objective of the project, the business problem definition (problem statement) and the expected outcome of ETL.</w:t>
      </w:r>
    </w:p>
    <w:p w14:paraId="2F7F00F9" w14:textId="77777777" w:rsidR="00A43E39" w:rsidRDefault="00A43E39">
      <w:pPr>
        <w:pBdr>
          <w:top w:val="nil"/>
          <w:left w:val="nil"/>
          <w:bottom w:val="nil"/>
          <w:right w:val="nil"/>
          <w:between w:val="nil"/>
        </w:pBdr>
        <w:spacing w:before="47" w:line="276" w:lineRule="auto"/>
        <w:ind w:right="301"/>
      </w:pPr>
    </w:p>
    <w:p w14:paraId="36552EF1" w14:textId="77777777" w:rsidR="00A43E39" w:rsidRDefault="0013539C">
      <w:pPr>
        <w:pBdr>
          <w:top w:val="nil"/>
          <w:left w:val="nil"/>
          <w:bottom w:val="nil"/>
          <w:right w:val="nil"/>
          <w:between w:val="nil"/>
        </w:pBdr>
        <w:spacing w:before="47" w:line="276" w:lineRule="auto"/>
        <w:ind w:right="301" w:firstLine="720"/>
      </w:pPr>
      <w:r>
        <w:t>As home to the future of technology in America, Tech City is using data-driven solutions to better inform thei</w:t>
      </w:r>
      <w:r>
        <w:t>r approach to city planning. Incorporating this theme as they plan and goal-set for the City’s budget in the coming years, the Office of the Mayor has partnered with Group 3, LLC. to analyze the spending data for hosts to some of the most successful techno</w:t>
      </w:r>
      <w:r>
        <w:t>logy hubs in the country.</w:t>
      </w:r>
    </w:p>
    <w:p w14:paraId="7CF6AF42" w14:textId="77777777" w:rsidR="00A43E39" w:rsidRDefault="0013539C">
      <w:pPr>
        <w:pStyle w:val="Heading1"/>
        <w:numPr>
          <w:ilvl w:val="1"/>
          <w:numId w:val="10"/>
        </w:numPr>
        <w:tabs>
          <w:tab w:val="left" w:pos="651"/>
        </w:tabs>
        <w:spacing w:before="196"/>
      </w:pPr>
      <w:bookmarkStart w:id="3" w:name="1fob9te" w:colFirst="0" w:colLast="0"/>
      <w:bookmarkStart w:id="4" w:name="_3znysh7" w:colFirst="0" w:colLast="0"/>
      <w:bookmarkEnd w:id="3"/>
      <w:bookmarkEnd w:id="4"/>
      <w:r>
        <w:rPr>
          <w:color w:val="4F81BC"/>
        </w:rPr>
        <w:t>Scope</w:t>
      </w:r>
    </w:p>
    <w:p w14:paraId="1EAE83C5" w14:textId="77777777" w:rsidR="00A43E39" w:rsidRDefault="00A43E39">
      <w:pPr>
        <w:pBdr>
          <w:top w:val="nil"/>
          <w:left w:val="nil"/>
          <w:bottom w:val="nil"/>
          <w:right w:val="nil"/>
          <w:between w:val="nil"/>
        </w:pBdr>
        <w:spacing w:before="47" w:line="276" w:lineRule="auto"/>
        <w:ind w:right="345" w:firstLine="720"/>
        <w:jc w:val="both"/>
      </w:pPr>
    </w:p>
    <w:p w14:paraId="2801DBBC" w14:textId="77777777" w:rsidR="00A43E39" w:rsidRDefault="0013539C">
      <w:pPr>
        <w:pBdr>
          <w:top w:val="nil"/>
          <w:left w:val="nil"/>
          <w:bottom w:val="nil"/>
          <w:right w:val="nil"/>
          <w:between w:val="nil"/>
        </w:pBdr>
        <w:spacing w:before="47" w:line="276" w:lineRule="auto"/>
        <w:ind w:right="345" w:firstLine="720"/>
        <w:jc w:val="both"/>
        <w:rPr>
          <w:color w:val="000000"/>
        </w:rPr>
      </w:pPr>
      <w:r>
        <w:t>This section explicitly outlines the disparate data sources that are to be integrated, which components of the overall data science project is in the scope for this initiative and also lists out the components of the data s</w:t>
      </w:r>
      <w:r>
        <w:t>cience project that are not in scope here.</w:t>
      </w:r>
    </w:p>
    <w:p w14:paraId="6A57737E" w14:textId="77777777" w:rsidR="00A43E39" w:rsidRDefault="00A43E39">
      <w:pPr>
        <w:widowControl/>
        <w:spacing w:line="276" w:lineRule="auto"/>
        <w:rPr>
          <w:rFonts w:ascii="Arial" w:eastAsia="Arial" w:hAnsi="Arial" w:cs="Arial"/>
        </w:rPr>
      </w:pPr>
    </w:p>
    <w:p w14:paraId="37F68B74" w14:textId="77777777" w:rsidR="00A43E39" w:rsidRDefault="0013539C">
      <w:pPr>
        <w:widowControl/>
        <w:spacing w:line="276" w:lineRule="auto"/>
      </w:pPr>
      <w:r>
        <w:t xml:space="preserve"> </w:t>
      </w:r>
      <w:r>
        <w:tab/>
      </w:r>
      <w:r>
        <w:t>Historic operating data from five major US cities were imported from disparate csv files for use in our analysis. The cities’ population data from the US Census was also leveraged to better understand how Tech City might approach their budget on a per capi</w:t>
      </w:r>
      <w:r>
        <w:t xml:space="preserve">ta basis - i.e. to normalize the spending data of the larger cities and account for some the population differences among the sample cities. </w:t>
      </w:r>
    </w:p>
    <w:p w14:paraId="0850C373" w14:textId="77777777" w:rsidR="00A43E39" w:rsidRDefault="00A43E39">
      <w:pPr>
        <w:widowControl/>
        <w:spacing w:line="276" w:lineRule="auto"/>
      </w:pPr>
    </w:p>
    <w:p w14:paraId="1D66D23E" w14:textId="77777777" w:rsidR="00A43E39" w:rsidRDefault="0013539C">
      <w:pPr>
        <w:widowControl/>
        <w:spacing w:line="276" w:lineRule="auto"/>
      </w:pPr>
      <w:r>
        <w:tab/>
        <w:t>Cities considered in our approach:</w:t>
      </w:r>
    </w:p>
    <w:p w14:paraId="0C9C6899" w14:textId="77777777" w:rsidR="00A43E39" w:rsidRDefault="0013539C">
      <w:pPr>
        <w:widowControl/>
        <w:numPr>
          <w:ilvl w:val="0"/>
          <w:numId w:val="1"/>
        </w:numPr>
        <w:spacing w:line="276" w:lineRule="auto"/>
      </w:pPr>
      <w:r>
        <w:t>Atlanta, GA</w:t>
      </w:r>
    </w:p>
    <w:p w14:paraId="6765616A" w14:textId="77777777" w:rsidR="00A43E39" w:rsidRDefault="0013539C">
      <w:pPr>
        <w:widowControl/>
        <w:numPr>
          <w:ilvl w:val="0"/>
          <w:numId w:val="1"/>
        </w:numPr>
        <w:spacing w:line="276" w:lineRule="auto"/>
      </w:pPr>
      <w:r>
        <w:t>Austin, TX</w:t>
      </w:r>
    </w:p>
    <w:p w14:paraId="37570350" w14:textId="77777777" w:rsidR="00A43E39" w:rsidRDefault="0013539C">
      <w:pPr>
        <w:widowControl/>
        <w:numPr>
          <w:ilvl w:val="0"/>
          <w:numId w:val="1"/>
        </w:numPr>
        <w:spacing w:line="276" w:lineRule="auto"/>
      </w:pPr>
      <w:r>
        <w:t>Chicago, IL</w:t>
      </w:r>
    </w:p>
    <w:p w14:paraId="2026EBCE" w14:textId="77777777" w:rsidR="00A43E39" w:rsidRDefault="0013539C">
      <w:pPr>
        <w:widowControl/>
        <w:numPr>
          <w:ilvl w:val="0"/>
          <w:numId w:val="1"/>
        </w:numPr>
        <w:spacing w:line="276" w:lineRule="auto"/>
      </w:pPr>
      <w:r>
        <w:t>New York, NY</w:t>
      </w:r>
    </w:p>
    <w:p w14:paraId="10310C37" w14:textId="77777777" w:rsidR="00A43E39" w:rsidRDefault="0013539C">
      <w:pPr>
        <w:widowControl/>
        <w:numPr>
          <w:ilvl w:val="0"/>
          <w:numId w:val="1"/>
        </w:numPr>
        <w:spacing w:line="276" w:lineRule="auto"/>
      </w:pPr>
      <w:r>
        <w:t>San Francisco, CA</w:t>
      </w:r>
    </w:p>
    <w:p w14:paraId="44AE4D4E" w14:textId="77777777" w:rsidR="00A43E39" w:rsidRDefault="00A43E39">
      <w:pPr>
        <w:widowControl/>
        <w:spacing w:line="276" w:lineRule="auto"/>
      </w:pPr>
    </w:p>
    <w:p w14:paraId="6DD8936F" w14:textId="77777777" w:rsidR="00A43E39" w:rsidRDefault="0013539C">
      <w:pPr>
        <w:pStyle w:val="Heading1"/>
        <w:numPr>
          <w:ilvl w:val="1"/>
          <w:numId w:val="10"/>
        </w:numPr>
        <w:tabs>
          <w:tab w:val="left" w:pos="651"/>
        </w:tabs>
        <w:spacing w:before="193"/>
      </w:pPr>
      <w:bookmarkStart w:id="5" w:name="2et92p0" w:colFirst="0" w:colLast="0"/>
      <w:bookmarkStart w:id="6" w:name="_tyjcwt" w:colFirst="0" w:colLast="0"/>
      <w:bookmarkEnd w:id="5"/>
      <w:bookmarkEnd w:id="6"/>
      <w:r>
        <w:rPr>
          <w:color w:val="4F81BC"/>
        </w:rPr>
        <w:t>Technologi</w:t>
      </w:r>
      <w:r>
        <w:rPr>
          <w:color w:val="4F81BC"/>
        </w:rPr>
        <w:t>es and resource contributions</w:t>
      </w:r>
    </w:p>
    <w:p w14:paraId="289CEAF5" w14:textId="77777777" w:rsidR="00A43E39" w:rsidRDefault="00A43E39">
      <w:pPr>
        <w:pBdr>
          <w:top w:val="nil"/>
          <w:left w:val="nil"/>
          <w:bottom w:val="nil"/>
          <w:right w:val="nil"/>
          <w:between w:val="nil"/>
        </w:pBdr>
        <w:spacing w:before="47" w:line="276" w:lineRule="auto"/>
        <w:ind w:right="301" w:firstLine="720"/>
      </w:pPr>
    </w:p>
    <w:p w14:paraId="26EE868E" w14:textId="77777777" w:rsidR="00A43E39" w:rsidRDefault="0013539C">
      <w:pPr>
        <w:pBdr>
          <w:top w:val="nil"/>
          <w:left w:val="nil"/>
          <w:bottom w:val="nil"/>
          <w:right w:val="nil"/>
          <w:between w:val="nil"/>
        </w:pBdr>
        <w:spacing w:before="47" w:line="276" w:lineRule="auto"/>
        <w:ind w:right="301" w:firstLine="720"/>
        <w:rPr>
          <w:color w:val="000000"/>
        </w:rPr>
      </w:pPr>
      <w:r>
        <w:t xml:space="preserve">This section lists out the team members and their contributions towards the ETL initiative. Use this section to also outline (or list) the tech stack used to obtain the </w:t>
      </w:r>
      <w:proofErr w:type="gramStart"/>
      <w:r>
        <w:t>final outcome</w:t>
      </w:r>
      <w:proofErr w:type="gramEnd"/>
      <w:r>
        <w:t>.</w:t>
      </w:r>
    </w:p>
    <w:p w14:paraId="27ACCF5A" w14:textId="77777777" w:rsidR="00A43E39" w:rsidRDefault="00A43E39">
      <w:pPr>
        <w:pBdr>
          <w:top w:val="nil"/>
          <w:left w:val="nil"/>
          <w:bottom w:val="nil"/>
          <w:right w:val="nil"/>
          <w:between w:val="nil"/>
        </w:pBdr>
        <w:spacing w:before="47" w:line="276" w:lineRule="auto"/>
        <w:ind w:left="140" w:right="301" w:hanging="140"/>
      </w:pPr>
    </w:p>
    <w:p w14:paraId="2B9B7A67" w14:textId="77777777" w:rsidR="00A43E39" w:rsidRDefault="0013539C">
      <w:pPr>
        <w:pBdr>
          <w:top w:val="nil"/>
          <w:left w:val="nil"/>
          <w:bottom w:val="nil"/>
          <w:right w:val="nil"/>
          <w:between w:val="nil"/>
        </w:pBdr>
        <w:spacing w:before="47" w:line="276" w:lineRule="auto"/>
        <w:ind w:left="140" w:right="301" w:hanging="140"/>
      </w:pPr>
      <w:r>
        <w:t xml:space="preserve">Team Members: </w:t>
      </w:r>
    </w:p>
    <w:p w14:paraId="06B37892" w14:textId="77777777" w:rsidR="00A43E39" w:rsidRDefault="0013539C">
      <w:pPr>
        <w:numPr>
          <w:ilvl w:val="0"/>
          <w:numId w:val="8"/>
        </w:numPr>
        <w:pBdr>
          <w:top w:val="nil"/>
          <w:left w:val="nil"/>
          <w:bottom w:val="nil"/>
          <w:right w:val="nil"/>
          <w:between w:val="nil"/>
        </w:pBdr>
        <w:spacing w:before="47" w:line="276" w:lineRule="auto"/>
        <w:ind w:right="301"/>
      </w:pPr>
      <w:r>
        <w:t xml:space="preserve">Lisa </w:t>
      </w:r>
      <w:proofErr w:type="spellStart"/>
      <w:r>
        <w:t>Ashway</w:t>
      </w:r>
      <w:proofErr w:type="spellEnd"/>
      <w:r>
        <w:t>: Extraction &amp; Transformation</w:t>
      </w:r>
    </w:p>
    <w:p w14:paraId="2E252087" w14:textId="77777777" w:rsidR="00A43E39" w:rsidRDefault="0013539C">
      <w:pPr>
        <w:numPr>
          <w:ilvl w:val="0"/>
          <w:numId w:val="8"/>
        </w:numPr>
        <w:pBdr>
          <w:top w:val="nil"/>
          <w:left w:val="nil"/>
          <w:bottom w:val="nil"/>
          <w:right w:val="nil"/>
          <w:between w:val="nil"/>
        </w:pBdr>
        <w:spacing w:line="276" w:lineRule="auto"/>
        <w:ind w:right="301"/>
      </w:pPr>
      <w:r>
        <w:t>Asher Collins: Loading</w:t>
      </w:r>
    </w:p>
    <w:p w14:paraId="615DAA51" w14:textId="77777777" w:rsidR="00A43E39" w:rsidRDefault="0013539C">
      <w:pPr>
        <w:numPr>
          <w:ilvl w:val="0"/>
          <w:numId w:val="8"/>
        </w:numPr>
        <w:pBdr>
          <w:top w:val="nil"/>
          <w:left w:val="nil"/>
          <w:bottom w:val="nil"/>
          <w:right w:val="nil"/>
          <w:between w:val="nil"/>
        </w:pBdr>
        <w:spacing w:line="276" w:lineRule="auto"/>
        <w:ind w:right="301"/>
      </w:pPr>
      <w:r>
        <w:t>Amber Reynolds: Quality</w:t>
      </w:r>
    </w:p>
    <w:p w14:paraId="615BC602" w14:textId="77777777" w:rsidR="00A43E39" w:rsidRDefault="0013539C">
      <w:pPr>
        <w:numPr>
          <w:ilvl w:val="0"/>
          <w:numId w:val="8"/>
        </w:numPr>
        <w:pBdr>
          <w:top w:val="nil"/>
          <w:left w:val="nil"/>
          <w:bottom w:val="nil"/>
          <w:right w:val="nil"/>
          <w:between w:val="nil"/>
        </w:pBdr>
        <w:spacing w:line="276" w:lineRule="auto"/>
        <w:ind w:right="301"/>
      </w:pPr>
      <w:r>
        <w:t xml:space="preserve">Jonathan </w:t>
      </w:r>
      <w:proofErr w:type="spellStart"/>
      <w:r>
        <w:t>Vallecillo</w:t>
      </w:r>
      <w:proofErr w:type="spellEnd"/>
      <w:r>
        <w:t>: Summarization</w:t>
      </w:r>
    </w:p>
    <w:p w14:paraId="18C819BD" w14:textId="77777777" w:rsidR="00A43E39" w:rsidRDefault="00A43E39">
      <w:pPr>
        <w:pBdr>
          <w:top w:val="nil"/>
          <w:left w:val="nil"/>
          <w:bottom w:val="nil"/>
          <w:right w:val="nil"/>
          <w:between w:val="nil"/>
        </w:pBdr>
        <w:spacing w:before="47" w:line="276" w:lineRule="auto"/>
        <w:ind w:left="140" w:right="301" w:hanging="140"/>
      </w:pPr>
    </w:p>
    <w:p w14:paraId="4F90276C" w14:textId="77777777" w:rsidR="00A43E39" w:rsidRDefault="00A43E39">
      <w:pPr>
        <w:pBdr>
          <w:top w:val="nil"/>
          <w:left w:val="nil"/>
          <w:bottom w:val="nil"/>
          <w:right w:val="nil"/>
          <w:between w:val="nil"/>
        </w:pBdr>
        <w:spacing w:before="47" w:line="276" w:lineRule="auto"/>
        <w:ind w:left="140" w:right="301" w:hanging="140"/>
      </w:pPr>
    </w:p>
    <w:p w14:paraId="68454A2D" w14:textId="77777777" w:rsidR="00A43E39" w:rsidRDefault="00A43E39">
      <w:pPr>
        <w:pBdr>
          <w:top w:val="nil"/>
          <w:left w:val="nil"/>
          <w:bottom w:val="nil"/>
          <w:right w:val="nil"/>
          <w:between w:val="nil"/>
        </w:pBdr>
        <w:spacing w:before="47" w:line="276" w:lineRule="auto"/>
        <w:ind w:left="140" w:right="301" w:hanging="140"/>
      </w:pPr>
    </w:p>
    <w:p w14:paraId="453B886C" w14:textId="77777777" w:rsidR="00A43E39" w:rsidRDefault="0013539C">
      <w:pPr>
        <w:pBdr>
          <w:top w:val="nil"/>
          <w:left w:val="nil"/>
          <w:bottom w:val="nil"/>
          <w:right w:val="nil"/>
          <w:between w:val="nil"/>
        </w:pBdr>
        <w:spacing w:before="47" w:line="276" w:lineRule="auto"/>
        <w:ind w:left="140" w:right="301" w:hanging="140"/>
      </w:pPr>
      <w:r>
        <w:t xml:space="preserve">Tools: </w:t>
      </w:r>
    </w:p>
    <w:p w14:paraId="17ED7C8A" w14:textId="77777777" w:rsidR="00A43E39" w:rsidRDefault="0013539C">
      <w:pPr>
        <w:numPr>
          <w:ilvl w:val="0"/>
          <w:numId w:val="4"/>
        </w:numPr>
        <w:pBdr>
          <w:top w:val="nil"/>
          <w:left w:val="nil"/>
          <w:bottom w:val="nil"/>
          <w:right w:val="nil"/>
          <w:between w:val="nil"/>
        </w:pBdr>
        <w:spacing w:before="47" w:line="276" w:lineRule="auto"/>
        <w:ind w:right="301"/>
      </w:pPr>
      <w:r>
        <w:t xml:space="preserve">Python: NumPy, Pandas, </w:t>
      </w:r>
      <w:proofErr w:type="spellStart"/>
      <w:r>
        <w:t>SQLAlchemy</w:t>
      </w:r>
      <w:proofErr w:type="spellEnd"/>
    </w:p>
    <w:p w14:paraId="0CCF83CA" w14:textId="77777777" w:rsidR="00A43E39" w:rsidRDefault="0013539C">
      <w:pPr>
        <w:numPr>
          <w:ilvl w:val="0"/>
          <w:numId w:val="4"/>
        </w:numPr>
        <w:pBdr>
          <w:top w:val="nil"/>
          <w:left w:val="nil"/>
          <w:bottom w:val="nil"/>
          <w:right w:val="nil"/>
          <w:between w:val="nil"/>
        </w:pBdr>
        <w:spacing w:line="276" w:lineRule="auto"/>
        <w:ind w:right="301"/>
      </w:pPr>
      <w:r>
        <w:t>SQL: PostgreSQL</w:t>
      </w:r>
    </w:p>
    <w:p w14:paraId="0FFFA511" w14:textId="77777777" w:rsidR="00A43E39" w:rsidRDefault="0013539C">
      <w:pPr>
        <w:numPr>
          <w:ilvl w:val="0"/>
          <w:numId w:val="4"/>
        </w:numPr>
        <w:pBdr>
          <w:top w:val="nil"/>
          <w:left w:val="nil"/>
          <w:bottom w:val="nil"/>
          <w:right w:val="nil"/>
          <w:between w:val="nil"/>
        </w:pBdr>
        <w:spacing w:line="276" w:lineRule="auto"/>
        <w:ind w:right="301"/>
      </w:pPr>
      <w:proofErr w:type="spellStart"/>
      <w:r>
        <w:t>QuickDBD</w:t>
      </w:r>
      <w:proofErr w:type="spellEnd"/>
    </w:p>
    <w:p w14:paraId="5D6C37FE" w14:textId="77777777" w:rsidR="00A43E39" w:rsidRDefault="00A43E39">
      <w:pPr>
        <w:pBdr>
          <w:top w:val="nil"/>
          <w:left w:val="nil"/>
          <w:bottom w:val="nil"/>
          <w:right w:val="nil"/>
          <w:between w:val="nil"/>
        </w:pBdr>
        <w:spacing w:before="47" w:line="276" w:lineRule="auto"/>
        <w:ind w:left="140" w:right="301" w:hanging="140"/>
      </w:pPr>
    </w:p>
    <w:p w14:paraId="1BACFBAB" w14:textId="77777777" w:rsidR="00A43E39" w:rsidRDefault="00A43E39">
      <w:pPr>
        <w:spacing w:before="7"/>
        <w:rPr>
          <w:sz w:val="6"/>
          <w:szCs w:val="6"/>
        </w:rPr>
      </w:pPr>
    </w:p>
    <w:p w14:paraId="563F9447" w14:textId="77777777" w:rsidR="00A43E39" w:rsidRDefault="0013539C">
      <w:pPr>
        <w:pStyle w:val="Heading1"/>
        <w:ind w:left="110" w:firstLine="0"/>
        <w:rPr>
          <w:sz w:val="30"/>
          <w:szCs w:val="30"/>
        </w:rPr>
      </w:pPr>
      <w:bookmarkStart w:id="7" w:name="_82ggr1k51212" w:colFirst="0" w:colLast="0"/>
      <w:bookmarkEnd w:id="7"/>
      <w:r>
        <w:rPr>
          <w:color w:val="4F81BC"/>
          <w:sz w:val="30"/>
          <w:szCs w:val="30"/>
        </w:rPr>
        <w:t>2. ETL Details</w:t>
      </w:r>
    </w:p>
    <w:p w14:paraId="60285ABB" w14:textId="77777777" w:rsidR="00A43E39" w:rsidRDefault="0013539C">
      <w:pPr>
        <w:pStyle w:val="Heading1"/>
        <w:numPr>
          <w:ilvl w:val="1"/>
          <w:numId w:val="9"/>
        </w:numPr>
        <w:tabs>
          <w:tab w:val="left" w:pos="651"/>
        </w:tabs>
        <w:spacing w:before="197"/>
      </w:pPr>
      <w:bookmarkStart w:id="8" w:name="4d34og8" w:colFirst="0" w:colLast="0"/>
      <w:bookmarkStart w:id="9" w:name="_2s8eyo1" w:colFirst="0" w:colLast="0"/>
      <w:bookmarkEnd w:id="8"/>
      <w:bookmarkEnd w:id="9"/>
      <w:r>
        <w:rPr>
          <w:color w:val="4F81BC"/>
        </w:rPr>
        <w:t>Data Import/Extract Sources and Method</w:t>
      </w:r>
    </w:p>
    <w:p w14:paraId="072DAA34" w14:textId="77777777" w:rsidR="00A43E39" w:rsidRDefault="00A43E39">
      <w:pPr>
        <w:pBdr>
          <w:top w:val="nil"/>
          <w:left w:val="nil"/>
          <w:bottom w:val="nil"/>
          <w:right w:val="nil"/>
          <w:between w:val="nil"/>
        </w:pBdr>
        <w:spacing w:before="47" w:line="275" w:lineRule="auto"/>
        <w:ind w:right="301"/>
        <w:rPr>
          <w:color w:val="000000"/>
        </w:rPr>
      </w:pPr>
    </w:p>
    <w:p w14:paraId="7DE74070" w14:textId="77777777" w:rsidR="00A43E39" w:rsidRDefault="0013539C">
      <w:pPr>
        <w:pBdr>
          <w:top w:val="nil"/>
          <w:left w:val="nil"/>
          <w:bottom w:val="nil"/>
          <w:right w:val="nil"/>
          <w:between w:val="nil"/>
        </w:pBdr>
        <w:spacing w:before="47" w:line="275" w:lineRule="auto"/>
        <w:ind w:right="301" w:firstLine="720"/>
      </w:pPr>
      <w:r>
        <w:t xml:space="preserve">The data used to create this database was found primarily on the </w:t>
      </w:r>
      <w:proofErr w:type="spellStart"/>
      <w:r>
        <w:t>Data.world</w:t>
      </w:r>
      <w:proofErr w:type="spellEnd"/>
      <w:r>
        <w:t xml:space="preserve"> website. The cities of Austin, Atlanta, San Francisco, and New York City all uploaded their budget data in CSV form. The city of Chicago uploaded similar budget data on the data.go</w:t>
      </w:r>
      <w:r>
        <w:t xml:space="preserve">v website. Budget information for the year 2018 can be found in all datasets, so it was used as the best example of current city spending. Population information was found in excel form from the U.S. Census Bureau. Please see below for links and summaries </w:t>
      </w:r>
      <w:r>
        <w:t>of the datasets.</w:t>
      </w:r>
    </w:p>
    <w:p w14:paraId="2BA007B1" w14:textId="77777777" w:rsidR="00A43E39" w:rsidRDefault="00A43E39">
      <w:pPr>
        <w:pBdr>
          <w:top w:val="nil"/>
          <w:left w:val="nil"/>
          <w:bottom w:val="nil"/>
          <w:right w:val="nil"/>
          <w:between w:val="nil"/>
        </w:pBdr>
        <w:spacing w:before="47" w:line="275" w:lineRule="auto"/>
        <w:ind w:left="860" w:right="301" w:hanging="140"/>
      </w:pPr>
    </w:p>
    <w:p w14:paraId="3553E6A5" w14:textId="77777777" w:rsidR="00A43E39" w:rsidRDefault="0013539C">
      <w:pPr>
        <w:numPr>
          <w:ilvl w:val="0"/>
          <w:numId w:val="5"/>
        </w:numPr>
        <w:pBdr>
          <w:top w:val="nil"/>
          <w:left w:val="nil"/>
          <w:bottom w:val="nil"/>
          <w:right w:val="nil"/>
          <w:between w:val="nil"/>
        </w:pBdr>
        <w:spacing w:before="47" w:line="275" w:lineRule="auto"/>
        <w:ind w:right="301"/>
        <w:rPr>
          <w:b/>
        </w:rPr>
      </w:pPr>
      <w:r>
        <w:rPr>
          <w:b/>
        </w:rPr>
        <w:t>Atlanta, GA</w:t>
      </w:r>
    </w:p>
    <w:p w14:paraId="6EC41D82" w14:textId="77777777" w:rsidR="00A43E39" w:rsidRDefault="0013539C">
      <w:pPr>
        <w:widowControl/>
        <w:spacing w:line="276" w:lineRule="auto"/>
        <w:ind w:firstLine="720"/>
      </w:pPr>
      <w:r>
        <w:t>Atlanta Ledger and List of Vendors 2016 - 2019</w:t>
      </w:r>
    </w:p>
    <w:p w14:paraId="74ACEEB2" w14:textId="77777777" w:rsidR="00A43E39" w:rsidRDefault="0013539C">
      <w:pPr>
        <w:widowControl/>
        <w:numPr>
          <w:ilvl w:val="1"/>
          <w:numId w:val="6"/>
        </w:numPr>
        <w:spacing w:line="276" w:lineRule="auto"/>
      </w:pPr>
      <w:r>
        <w:t xml:space="preserve">Source: </w:t>
      </w:r>
      <w:hyperlink r:id="rId9">
        <w:r>
          <w:rPr>
            <w:color w:val="1155CC"/>
            <w:u w:val="single"/>
          </w:rPr>
          <w:t>https://data.world/brentbrewington/atlanta-open-checkbook</w:t>
        </w:r>
      </w:hyperlink>
    </w:p>
    <w:p w14:paraId="294E2737" w14:textId="77777777" w:rsidR="00A43E39" w:rsidRDefault="0013539C">
      <w:pPr>
        <w:widowControl/>
        <w:numPr>
          <w:ilvl w:val="1"/>
          <w:numId w:val="6"/>
        </w:numPr>
        <w:spacing w:line="276" w:lineRule="auto"/>
      </w:pPr>
      <w:r>
        <w:t>Type: CSV</w:t>
      </w:r>
    </w:p>
    <w:p w14:paraId="364328E5" w14:textId="77777777" w:rsidR="00A43E39" w:rsidRDefault="00A43E39">
      <w:pPr>
        <w:widowControl/>
        <w:spacing w:line="276" w:lineRule="auto"/>
        <w:ind w:left="720"/>
        <w:rPr>
          <w:b/>
        </w:rPr>
      </w:pPr>
    </w:p>
    <w:p w14:paraId="4984B0B5" w14:textId="77777777" w:rsidR="00A43E39" w:rsidRDefault="0013539C">
      <w:pPr>
        <w:widowControl/>
        <w:numPr>
          <w:ilvl w:val="0"/>
          <w:numId w:val="6"/>
        </w:numPr>
        <w:spacing w:line="276" w:lineRule="auto"/>
        <w:rPr>
          <w:b/>
        </w:rPr>
      </w:pPr>
      <w:r>
        <w:rPr>
          <w:b/>
        </w:rPr>
        <w:t>Austin, TX</w:t>
      </w:r>
    </w:p>
    <w:p w14:paraId="027BEF97" w14:textId="77777777" w:rsidR="00A43E39" w:rsidRDefault="0013539C">
      <w:pPr>
        <w:widowControl/>
        <w:spacing w:line="276" w:lineRule="auto"/>
        <w:ind w:left="720"/>
      </w:pPr>
      <w:r>
        <w:t>Austin Program Budget Operating Budget Vs Expense Raw Data summary 2018</w:t>
      </w:r>
    </w:p>
    <w:p w14:paraId="67A3338B" w14:textId="77777777" w:rsidR="00A43E39" w:rsidRDefault="0013539C">
      <w:pPr>
        <w:widowControl/>
        <w:numPr>
          <w:ilvl w:val="1"/>
          <w:numId w:val="6"/>
        </w:numPr>
        <w:spacing w:line="276" w:lineRule="auto"/>
      </w:pPr>
      <w:r>
        <w:t xml:space="preserve">Source: </w:t>
      </w:r>
      <w:hyperlink r:id="rId10">
        <w:r>
          <w:rPr>
            <w:color w:val="1155CC"/>
            <w:u w:val="single"/>
          </w:rPr>
          <w:t>https://data.world/cityofaustin/austin-program-budget-operatin/workspace/project-summary?agentid=cityofaustin&amp;datasetid=austin-program-budget-operatin</w:t>
        </w:r>
      </w:hyperlink>
    </w:p>
    <w:p w14:paraId="7AFD4478" w14:textId="77777777" w:rsidR="00A43E39" w:rsidRDefault="0013539C">
      <w:pPr>
        <w:widowControl/>
        <w:numPr>
          <w:ilvl w:val="1"/>
          <w:numId w:val="6"/>
        </w:numPr>
        <w:spacing w:line="276" w:lineRule="auto"/>
      </w:pPr>
      <w:r>
        <w:t>Type: CSV</w:t>
      </w:r>
    </w:p>
    <w:p w14:paraId="6138B2CB" w14:textId="77777777" w:rsidR="00A43E39" w:rsidRDefault="00A43E39">
      <w:pPr>
        <w:widowControl/>
        <w:spacing w:line="276" w:lineRule="auto"/>
        <w:ind w:left="720"/>
        <w:rPr>
          <w:b/>
        </w:rPr>
      </w:pPr>
    </w:p>
    <w:p w14:paraId="572FF1AF" w14:textId="77777777" w:rsidR="00A43E39" w:rsidRDefault="0013539C">
      <w:pPr>
        <w:widowControl/>
        <w:numPr>
          <w:ilvl w:val="0"/>
          <w:numId w:val="6"/>
        </w:numPr>
        <w:spacing w:line="276" w:lineRule="auto"/>
        <w:rPr>
          <w:b/>
        </w:rPr>
      </w:pPr>
      <w:r>
        <w:rPr>
          <w:b/>
        </w:rPr>
        <w:t>Chicago, IL</w:t>
      </w:r>
    </w:p>
    <w:p w14:paraId="65579B8A" w14:textId="77777777" w:rsidR="00A43E39" w:rsidRDefault="0013539C">
      <w:pPr>
        <w:widowControl/>
        <w:spacing w:line="276" w:lineRule="auto"/>
        <w:ind w:left="720"/>
      </w:pPr>
      <w:r>
        <w:t>Budget -</w:t>
      </w:r>
      <w:r>
        <w:t xml:space="preserve"> 2018 Budget Ordinance - Appropriations</w:t>
      </w:r>
    </w:p>
    <w:p w14:paraId="6CF6FC95" w14:textId="77777777" w:rsidR="00A43E39" w:rsidRDefault="0013539C">
      <w:pPr>
        <w:widowControl/>
        <w:numPr>
          <w:ilvl w:val="0"/>
          <w:numId w:val="2"/>
        </w:numPr>
        <w:spacing w:line="276" w:lineRule="auto"/>
      </w:pPr>
      <w:r>
        <w:t xml:space="preserve">Source: </w:t>
      </w:r>
      <w:hyperlink r:id="rId11">
        <w:r>
          <w:rPr>
            <w:color w:val="1155CC"/>
            <w:u w:val="single"/>
          </w:rPr>
          <w:t>https://catalog.data.gov/dataset/budget-2018-budget-ordinance-appropriations</w:t>
        </w:r>
      </w:hyperlink>
    </w:p>
    <w:p w14:paraId="5A44DF35" w14:textId="77777777" w:rsidR="00A43E39" w:rsidRDefault="0013539C">
      <w:pPr>
        <w:widowControl/>
        <w:numPr>
          <w:ilvl w:val="0"/>
          <w:numId w:val="2"/>
        </w:numPr>
        <w:spacing w:line="276" w:lineRule="auto"/>
      </w:pPr>
      <w:r>
        <w:t>Type: CSV</w:t>
      </w:r>
    </w:p>
    <w:p w14:paraId="1F33D07E" w14:textId="77777777" w:rsidR="00A43E39" w:rsidRDefault="00A43E39">
      <w:pPr>
        <w:widowControl/>
        <w:spacing w:line="276" w:lineRule="auto"/>
        <w:ind w:left="720"/>
        <w:rPr>
          <w:b/>
        </w:rPr>
      </w:pPr>
    </w:p>
    <w:p w14:paraId="21D23C41" w14:textId="77777777" w:rsidR="00A43E39" w:rsidRDefault="0013539C">
      <w:pPr>
        <w:widowControl/>
        <w:numPr>
          <w:ilvl w:val="0"/>
          <w:numId w:val="6"/>
        </w:numPr>
        <w:spacing w:line="276" w:lineRule="auto"/>
        <w:rPr>
          <w:b/>
        </w:rPr>
      </w:pPr>
      <w:r>
        <w:rPr>
          <w:b/>
        </w:rPr>
        <w:t>New York City, NY</w:t>
      </w:r>
    </w:p>
    <w:p w14:paraId="195E5239" w14:textId="77777777" w:rsidR="00A43E39" w:rsidRDefault="0013539C">
      <w:pPr>
        <w:widowControl/>
        <w:spacing w:line="276" w:lineRule="auto"/>
        <w:ind w:left="720"/>
      </w:pPr>
      <w:r>
        <w:t>City o</w:t>
      </w:r>
      <w:r>
        <w:t>f New York Spending and Budget Tables 2018</w:t>
      </w:r>
    </w:p>
    <w:p w14:paraId="5285088E" w14:textId="77777777" w:rsidR="00A43E39" w:rsidRDefault="0013539C">
      <w:pPr>
        <w:widowControl/>
        <w:numPr>
          <w:ilvl w:val="1"/>
          <w:numId w:val="6"/>
        </w:numPr>
        <w:spacing w:line="276" w:lineRule="auto"/>
      </w:pPr>
      <w:r>
        <w:t xml:space="preserve">Source: </w:t>
      </w:r>
      <w:hyperlink r:id="rId12">
        <w:r>
          <w:rPr>
            <w:color w:val="1155CC"/>
            <w:u w:val="single"/>
          </w:rPr>
          <w:t>https://data.world/city-of-ny/ng9f-agux</w:t>
        </w:r>
      </w:hyperlink>
    </w:p>
    <w:p w14:paraId="54A62419" w14:textId="77777777" w:rsidR="00A43E39" w:rsidRDefault="0013539C">
      <w:pPr>
        <w:widowControl/>
        <w:numPr>
          <w:ilvl w:val="1"/>
          <w:numId w:val="6"/>
        </w:numPr>
        <w:spacing w:line="276" w:lineRule="auto"/>
      </w:pPr>
      <w:r>
        <w:t>Type: CSV</w:t>
      </w:r>
    </w:p>
    <w:p w14:paraId="04C3BE3C" w14:textId="77777777" w:rsidR="00A43E39" w:rsidRDefault="00A43E39">
      <w:pPr>
        <w:widowControl/>
        <w:spacing w:line="276" w:lineRule="auto"/>
        <w:ind w:left="720"/>
        <w:rPr>
          <w:b/>
        </w:rPr>
      </w:pPr>
    </w:p>
    <w:p w14:paraId="6465AD88" w14:textId="77777777" w:rsidR="00A43E39" w:rsidRDefault="0013539C">
      <w:pPr>
        <w:widowControl/>
        <w:numPr>
          <w:ilvl w:val="0"/>
          <w:numId w:val="6"/>
        </w:numPr>
        <w:spacing w:line="276" w:lineRule="auto"/>
        <w:rPr>
          <w:rFonts w:ascii="Arial" w:eastAsia="Arial" w:hAnsi="Arial" w:cs="Arial"/>
          <w:b/>
        </w:rPr>
      </w:pPr>
      <w:r>
        <w:rPr>
          <w:b/>
        </w:rPr>
        <w:t>San Francisco, CA</w:t>
      </w:r>
      <w:r>
        <w:t xml:space="preserve"> </w:t>
      </w:r>
    </w:p>
    <w:p w14:paraId="2BBF1AEA" w14:textId="77777777" w:rsidR="00A43E39" w:rsidRDefault="0013539C">
      <w:pPr>
        <w:widowControl/>
        <w:spacing w:line="276" w:lineRule="auto"/>
        <w:ind w:left="720"/>
      </w:pPr>
      <w:r>
        <w:t>San Francisco Vendor Payments (Purchase Order Summary) 2017 - 2020</w:t>
      </w:r>
    </w:p>
    <w:p w14:paraId="5D785B0C" w14:textId="77777777" w:rsidR="00A43E39" w:rsidRDefault="0013539C">
      <w:pPr>
        <w:widowControl/>
        <w:numPr>
          <w:ilvl w:val="1"/>
          <w:numId w:val="6"/>
        </w:numPr>
        <w:spacing w:line="276" w:lineRule="auto"/>
      </w:pPr>
      <w:r>
        <w:t xml:space="preserve">Source: </w:t>
      </w:r>
      <w:hyperlink r:id="rId13">
        <w:r>
          <w:rPr>
            <w:color w:val="1155CC"/>
            <w:u w:val="single"/>
          </w:rPr>
          <w:t>https://data.world/sanfrancisco/p5r5-fd7g</w:t>
        </w:r>
      </w:hyperlink>
    </w:p>
    <w:p w14:paraId="6D49C59B" w14:textId="77777777" w:rsidR="00A43E39" w:rsidRDefault="0013539C">
      <w:pPr>
        <w:widowControl/>
        <w:numPr>
          <w:ilvl w:val="1"/>
          <w:numId w:val="6"/>
        </w:numPr>
        <w:spacing w:line="276" w:lineRule="auto"/>
      </w:pPr>
      <w:r>
        <w:lastRenderedPageBreak/>
        <w:t>Type: CSV</w:t>
      </w:r>
    </w:p>
    <w:p w14:paraId="422EBAE1" w14:textId="77777777" w:rsidR="00A43E39" w:rsidRDefault="0013539C">
      <w:pPr>
        <w:widowControl/>
        <w:numPr>
          <w:ilvl w:val="0"/>
          <w:numId w:val="6"/>
        </w:numPr>
        <w:spacing w:line="276" w:lineRule="auto"/>
        <w:rPr>
          <w:b/>
        </w:rPr>
      </w:pPr>
      <w:r>
        <w:rPr>
          <w:b/>
        </w:rPr>
        <w:t>Population Data:</w:t>
      </w:r>
    </w:p>
    <w:p w14:paraId="15C40F0D" w14:textId="77777777" w:rsidR="00A43E39" w:rsidRDefault="0013539C">
      <w:pPr>
        <w:widowControl/>
        <w:spacing w:line="276" w:lineRule="auto"/>
        <w:ind w:firstLine="720"/>
      </w:pPr>
      <w:r>
        <w:t>City and Town Population Totals</w:t>
      </w:r>
    </w:p>
    <w:p w14:paraId="1D8219E0" w14:textId="77777777" w:rsidR="00A43E39" w:rsidRDefault="0013539C">
      <w:pPr>
        <w:widowControl/>
        <w:numPr>
          <w:ilvl w:val="1"/>
          <w:numId w:val="6"/>
        </w:numPr>
        <w:spacing w:line="276" w:lineRule="auto"/>
      </w:pPr>
      <w:r>
        <w:t>Source: United Stat</w:t>
      </w:r>
      <w:r>
        <w:t xml:space="preserve">es Census Bureau - </w:t>
      </w:r>
      <w:hyperlink r:id="rId14">
        <w:r>
          <w:rPr>
            <w:color w:val="1155CC"/>
            <w:u w:val="single"/>
          </w:rPr>
          <w:t>https://www.census.gov/data/datasets/time-series/demo/popest/2010s-total-cities-and-towns.html</w:t>
        </w:r>
      </w:hyperlink>
    </w:p>
    <w:p w14:paraId="23276A0A" w14:textId="77777777" w:rsidR="00A43E39" w:rsidRDefault="0013539C">
      <w:pPr>
        <w:widowControl/>
        <w:numPr>
          <w:ilvl w:val="1"/>
          <w:numId w:val="6"/>
        </w:numPr>
        <w:spacing w:line="276" w:lineRule="auto"/>
      </w:pPr>
      <w:r>
        <w:t>Type: XLSX</w:t>
      </w:r>
    </w:p>
    <w:p w14:paraId="3A1BB5EF" w14:textId="77777777" w:rsidR="00A43E39" w:rsidRDefault="00A43E39">
      <w:pPr>
        <w:pBdr>
          <w:top w:val="nil"/>
          <w:left w:val="nil"/>
          <w:bottom w:val="nil"/>
          <w:right w:val="nil"/>
          <w:between w:val="nil"/>
        </w:pBdr>
        <w:spacing w:before="47" w:line="275" w:lineRule="auto"/>
        <w:ind w:left="140" w:right="301" w:hanging="140"/>
      </w:pPr>
    </w:p>
    <w:p w14:paraId="541F636C" w14:textId="77777777" w:rsidR="00A43E39" w:rsidRDefault="0013539C">
      <w:pPr>
        <w:pStyle w:val="Heading1"/>
        <w:numPr>
          <w:ilvl w:val="1"/>
          <w:numId w:val="9"/>
        </w:numPr>
        <w:tabs>
          <w:tab w:val="left" w:pos="651"/>
        </w:tabs>
      </w:pPr>
      <w:bookmarkStart w:id="10" w:name="17dp8vu" w:colFirst="0" w:colLast="0"/>
      <w:bookmarkStart w:id="11" w:name="_3rdcrjn" w:colFirst="0" w:colLast="0"/>
      <w:bookmarkEnd w:id="10"/>
      <w:bookmarkEnd w:id="11"/>
      <w:r>
        <w:rPr>
          <w:color w:val="4F81BC"/>
        </w:rPr>
        <w:t>Data Acquisition</w:t>
      </w:r>
    </w:p>
    <w:p w14:paraId="5335F8A8" w14:textId="77777777" w:rsidR="00A43E39" w:rsidRDefault="00A43E39">
      <w:pPr>
        <w:pBdr>
          <w:top w:val="nil"/>
          <w:left w:val="nil"/>
          <w:bottom w:val="nil"/>
          <w:right w:val="nil"/>
          <w:between w:val="nil"/>
        </w:pBdr>
        <w:spacing w:before="47" w:line="276" w:lineRule="auto"/>
        <w:ind w:right="301" w:firstLine="720"/>
      </w:pPr>
    </w:p>
    <w:p w14:paraId="58911760" w14:textId="77777777" w:rsidR="00A43E39" w:rsidRDefault="0013539C">
      <w:pPr>
        <w:pBdr>
          <w:top w:val="nil"/>
          <w:left w:val="nil"/>
          <w:bottom w:val="nil"/>
          <w:right w:val="nil"/>
          <w:between w:val="nil"/>
        </w:pBdr>
        <w:spacing w:before="47" w:line="276" w:lineRule="auto"/>
        <w:ind w:right="301" w:firstLine="720"/>
      </w:pPr>
      <w:r>
        <w:t>Since this database outlines the spending of cities in 2018, it is a static database. If further insight is needed for more recent years, the datasets will need to be refreshed. This can be done, so long as the cities do not change their department names o</w:t>
      </w:r>
      <w:r>
        <w:t xml:space="preserve">r abbreviations, by reloading them into the python files for restructuring using pandas, and then manually uploading them into the SQL database. There are 9 tables in total in the completed </w:t>
      </w:r>
      <w:proofErr w:type="spellStart"/>
      <w:r>
        <w:t>dataframe</w:t>
      </w:r>
      <w:proofErr w:type="spellEnd"/>
      <w:r>
        <w:t xml:space="preserve">, with tables being no larger than two columns. The rows </w:t>
      </w:r>
      <w:r>
        <w:t xml:space="preserve">in these tables are dependent on the number of cities used in the database. No security of pre-requisites </w:t>
      </w:r>
      <w:proofErr w:type="gramStart"/>
      <w:r>
        <w:t>exist</w:t>
      </w:r>
      <w:proofErr w:type="gramEnd"/>
      <w:r>
        <w:t xml:space="preserve"> for extracting this data.</w:t>
      </w:r>
    </w:p>
    <w:p w14:paraId="513AAF9E" w14:textId="77777777" w:rsidR="00A43E39" w:rsidRDefault="0013539C">
      <w:pPr>
        <w:pStyle w:val="Heading1"/>
        <w:numPr>
          <w:ilvl w:val="1"/>
          <w:numId w:val="9"/>
        </w:numPr>
        <w:tabs>
          <w:tab w:val="left" w:pos="651"/>
        </w:tabs>
        <w:spacing w:before="193"/>
      </w:pPr>
      <w:bookmarkStart w:id="12" w:name="26in1rg" w:colFirst="0" w:colLast="0"/>
      <w:bookmarkStart w:id="13" w:name="_lnxbz9" w:colFirst="0" w:colLast="0"/>
      <w:bookmarkEnd w:id="12"/>
      <w:bookmarkEnd w:id="13"/>
      <w:r>
        <w:rPr>
          <w:color w:val="4F81BC"/>
        </w:rPr>
        <w:t>Data Transform</w:t>
      </w:r>
    </w:p>
    <w:p w14:paraId="53700FE6" w14:textId="77777777" w:rsidR="00A43E39" w:rsidRDefault="00A43E39">
      <w:pPr>
        <w:pBdr>
          <w:top w:val="nil"/>
          <w:left w:val="nil"/>
          <w:bottom w:val="nil"/>
          <w:right w:val="nil"/>
          <w:between w:val="nil"/>
        </w:pBdr>
        <w:spacing w:before="52" w:line="275" w:lineRule="auto"/>
        <w:ind w:right="145" w:firstLine="720"/>
      </w:pPr>
    </w:p>
    <w:p w14:paraId="0D1EB9AF" w14:textId="77777777" w:rsidR="00A43E39" w:rsidRDefault="0013539C">
      <w:pPr>
        <w:pBdr>
          <w:top w:val="nil"/>
          <w:left w:val="nil"/>
          <w:bottom w:val="nil"/>
          <w:right w:val="nil"/>
          <w:between w:val="nil"/>
        </w:pBdr>
        <w:spacing w:before="52" w:line="275" w:lineRule="auto"/>
        <w:ind w:right="145" w:firstLine="720"/>
      </w:pPr>
      <w:r>
        <w:t>Each city in this dataset describes their spending in terms of departments. Cities like New York and San Francisco have over 40 departments, while the cities of Atlanta and Austin have 20 to 30. In order to transform the data, each department had to be man</w:t>
      </w:r>
      <w:r>
        <w:t>ually sorted into one of eight categories for city spending. These include: (1) Community Health, (2) Culture &amp; Recreation, (3) General Administration &amp; Finance, (4) General City Responsibilities, (5) Human Welfare &amp; Neighborhood Development,(6)  Public Pr</w:t>
      </w:r>
      <w:r>
        <w:t xml:space="preserve">otection, (7) Public Works, Transportation &amp; Commerce, and (8) Other. Additionally, some cities provide a budget spending table on a yearly basis - while others combine their budgets over many years into one table. Therefore, it was important to split the </w:t>
      </w:r>
      <w:r>
        <w:t xml:space="preserve">data into groups by fiscal year before analyzing spending. After the tables have been sorted and split, spending was grouped by each of the categories listed </w:t>
      </w:r>
      <w:proofErr w:type="gramStart"/>
      <w:r>
        <w:t>above, and</w:t>
      </w:r>
      <w:proofErr w:type="gramEnd"/>
      <w:r>
        <w:t xml:space="preserve"> summed.</w:t>
      </w:r>
    </w:p>
    <w:p w14:paraId="6EC61ADB" w14:textId="77777777" w:rsidR="00A43E39" w:rsidRDefault="00A43E39">
      <w:pPr>
        <w:pBdr>
          <w:top w:val="nil"/>
          <w:left w:val="nil"/>
          <w:bottom w:val="nil"/>
          <w:right w:val="nil"/>
          <w:between w:val="nil"/>
        </w:pBdr>
        <w:spacing w:before="52" w:line="275" w:lineRule="auto"/>
        <w:ind w:right="145" w:firstLine="720"/>
      </w:pPr>
    </w:p>
    <w:p w14:paraId="41012ACF" w14:textId="77777777" w:rsidR="00A43E39" w:rsidRDefault="0013539C">
      <w:pPr>
        <w:pStyle w:val="Heading1"/>
        <w:numPr>
          <w:ilvl w:val="1"/>
          <w:numId w:val="9"/>
        </w:numPr>
        <w:tabs>
          <w:tab w:val="left" w:pos="651"/>
        </w:tabs>
      </w:pPr>
      <w:bookmarkStart w:id="14" w:name="35nkun2" w:colFirst="0" w:colLast="0"/>
      <w:bookmarkStart w:id="15" w:name="_1ksv4uv" w:colFirst="0" w:colLast="0"/>
      <w:bookmarkEnd w:id="14"/>
      <w:bookmarkEnd w:id="15"/>
      <w:r>
        <w:rPr>
          <w:color w:val="4F81BC"/>
        </w:rPr>
        <w:t>Data Integrity</w:t>
      </w:r>
    </w:p>
    <w:p w14:paraId="64D42CBA" w14:textId="77777777" w:rsidR="00A43E39" w:rsidRDefault="0013539C">
      <w:pPr>
        <w:pBdr>
          <w:top w:val="nil"/>
          <w:left w:val="nil"/>
          <w:bottom w:val="nil"/>
          <w:right w:val="nil"/>
          <w:between w:val="nil"/>
        </w:pBdr>
        <w:spacing w:before="47" w:line="276" w:lineRule="auto"/>
        <w:ind w:left="90" w:right="145"/>
      </w:pPr>
      <w:r>
        <w:t xml:space="preserve"> </w:t>
      </w:r>
      <w:r>
        <w:tab/>
      </w:r>
    </w:p>
    <w:p w14:paraId="3AC4BA21" w14:textId="77777777" w:rsidR="00A43E39" w:rsidRDefault="0013539C">
      <w:pPr>
        <w:pBdr>
          <w:top w:val="nil"/>
          <w:left w:val="nil"/>
          <w:bottom w:val="nil"/>
          <w:right w:val="nil"/>
          <w:between w:val="nil"/>
        </w:pBdr>
        <w:spacing w:before="47" w:line="276" w:lineRule="auto"/>
        <w:ind w:left="90" w:right="145" w:firstLine="630"/>
      </w:pPr>
      <w:r>
        <w:t>The reliability of this database is heavily dependent on the accountability and processes of the city departments who release this data for administration transparency. Additionally, the integrity of the data depends on the manual sorting of department spe</w:t>
      </w:r>
      <w:r>
        <w:t>nding into the larger categories that were created. For example, the “Emergency Medical Services” spending in Austin, TX can be sorted into the category of (1) Community Health, or (6) Public Protection. The human error involved in this process does take a</w:t>
      </w:r>
      <w:r>
        <w:t xml:space="preserve">way some integrity of the final database. Atlanta is also a </w:t>
      </w:r>
      <w:proofErr w:type="gramStart"/>
      <w:r>
        <w:t>particular case</w:t>
      </w:r>
      <w:proofErr w:type="gramEnd"/>
      <w:r>
        <w:t>, because their dataset is based on vendor payouts, and not city spending in its entirety, and therefore does not showcase the entirety of their budget allocation. Despite these iss</w:t>
      </w:r>
      <w:r>
        <w:t xml:space="preserve">ues, we believe that the database shows how each city appropriates funds </w:t>
      </w:r>
      <w:proofErr w:type="gramStart"/>
      <w:r>
        <w:t>on the whole</w:t>
      </w:r>
      <w:proofErr w:type="gramEnd"/>
      <w:r>
        <w:t>, even if every line item is not included.</w:t>
      </w:r>
    </w:p>
    <w:p w14:paraId="282566AC" w14:textId="77777777" w:rsidR="00A43E39" w:rsidRDefault="00A43E39">
      <w:pPr>
        <w:pBdr>
          <w:top w:val="nil"/>
          <w:left w:val="nil"/>
          <w:bottom w:val="nil"/>
          <w:right w:val="nil"/>
          <w:between w:val="nil"/>
        </w:pBdr>
        <w:spacing w:before="47" w:line="276" w:lineRule="auto"/>
        <w:ind w:left="90" w:right="145" w:firstLine="630"/>
      </w:pPr>
    </w:p>
    <w:p w14:paraId="3DE0906D" w14:textId="77777777" w:rsidR="00A43E39" w:rsidRDefault="00A43E39">
      <w:pPr>
        <w:pBdr>
          <w:top w:val="nil"/>
          <w:left w:val="nil"/>
          <w:bottom w:val="nil"/>
          <w:right w:val="nil"/>
          <w:between w:val="nil"/>
        </w:pBdr>
        <w:spacing w:before="47" w:line="276" w:lineRule="auto"/>
        <w:ind w:left="90" w:right="145" w:firstLine="630"/>
      </w:pPr>
    </w:p>
    <w:p w14:paraId="6B118B6C" w14:textId="77777777" w:rsidR="00A43E39" w:rsidRDefault="00A43E39">
      <w:pPr>
        <w:pBdr>
          <w:top w:val="nil"/>
          <w:left w:val="nil"/>
          <w:bottom w:val="nil"/>
          <w:right w:val="nil"/>
          <w:between w:val="nil"/>
        </w:pBdr>
        <w:spacing w:before="47" w:line="276" w:lineRule="auto"/>
        <w:ind w:left="90" w:right="145" w:firstLine="630"/>
      </w:pPr>
    </w:p>
    <w:p w14:paraId="1B1EA8AB" w14:textId="77777777" w:rsidR="00A43E39" w:rsidRDefault="00A43E39">
      <w:pPr>
        <w:pBdr>
          <w:top w:val="nil"/>
          <w:left w:val="nil"/>
          <w:bottom w:val="nil"/>
          <w:right w:val="nil"/>
          <w:between w:val="nil"/>
        </w:pBdr>
        <w:spacing w:before="47" w:line="276" w:lineRule="auto"/>
        <w:ind w:left="90" w:right="145" w:firstLine="630"/>
      </w:pPr>
    </w:p>
    <w:p w14:paraId="02397A79" w14:textId="77777777" w:rsidR="00A43E39" w:rsidRDefault="0013539C">
      <w:pPr>
        <w:pStyle w:val="Heading1"/>
        <w:numPr>
          <w:ilvl w:val="1"/>
          <w:numId w:val="9"/>
        </w:numPr>
        <w:tabs>
          <w:tab w:val="left" w:pos="651"/>
        </w:tabs>
      </w:pPr>
      <w:bookmarkStart w:id="16" w:name="44sinio" w:colFirst="0" w:colLast="0"/>
      <w:bookmarkStart w:id="17" w:name="_2jxsxqh" w:colFirst="0" w:colLast="0"/>
      <w:bookmarkEnd w:id="16"/>
      <w:bookmarkEnd w:id="17"/>
      <w:r>
        <w:rPr>
          <w:color w:val="4F81BC"/>
        </w:rPr>
        <w:t>Data Refresh Frequency</w:t>
      </w:r>
    </w:p>
    <w:p w14:paraId="721C18F8" w14:textId="77777777" w:rsidR="00A43E39" w:rsidRDefault="0013539C">
      <w:pPr>
        <w:pBdr>
          <w:top w:val="nil"/>
          <w:left w:val="nil"/>
          <w:bottom w:val="nil"/>
          <w:right w:val="nil"/>
          <w:between w:val="nil"/>
        </w:pBdr>
        <w:spacing w:before="47" w:line="272" w:lineRule="auto"/>
        <w:ind w:left="140" w:right="301" w:hanging="140"/>
      </w:pPr>
      <w:r>
        <w:t xml:space="preserve"> </w:t>
      </w:r>
      <w:r>
        <w:tab/>
      </w:r>
      <w:r>
        <w:tab/>
      </w:r>
    </w:p>
    <w:p w14:paraId="3AF6D7F5" w14:textId="77777777" w:rsidR="00A43E39" w:rsidRDefault="0013539C">
      <w:pPr>
        <w:pBdr>
          <w:top w:val="nil"/>
          <w:left w:val="nil"/>
          <w:bottom w:val="nil"/>
          <w:right w:val="nil"/>
          <w:between w:val="nil"/>
        </w:pBdr>
        <w:spacing w:before="47" w:line="272" w:lineRule="auto"/>
        <w:ind w:right="301" w:firstLine="720"/>
      </w:pPr>
      <w:r>
        <w:t>The datasets are uploaded from cities at varying frequencies, some being quarterly and others yearly - so the frequency at which local data can be updated is yearly at a minimum.</w:t>
      </w:r>
    </w:p>
    <w:p w14:paraId="2AC7B822" w14:textId="77777777" w:rsidR="00A43E39" w:rsidRDefault="00A43E39">
      <w:pPr>
        <w:pBdr>
          <w:top w:val="nil"/>
          <w:left w:val="nil"/>
          <w:bottom w:val="nil"/>
          <w:right w:val="nil"/>
          <w:between w:val="nil"/>
        </w:pBdr>
        <w:spacing w:before="47" w:line="272" w:lineRule="auto"/>
        <w:ind w:right="301" w:firstLine="720"/>
      </w:pPr>
    </w:p>
    <w:p w14:paraId="4AEFB9EE" w14:textId="77777777" w:rsidR="00A43E39" w:rsidRDefault="00A43E39">
      <w:pPr>
        <w:spacing w:before="8"/>
        <w:rPr>
          <w:sz w:val="16"/>
          <w:szCs w:val="16"/>
        </w:rPr>
      </w:pPr>
    </w:p>
    <w:p w14:paraId="69BCC789" w14:textId="77777777" w:rsidR="00A43E39" w:rsidRDefault="0013539C">
      <w:pPr>
        <w:pStyle w:val="Heading1"/>
        <w:numPr>
          <w:ilvl w:val="1"/>
          <w:numId w:val="9"/>
        </w:numPr>
        <w:tabs>
          <w:tab w:val="left" w:pos="651"/>
        </w:tabs>
      </w:pPr>
      <w:bookmarkStart w:id="18" w:name="z337ya" w:colFirst="0" w:colLast="0"/>
      <w:bookmarkStart w:id="19" w:name="_3j2qqm3" w:colFirst="0" w:colLast="0"/>
      <w:bookmarkEnd w:id="18"/>
      <w:bookmarkEnd w:id="19"/>
      <w:r>
        <w:rPr>
          <w:color w:val="4F81BC"/>
        </w:rPr>
        <w:t>Data Security</w:t>
      </w:r>
    </w:p>
    <w:p w14:paraId="0A3FB814" w14:textId="77777777" w:rsidR="00A43E39" w:rsidRDefault="0013539C">
      <w:pPr>
        <w:pBdr>
          <w:top w:val="nil"/>
          <w:left w:val="nil"/>
          <w:bottom w:val="nil"/>
          <w:right w:val="nil"/>
          <w:between w:val="nil"/>
        </w:pBdr>
        <w:spacing w:before="47" w:line="276" w:lineRule="auto"/>
        <w:ind w:left="90" w:right="301"/>
      </w:pPr>
      <w:r>
        <w:t xml:space="preserve"> </w:t>
      </w:r>
      <w:r>
        <w:tab/>
      </w:r>
    </w:p>
    <w:p w14:paraId="49857A8E" w14:textId="77777777" w:rsidR="00A43E39" w:rsidRDefault="0013539C">
      <w:pPr>
        <w:pBdr>
          <w:top w:val="nil"/>
          <w:left w:val="nil"/>
          <w:bottom w:val="nil"/>
          <w:right w:val="nil"/>
          <w:between w:val="nil"/>
        </w:pBdr>
        <w:spacing w:before="47" w:line="276" w:lineRule="auto"/>
        <w:ind w:left="90" w:right="301" w:firstLine="630"/>
      </w:pPr>
      <w:r>
        <w:t>Since this data is all publicly available there is no concern about privacy, encryption, data masking, auditing, backups, etc. If there were things like email, names, addresses, social security numbers we would then need to take these things into considera</w:t>
      </w:r>
      <w:r>
        <w:t>tion and have plans for things like PII, GDPR, CCPA, and a few others depending on the country or state that the consumer whose data is being collected reside.</w:t>
      </w:r>
    </w:p>
    <w:p w14:paraId="20BB88A2" w14:textId="77777777" w:rsidR="00A43E39" w:rsidRDefault="00A43E39">
      <w:pPr>
        <w:pBdr>
          <w:top w:val="nil"/>
          <w:left w:val="nil"/>
          <w:bottom w:val="nil"/>
          <w:right w:val="nil"/>
          <w:between w:val="nil"/>
        </w:pBdr>
        <w:spacing w:before="47" w:line="276" w:lineRule="auto"/>
        <w:ind w:left="90" w:right="301"/>
      </w:pPr>
    </w:p>
    <w:p w14:paraId="557569AB" w14:textId="77777777" w:rsidR="00A43E39" w:rsidRDefault="0013539C">
      <w:pPr>
        <w:pStyle w:val="Heading1"/>
        <w:numPr>
          <w:ilvl w:val="1"/>
          <w:numId w:val="9"/>
        </w:numPr>
        <w:tabs>
          <w:tab w:val="left" w:pos="611"/>
        </w:tabs>
        <w:spacing w:before="38"/>
        <w:ind w:left="611"/>
      </w:pPr>
      <w:bookmarkStart w:id="20" w:name="1y810tw" w:colFirst="0" w:colLast="0"/>
      <w:bookmarkStart w:id="21" w:name="_4i7ojhp" w:colFirst="0" w:colLast="0"/>
      <w:bookmarkEnd w:id="20"/>
      <w:bookmarkEnd w:id="21"/>
      <w:r>
        <w:rPr>
          <w:color w:val="4F81BC"/>
        </w:rPr>
        <w:t>Data Loading and Availability</w:t>
      </w:r>
    </w:p>
    <w:p w14:paraId="1463B584" w14:textId="77777777" w:rsidR="00A43E39" w:rsidRDefault="0013539C">
      <w:pPr>
        <w:pBdr>
          <w:top w:val="nil"/>
          <w:left w:val="nil"/>
          <w:bottom w:val="nil"/>
          <w:right w:val="nil"/>
          <w:between w:val="nil"/>
        </w:pBdr>
        <w:spacing w:before="47" w:line="276" w:lineRule="auto"/>
        <w:ind w:right="183"/>
      </w:pPr>
      <w:r>
        <w:t xml:space="preserve"> </w:t>
      </w:r>
      <w:r>
        <w:tab/>
      </w:r>
    </w:p>
    <w:p w14:paraId="50374E1C" w14:textId="77777777" w:rsidR="00A43E39" w:rsidRDefault="0013539C">
      <w:pPr>
        <w:pBdr>
          <w:top w:val="nil"/>
          <w:left w:val="nil"/>
          <w:bottom w:val="nil"/>
          <w:right w:val="nil"/>
          <w:between w:val="nil"/>
        </w:pBdr>
        <w:spacing w:before="47" w:line="276" w:lineRule="auto"/>
        <w:ind w:right="183" w:firstLine="720"/>
      </w:pPr>
      <w:r>
        <w:t xml:space="preserve">As </w:t>
      </w:r>
      <w:proofErr w:type="gramStart"/>
      <w:r>
        <w:t>it stands today</w:t>
      </w:r>
      <w:proofErr w:type="gramEnd"/>
      <w:r>
        <w:t xml:space="preserve"> the SQL format has been chosen to make the data available for the client. The data was divided into a few different tables to allow growth in case the data for other cities need to be collected and compared. With it being </w:t>
      </w:r>
      <w:proofErr w:type="gramStart"/>
      <w:r>
        <w:t>publicly availa</w:t>
      </w:r>
      <w:r>
        <w:t>ble data</w:t>
      </w:r>
      <w:proofErr w:type="gramEnd"/>
      <w:r>
        <w:t xml:space="preserve"> this could easily be converted into a webpage making access to the data easier.</w:t>
      </w:r>
    </w:p>
    <w:p w14:paraId="74BC7B1C" w14:textId="77777777" w:rsidR="00A43E39" w:rsidRDefault="00A43E39">
      <w:pPr>
        <w:pBdr>
          <w:top w:val="nil"/>
          <w:left w:val="nil"/>
          <w:bottom w:val="nil"/>
          <w:right w:val="nil"/>
          <w:between w:val="nil"/>
        </w:pBdr>
        <w:spacing w:before="47" w:line="276" w:lineRule="auto"/>
        <w:ind w:right="183"/>
      </w:pPr>
    </w:p>
    <w:p w14:paraId="7DCBD36F" w14:textId="77777777" w:rsidR="00A43E39" w:rsidRDefault="00A43E39">
      <w:pPr>
        <w:spacing w:before="7"/>
        <w:rPr>
          <w:sz w:val="6"/>
          <w:szCs w:val="6"/>
        </w:rPr>
      </w:pPr>
    </w:p>
    <w:p w14:paraId="0F7B49AE" w14:textId="77777777" w:rsidR="00A43E39" w:rsidRDefault="0013539C">
      <w:pPr>
        <w:pStyle w:val="Heading1"/>
        <w:ind w:left="110" w:firstLine="0"/>
        <w:rPr>
          <w:color w:val="4F81BC"/>
          <w:sz w:val="30"/>
          <w:szCs w:val="30"/>
        </w:rPr>
      </w:pPr>
      <w:bookmarkStart w:id="22" w:name="_rr5pa9omjpzt" w:colFirst="0" w:colLast="0"/>
      <w:bookmarkEnd w:id="22"/>
      <w:r>
        <w:rPr>
          <w:color w:val="4F81BC"/>
          <w:sz w:val="30"/>
          <w:szCs w:val="30"/>
        </w:rPr>
        <w:t>3. Data Quality</w:t>
      </w:r>
    </w:p>
    <w:p w14:paraId="07C65189" w14:textId="77777777" w:rsidR="00A43E39" w:rsidRDefault="00A43E39">
      <w:pPr>
        <w:spacing w:before="8"/>
        <w:rPr>
          <w:sz w:val="14"/>
          <w:szCs w:val="14"/>
        </w:rPr>
      </w:pPr>
    </w:p>
    <w:p w14:paraId="5E32A685" w14:textId="77777777" w:rsidR="00A43E39" w:rsidRDefault="0013539C">
      <w:pPr>
        <w:pBdr>
          <w:top w:val="nil"/>
          <w:left w:val="nil"/>
          <w:bottom w:val="nil"/>
          <w:right w:val="nil"/>
          <w:between w:val="nil"/>
        </w:pBdr>
        <w:spacing w:before="62" w:line="275" w:lineRule="auto"/>
        <w:ind w:right="227" w:firstLine="720"/>
      </w:pPr>
      <w:r>
        <w:t>Prior to transforming and loading the data, we reviewed the raw data to ensure it contained the information required to create a properly functionin</w:t>
      </w:r>
      <w:r>
        <w:t>g database. Each table loaded into the database has 2 columns and between 3-5 rows of data, depending on whether all cities contained a specific department. As explained in the transformation section, the original data sets had thousands of lines of data t</w:t>
      </w:r>
      <w:r>
        <w:t xml:space="preserve">hat were </w:t>
      </w:r>
      <w:proofErr w:type="spellStart"/>
      <w:r>
        <w:t>parsed</w:t>
      </w:r>
      <w:proofErr w:type="spellEnd"/>
      <w:r>
        <w:t xml:space="preserve"> down to unique spending categories. When running queries in the SQL database, first run a query to select all from the tables to ensure that only 2 columns are being pulled. In order to ensure the quality of the database, we had one user in</w:t>
      </w:r>
      <w:r>
        <w:t xml:space="preserve"> our group create and load the database and another user to test it separately.</w:t>
      </w:r>
    </w:p>
    <w:p w14:paraId="582B2D88" w14:textId="77777777" w:rsidR="00A43E39" w:rsidRDefault="00A43E39">
      <w:pPr>
        <w:pBdr>
          <w:top w:val="nil"/>
          <w:left w:val="nil"/>
          <w:bottom w:val="nil"/>
          <w:right w:val="nil"/>
          <w:between w:val="nil"/>
        </w:pBdr>
        <w:spacing w:before="62" w:line="275" w:lineRule="auto"/>
        <w:ind w:right="227" w:firstLine="720"/>
      </w:pPr>
    </w:p>
    <w:p w14:paraId="0B7EA5DB" w14:textId="77777777" w:rsidR="00A43E39" w:rsidRDefault="0013539C">
      <w:pPr>
        <w:pBdr>
          <w:top w:val="nil"/>
          <w:left w:val="nil"/>
          <w:bottom w:val="nil"/>
          <w:right w:val="nil"/>
          <w:between w:val="nil"/>
        </w:pBdr>
        <w:spacing w:before="62" w:line="275" w:lineRule="auto"/>
        <w:ind w:right="227" w:firstLine="720"/>
      </w:pPr>
      <w:r>
        <w:t>The ultimate ask of the project was to see what departments/programs do our model cities all have in common? Through the transformation process we found the following commonal</w:t>
      </w:r>
      <w:r>
        <w:t xml:space="preserve">ities: </w:t>
      </w:r>
    </w:p>
    <w:p w14:paraId="14AD882C" w14:textId="77777777" w:rsidR="00A43E39" w:rsidRDefault="0013539C">
      <w:pPr>
        <w:numPr>
          <w:ilvl w:val="0"/>
          <w:numId w:val="3"/>
        </w:numPr>
        <w:spacing w:before="52" w:line="275" w:lineRule="auto"/>
        <w:ind w:right="145"/>
      </w:pPr>
      <w:r>
        <w:t xml:space="preserve"> Community Health</w:t>
      </w:r>
    </w:p>
    <w:p w14:paraId="604DA9A5" w14:textId="77777777" w:rsidR="00A43E39" w:rsidRDefault="0013539C">
      <w:pPr>
        <w:numPr>
          <w:ilvl w:val="0"/>
          <w:numId w:val="3"/>
        </w:numPr>
        <w:spacing w:before="52" w:line="275" w:lineRule="auto"/>
        <w:ind w:right="145"/>
      </w:pPr>
      <w:r>
        <w:t>Culture &amp; Recreation</w:t>
      </w:r>
    </w:p>
    <w:p w14:paraId="1E71F87C" w14:textId="77777777" w:rsidR="00A43E39" w:rsidRDefault="0013539C">
      <w:pPr>
        <w:numPr>
          <w:ilvl w:val="0"/>
          <w:numId w:val="3"/>
        </w:numPr>
        <w:spacing w:before="52" w:line="275" w:lineRule="auto"/>
        <w:ind w:right="145"/>
      </w:pPr>
      <w:r>
        <w:t>General Administration &amp; Finance</w:t>
      </w:r>
    </w:p>
    <w:p w14:paraId="155662D9" w14:textId="77777777" w:rsidR="00A43E39" w:rsidRDefault="0013539C">
      <w:pPr>
        <w:numPr>
          <w:ilvl w:val="0"/>
          <w:numId w:val="3"/>
        </w:numPr>
        <w:spacing w:before="52" w:line="275" w:lineRule="auto"/>
        <w:ind w:right="145"/>
      </w:pPr>
      <w:r>
        <w:t>General City Responsibilities</w:t>
      </w:r>
    </w:p>
    <w:p w14:paraId="2E1AE258" w14:textId="77777777" w:rsidR="00A43E39" w:rsidRDefault="0013539C">
      <w:pPr>
        <w:numPr>
          <w:ilvl w:val="0"/>
          <w:numId w:val="3"/>
        </w:numPr>
        <w:spacing w:before="52" w:line="275" w:lineRule="auto"/>
        <w:ind w:right="145"/>
      </w:pPr>
      <w:r>
        <w:t>Human Welfare &amp; Neighborhood Development</w:t>
      </w:r>
    </w:p>
    <w:p w14:paraId="586A16B2" w14:textId="77777777" w:rsidR="00A43E39" w:rsidRDefault="0013539C">
      <w:pPr>
        <w:numPr>
          <w:ilvl w:val="0"/>
          <w:numId w:val="3"/>
        </w:numPr>
        <w:spacing w:before="52" w:line="275" w:lineRule="auto"/>
        <w:ind w:right="145"/>
      </w:pPr>
      <w:r>
        <w:lastRenderedPageBreak/>
        <w:t>Public Protection</w:t>
      </w:r>
    </w:p>
    <w:p w14:paraId="78F58480" w14:textId="77777777" w:rsidR="00A43E39" w:rsidRDefault="0013539C">
      <w:pPr>
        <w:numPr>
          <w:ilvl w:val="0"/>
          <w:numId w:val="3"/>
        </w:numPr>
        <w:spacing w:before="52" w:line="275" w:lineRule="auto"/>
        <w:ind w:right="145"/>
      </w:pPr>
      <w:r>
        <w:t>Public Works, Transportation &amp; Commerce</w:t>
      </w:r>
    </w:p>
    <w:p w14:paraId="7DE91A88" w14:textId="77777777" w:rsidR="00A43E39" w:rsidRDefault="0013539C">
      <w:pPr>
        <w:numPr>
          <w:ilvl w:val="0"/>
          <w:numId w:val="3"/>
        </w:numPr>
        <w:spacing w:before="52" w:line="275" w:lineRule="auto"/>
        <w:ind w:right="145"/>
      </w:pPr>
      <w:r>
        <w:t>Other</w:t>
      </w:r>
    </w:p>
    <w:p w14:paraId="72ABD34E" w14:textId="77777777" w:rsidR="00A43E39" w:rsidRDefault="0013539C">
      <w:pPr>
        <w:pBdr>
          <w:top w:val="nil"/>
          <w:left w:val="nil"/>
          <w:bottom w:val="nil"/>
          <w:right w:val="nil"/>
          <w:between w:val="nil"/>
        </w:pBdr>
        <w:spacing w:before="62" w:line="275" w:lineRule="auto"/>
        <w:ind w:right="227" w:firstLine="720"/>
      </w:pPr>
      <w:r>
        <w:t xml:space="preserve">The other question was what can we expect to budget per citizen for various city services? In order to answer this a query must be run using a selected department or program and dividing the population data from the chosen city. For example if you want to </w:t>
      </w:r>
      <w:r>
        <w:t>know the budget per citizen for Community Health in Austin, TX for 2018, you can run a query selecting the city of Austin’s budget in Community Health divided by the population of Austin and the expected outcome is roughly 32.71</w:t>
      </w:r>
      <w:r>
        <w:t>‬ per person annually.</w:t>
      </w:r>
    </w:p>
    <w:p w14:paraId="44D659F0" w14:textId="77777777" w:rsidR="00A43E39" w:rsidRDefault="00A43E39">
      <w:pPr>
        <w:pBdr>
          <w:top w:val="nil"/>
          <w:left w:val="nil"/>
          <w:bottom w:val="nil"/>
          <w:right w:val="nil"/>
          <w:between w:val="nil"/>
        </w:pBdr>
        <w:spacing w:before="62" w:line="275" w:lineRule="auto"/>
        <w:ind w:right="227" w:firstLine="720"/>
      </w:pPr>
    </w:p>
    <w:p w14:paraId="6E4516BD" w14:textId="77777777" w:rsidR="00A43E39" w:rsidRDefault="00A43E39">
      <w:pPr>
        <w:pBdr>
          <w:top w:val="nil"/>
          <w:left w:val="nil"/>
          <w:bottom w:val="nil"/>
          <w:right w:val="nil"/>
          <w:between w:val="nil"/>
        </w:pBdr>
        <w:spacing w:before="62" w:line="275" w:lineRule="auto"/>
        <w:ind w:right="227" w:firstLine="720"/>
      </w:pPr>
    </w:p>
    <w:p w14:paraId="6B864698" w14:textId="77777777" w:rsidR="00A43E39" w:rsidRDefault="00A43E39">
      <w:pPr>
        <w:pBdr>
          <w:top w:val="nil"/>
          <w:left w:val="nil"/>
          <w:bottom w:val="nil"/>
          <w:right w:val="nil"/>
          <w:between w:val="nil"/>
        </w:pBdr>
        <w:spacing w:before="62" w:line="275" w:lineRule="auto"/>
        <w:ind w:right="227" w:firstLine="720"/>
      </w:pPr>
    </w:p>
    <w:p w14:paraId="194F31D4" w14:textId="77777777" w:rsidR="00A43E39" w:rsidRDefault="00A43E39">
      <w:pPr>
        <w:pBdr>
          <w:top w:val="nil"/>
          <w:left w:val="nil"/>
          <w:bottom w:val="nil"/>
          <w:right w:val="nil"/>
          <w:between w:val="nil"/>
        </w:pBdr>
        <w:spacing w:before="62" w:line="275" w:lineRule="auto"/>
        <w:ind w:right="227" w:firstLine="720"/>
      </w:pPr>
    </w:p>
    <w:p w14:paraId="0E374831" w14:textId="77777777" w:rsidR="00A43E39" w:rsidRDefault="00A43E39">
      <w:pPr>
        <w:pBdr>
          <w:top w:val="nil"/>
          <w:left w:val="nil"/>
          <w:bottom w:val="nil"/>
          <w:right w:val="nil"/>
          <w:between w:val="nil"/>
        </w:pBdr>
        <w:spacing w:before="62" w:line="275" w:lineRule="auto"/>
        <w:ind w:right="227" w:firstLine="720"/>
      </w:pPr>
    </w:p>
    <w:p w14:paraId="79D93FC9" w14:textId="77777777" w:rsidR="00A43E39" w:rsidRDefault="00A43E39">
      <w:pPr>
        <w:pBdr>
          <w:top w:val="nil"/>
          <w:left w:val="nil"/>
          <w:bottom w:val="nil"/>
          <w:right w:val="nil"/>
          <w:between w:val="nil"/>
        </w:pBdr>
        <w:spacing w:before="62" w:line="275" w:lineRule="auto"/>
        <w:ind w:right="227" w:firstLine="720"/>
      </w:pPr>
    </w:p>
    <w:p w14:paraId="1E7106DF" w14:textId="77777777" w:rsidR="00A43E39" w:rsidRDefault="00A43E39">
      <w:pPr>
        <w:pBdr>
          <w:top w:val="nil"/>
          <w:left w:val="nil"/>
          <w:bottom w:val="nil"/>
          <w:right w:val="nil"/>
          <w:between w:val="nil"/>
        </w:pBdr>
        <w:spacing w:before="62" w:line="275" w:lineRule="auto"/>
        <w:ind w:right="227" w:firstLine="720"/>
      </w:pPr>
    </w:p>
    <w:sectPr w:rsidR="00A43E39">
      <w:pgSz w:w="12240" w:h="15840"/>
      <w:pgMar w:top="630" w:right="1300" w:bottom="1170" w:left="1300" w:header="0" w:footer="149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4BEFA" w14:textId="77777777" w:rsidR="0013539C" w:rsidRDefault="0013539C">
      <w:r>
        <w:separator/>
      </w:r>
    </w:p>
  </w:endnote>
  <w:endnote w:type="continuationSeparator" w:id="0">
    <w:p w14:paraId="5146AFA1" w14:textId="77777777" w:rsidR="0013539C" w:rsidRDefault="0013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EDBBA" w14:textId="77777777" w:rsidR="00A43E39" w:rsidRDefault="00A43E3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F4416" w14:textId="77777777" w:rsidR="0013539C" w:rsidRDefault="0013539C">
      <w:r>
        <w:separator/>
      </w:r>
    </w:p>
  </w:footnote>
  <w:footnote w:type="continuationSeparator" w:id="0">
    <w:p w14:paraId="554B2B74" w14:textId="77777777" w:rsidR="0013539C" w:rsidRDefault="00135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060B5"/>
    <w:multiLevelType w:val="multilevel"/>
    <w:tmpl w:val="B316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D76D84"/>
    <w:multiLevelType w:val="multilevel"/>
    <w:tmpl w:val="5D782070"/>
    <w:lvl w:ilvl="0">
      <w:start w:val="2"/>
      <w:numFmt w:val="decimal"/>
      <w:lvlText w:val="%1"/>
      <w:lvlJc w:val="left"/>
      <w:pPr>
        <w:ind w:left="651" w:hanging="511"/>
      </w:pPr>
    </w:lvl>
    <w:lvl w:ilvl="1">
      <w:start w:val="1"/>
      <w:numFmt w:val="decimal"/>
      <w:lvlText w:val="%1.%2"/>
      <w:lvlJc w:val="left"/>
      <w:pPr>
        <w:ind w:left="651" w:hanging="511"/>
      </w:pPr>
      <w:rPr>
        <w:rFonts w:ascii="Cambria" w:eastAsia="Cambria" w:hAnsi="Cambria" w:cs="Cambria"/>
        <w:b/>
        <w:color w:val="4F81BC"/>
        <w:sz w:val="26"/>
        <w:szCs w:val="26"/>
      </w:rPr>
    </w:lvl>
    <w:lvl w:ilvl="2">
      <w:start w:val="1"/>
      <w:numFmt w:val="bullet"/>
      <w:lvlText w:val="•"/>
      <w:lvlJc w:val="left"/>
      <w:pPr>
        <w:ind w:left="2448" w:hanging="510"/>
      </w:pPr>
    </w:lvl>
    <w:lvl w:ilvl="3">
      <w:start w:val="1"/>
      <w:numFmt w:val="bullet"/>
      <w:lvlText w:val="•"/>
      <w:lvlJc w:val="left"/>
      <w:pPr>
        <w:ind w:left="3347" w:hanging="511"/>
      </w:pPr>
    </w:lvl>
    <w:lvl w:ilvl="4">
      <w:start w:val="1"/>
      <w:numFmt w:val="bullet"/>
      <w:lvlText w:val="•"/>
      <w:lvlJc w:val="left"/>
      <w:pPr>
        <w:ind w:left="4246" w:hanging="511"/>
      </w:pPr>
    </w:lvl>
    <w:lvl w:ilvl="5">
      <w:start w:val="1"/>
      <w:numFmt w:val="bullet"/>
      <w:lvlText w:val="•"/>
      <w:lvlJc w:val="left"/>
      <w:pPr>
        <w:ind w:left="5145" w:hanging="511"/>
      </w:pPr>
    </w:lvl>
    <w:lvl w:ilvl="6">
      <w:start w:val="1"/>
      <w:numFmt w:val="bullet"/>
      <w:lvlText w:val="•"/>
      <w:lvlJc w:val="left"/>
      <w:pPr>
        <w:ind w:left="6044" w:hanging="511"/>
      </w:pPr>
    </w:lvl>
    <w:lvl w:ilvl="7">
      <w:start w:val="1"/>
      <w:numFmt w:val="bullet"/>
      <w:lvlText w:val="•"/>
      <w:lvlJc w:val="left"/>
      <w:pPr>
        <w:ind w:left="6943" w:hanging="511"/>
      </w:pPr>
    </w:lvl>
    <w:lvl w:ilvl="8">
      <w:start w:val="1"/>
      <w:numFmt w:val="bullet"/>
      <w:lvlText w:val="•"/>
      <w:lvlJc w:val="left"/>
      <w:pPr>
        <w:ind w:left="7842" w:hanging="511"/>
      </w:pPr>
    </w:lvl>
  </w:abstractNum>
  <w:abstractNum w:abstractNumId="2" w15:restartNumberingAfterBreak="0">
    <w:nsid w:val="3D757EE4"/>
    <w:multiLevelType w:val="multilevel"/>
    <w:tmpl w:val="95D0E0C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020BFB"/>
    <w:multiLevelType w:val="multilevel"/>
    <w:tmpl w:val="86E44B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C563661"/>
    <w:multiLevelType w:val="multilevel"/>
    <w:tmpl w:val="AAAE7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DD6316E"/>
    <w:multiLevelType w:val="multilevel"/>
    <w:tmpl w:val="20AE3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416FC7"/>
    <w:multiLevelType w:val="multilevel"/>
    <w:tmpl w:val="E33AC410"/>
    <w:lvl w:ilvl="0">
      <w:start w:val="1"/>
      <w:numFmt w:val="decimal"/>
      <w:lvlText w:val="%1."/>
      <w:lvlJc w:val="left"/>
      <w:pPr>
        <w:ind w:left="450" w:hanging="360"/>
      </w:pPr>
      <w:rPr>
        <w:color w:val="4F81B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7608A9"/>
    <w:multiLevelType w:val="multilevel"/>
    <w:tmpl w:val="B428DBC6"/>
    <w:lvl w:ilvl="0">
      <w:start w:val="1"/>
      <w:numFmt w:val="decimal"/>
      <w:lvlText w:val="%1"/>
      <w:lvlJc w:val="left"/>
      <w:pPr>
        <w:ind w:left="651" w:hanging="511"/>
      </w:pPr>
    </w:lvl>
    <w:lvl w:ilvl="1">
      <w:start w:val="1"/>
      <w:numFmt w:val="decimal"/>
      <w:lvlText w:val="%1.%2"/>
      <w:lvlJc w:val="left"/>
      <w:pPr>
        <w:ind w:left="651" w:hanging="511"/>
      </w:pPr>
      <w:rPr>
        <w:rFonts w:ascii="Cambria" w:eastAsia="Cambria" w:hAnsi="Cambria" w:cs="Cambria"/>
        <w:b/>
        <w:color w:val="4F81BC"/>
        <w:sz w:val="26"/>
        <w:szCs w:val="26"/>
      </w:rPr>
    </w:lvl>
    <w:lvl w:ilvl="2">
      <w:start w:val="1"/>
      <w:numFmt w:val="bullet"/>
      <w:lvlText w:val="•"/>
      <w:lvlJc w:val="left"/>
      <w:pPr>
        <w:ind w:left="2448" w:hanging="510"/>
      </w:pPr>
    </w:lvl>
    <w:lvl w:ilvl="3">
      <w:start w:val="1"/>
      <w:numFmt w:val="bullet"/>
      <w:lvlText w:val="•"/>
      <w:lvlJc w:val="left"/>
      <w:pPr>
        <w:ind w:left="3347" w:hanging="511"/>
      </w:pPr>
    </w:lvl>
    <w:lvl w:ilvl="4">
      <w:start w:val="1"/>
      <w:numFmt w:val="bullet"/>
      <w:lvlText w:val="•"/>
      <w:lvlJc w:val="left"/>
      <w:pPr>
        <w:ind w:left="4246" w:hanging="511"/>
      </w:pPr>
    </w:lvl>
    <w:lvl w:ilvl="5">
      <w:start w:val="1"/>
      <w:numFmt w:val="bullet"/>
      <w:lvlText w:val="•"/>
      <w:lvlJc w:val="left"/>
      <w:pPr>
        <w:ind w:left="5145" w:hanging="511"/>
      </w:pPr>
    </w:lvl>
    <w:lvl w:ilvl="6">
      <w:start w:val="1"/>
      <w:numFmt w:val="bullet"/>
      <w:lvlText w:val="•"/>
      <w:lvlJc w:val="left"/>
      <w:pPr>
        <w:ind w:left="6044" w:hanging="511"/>
      </w:pPr>
    </w:lvl>
    <w:lvl w:ilvl="7">
      <w:start w:val="1"/>
      <w:numFmt w:val="bullet"/>
      <w:lvlText w:val="•"/>
      <w:lvlJc w:val="left"/>
      <w:pPr>
        <w:ind w:left="6943" w:hanging="511"/>
      </w:pPr>
    </w:lvl>
    <w:lvl w:ilvl="8">
      <w:start w:val="1"/>
      <w:numFmt w:val="bullet"/>
      <w:lvlText w:val="•"/>
      <w:lvlJc w:val="left"/>
      <w:pPr>
        <w:ind w:left="7842" w:hanging="511"/>
      </w:pPr>
    </w:lvl>
  </w:abstractNum>
  <w:abstractNum w:abstractNumId="8" w15:restartNumberingAfterBreak="0">
    <w:nsid w:val="76A72D8F"/>
    <w:multiLevelType w:val="multilevel"/>
    <w:tmpl w:val="F7E0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581438"/>
    <w:multiLevelType w:val="multilevel"/>
    <w:tmpl w:val="9BB85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D44095"/>
    <w:multiLevelType w:val="multilevel"/>
    <w:tmpl w:val="AFF4C52E"/>
    <w:lvl w:ilvl="0">
      <w:start w:val="1"/>
      <w:numFmt w:val="decimal"/>
      <w:lvlText w:val="%1."/>
      <w:lvlJc w:val="left"/>
      <w:pPr>
        <w:ind w:left="531" w:hanging="431"/>
      </w:pPr>
      <w:rPr>
        <w:rFonts w:ascii="Calibri" w:eastAsia="Calibri" w:hAnsi="Calibri" w:cs="Calibri"/>
        <w:sz w:val="22"/>
        <w:szCs w:val="22"/>
      </w:rPr>
    </w:lvl>
    <w:lvl w:ilvl="1">
      <w:start w:val="1"/>
      <w:numFmt w:val="decimal"/>
      <w:lvlText w:val="%1.%2"/>
      <w:lvlJc w:val="left"/>
      <w:pPr>
        <w:ind w:left="1101" w:hanging="570"/>
      </w:pPr>
      <w:rPr>
        <w:rFonts w:ascii="Calibri" w:eastAsia="Calibri" w:hAnsi="Calibri" w:cs="Calibri"/>
        <w:sz w:val="22"/>
        <w:szCs w:val="22"/>
      </w:rPr>
    </w:lvl>
    <w:lvl w:ilvl="2">
      <w:start w:val="1"/>
      <w:numFmt w:val="bullet"/>
      <w:lvlText w:val="•"/>
      <w:lvlJc w:val="left"/>
      <w:pPr>
        <w:ind w:left="2054" w:hanging="570"/>
      </w:pPr>
    </w:lvl>
    <w:lvl w:ilvl="3">
      <w:start w:val="1"/>
      <w:numFmt w:val="bullet"/>
      <w:lvlText w:val="•"/>
      <w:lvlJc w:val="left"/>
      <w:pPr>
        <w:ind w:left="3007" w:hanging="570"/>
      </w:pPr>
    </w:lvl>
    <w:lvl w:ilvl="4">
      <w:start w:val="1"/>
      <w:numFmt w:val="bullet"/>
      <w:lvlText w:val="•"/>
      <w:lvlJc w:val="left"/>
      <w:pPr>
        <w:ind w:left="3960" w:hanging="570"/>
      </w:pPr>
    </w:lvl>
    <w:lvl w:ilvl="5">
      <w:start w:val="1"/>
      <w:numFmt w:val="bullet"/>
      <w:lvlText w:val="•"/>
      <w:lvlJc w:val="left"/>
      <w:pPr>
        <w:ind w:left="4913" w:hanging="570"/>
      </w:pPr>
    </w:lvl>
    <w:lvl w:ilvl="6">
      <w:start w:val="1"/>
      <w:numFmt w:val="bullet"/>
      <w:lvlText w:val="•"/>
      <w:lvlJc w:val="left"/>
      <w:pPr>
        <w:ind w:left="5867" w:hanging="570"/>
      </w:pPr>
    </w:lvl>
    <w:lvl w:ilvl="7">
      <w:start w:val="1"/>
      <w:numFmt w:val="bullet"/>
      <w:lvlText w:val="•"/>
      <w:lvlJc w:val="left"/>
      <w:pPr>
        <w:ind w:left="6820" w:hanging="570"/>
      </w:pPr>
    </w:lvl>
    <w:lvl w:ilvl="8">
      <w:start w:val="1"/>
      <w:numFmt w:val="bullet"/>
      <w:lvlText w:val="•"/>
      <w:lvlJc w:val="left"/>
      <w:pPr>
        <w:ind w:left="7773" w:hanging="570"/>
      </w:pPr>
    </w:lvl>
  </w:abstractNum>
  <w:num w:numId="1">
    <w:abstractNumId w:val="4"/>
  </w:num>
  <w:num w:numId="2">
    <w:abstractNumId w:val="3"/>
  </w:num>
  <w:num w:numId="3">
    <w:abstractNumId w:val="9"/>
  </w:num>
  <w:num w:numId="4">
    <w:abstractNumId w:val="8"/>
  </w:num>
  <w:num w:numId="5">
    <w:abstractNumId w:val="5"/>
  </w:num>
  <w:num w:numId="6">
    <w:abstractNumId w:val="2"/>
  </w:num>
  <w:num w:numId="7">
    <w:abstractNumId w:val="6"/>
  </w:num>
  <w:num w:numId="8">
    <w:abstractNumId w:val="0"/>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39"/>
    <w:rsid w:val="0013539C"/>
    <w:rsid w:val="002D1EB2"/>
    <w:rsid w:val="00A4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671B"/>
  <w15:docId w15:val="{51D677DF-EFF8-4B98-8E0C-4557AB23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51" w:hanging="511"/>
      <w:outlineLvl w:val="0"/>
    </w:pPr>
    <w:rPr>
      <w:rFonts w:ascii="Cambria" w:eastAsia="Cambria" w:hAnsi="Cambria" w:cs="Cambria"/>
      <w:b/>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world/sanfrancisco/p5r5-fd7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world/city-of-ny/ng9f-ag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dataset/budget-2018-budget-ordinance-appropri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world/cityofaustin/austin-program-budget-operatin/workspace/project-summary?agentid=cityofaustin&amp;datasetid=austin-program-budget-operatin" TargetMode="External"/><Relationship Id="rId4" Type="http://schemas.openxmlformats.org/officeDocument/2006/relationships/webSettings" Target="webSettings.xml"/><Relationship Id="rId9" Type="http://schemas.openxmlformats.org/officeDocument/2006/relationships/hyperlink" Target="https://data.world/brentbrewington/atlanta-open-checkbook" TargetMode="External"/><Relationship Id="rId14" Type="http://schemas.openxmlformats.org/officeDocument/2006/relationships/hyperlink" Target="https://www.census.gov/data/datasets/time-series/demo/popest/2010s-total-cities-and-tow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1490</Words>
  <Characters>8496</Characters>
  <Application>Microsoft Office Word</Application>
  <DocSecurity>0</DocSecurity>
  <Lines>70</Lines>
  <Paragraphs>19</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Reynolds</dc:creator>
  <cp:lastModifiedBy>Amber Reynolds</cp:lastModifiedBy>
  <cp:revision>2</cp:revision>
  <dcterms:created xsi:type="dcterms:W3CDTF">2020-05-30T17:02:00Z</dcterms:created>
  <dcterms:modified xsi:type="dcterms:W3CDTF">2020-05-30T17:02:00Z</dcterms:modified>
</cp:coreProperties>
</file>