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u w:val="single"/>
          <w:rtl w:val="0"/>
        </w:rPr>
        <w:t xml:space="preserve">Project 1 Proposa</w:t>
      </w:r>
      <w:r w:rsidDel="00000000" w:rsidR="00000000" w:rsidRPr="00000000">
        <w:rPr>
          <w:rtl w:val="0"/>
        </w:rPr>
        <w:t xml:space="preserve">l</w:t>
      </w:r>
    </w:p>
    <w:p w:rsidR="00000000" w:rsidDel="00000000" w:rsidP="00000000" w:rsidRDefault="00000000" w:rsidRPr="00000000" w14:paraId="00000002">
      <w:pPr>
        <w:jc w:val="center"/>
        <w:rPr>
          <w:sz w:val="23"/>
          <w:szCs w:val="23"/>
        </w:rPr>
      </w:pPr>
      <w:r w:rsidDel="00000000" w:rsidR="00000000" w:rsidRPr="00000000">
        <w:rPr>
          <w:rtl w:val="0"/>
        </w:rPr>
        <w:t xml:space="preserve">Group Members</w:t>
      </w:r>
      <w:r w:rsidDel="00000000" w:rsidR="00000000" w:rsidRPr="00000000">
        <w:rPr>
          <w:sz w:val="23"/>
          <w:szCs w:val="23"/>
          <w:rtl w:val="0"/>
        </w:rPr>
        <w:t xml:space="preserve">: Amber Reynolds, Asher Collings, </w:t>
      </w:r>
    </w:p>
    <w:p w:rsidR="00000000" w:rsidDel="00000000" w:rsidP="00000000" w:rsidRDefault="00000000" w:rsidRPr="00000000" w14:paraId="00000003">
      <w:pPr>
        <w:jc w:val="center"/>
        <w:rPr>
          <w:sz w:val="23"/>
          <w:szCs w:val="23"/>
        </w:rPr>
      </w:pPr>
      <w:r w:rsidDel="00000000" w:rsidR="00000000" w:rsidRPr="00000000">
        <w:rPr>
          <w:sz w:val="23"/>
          <w:szCs w:val="23"/>
          <w:rtl w:val="0"/>
        </w:rPr>
        <w:t xml:space="preserve">Edgar Mendez, Jonathan Vallecillo, and Lisa Ashway</w:t>
      </w:r>
    </w:p>
    <w:p w:rsidR="00000000" w:rsidDel="00000000" w:rsidP="00000000" w:rsidRDefault="00000000" w:rsidRPr="00000000" w14:paraId="00000004">
      <w:pPr>
        <w:jc w:val="center"/>
        <w:rPr>
          <w:sz w:val="23"/>
          <w:szCs w:val="23"/>
        </w:rPr>
      </w:pPr>
      <w:r w:rsidDel="00000000" w:rsidR="00000000" w:rsidRPr="00000000">
        <w:rPr>
          <w:rtl w:val="0"/>
        </w:rPr>
      </w:r>
    </w:p>
    <w:p w:rsidR="00000000" w:rsidDel="00000000" w:rsidP="00000000" w:rsidRDefault="00000000" w:rsidRPr="00000000" w14:paraId="00000005">
      <w:pPr>
        <w:ind w:left="0" w:firstLine="0"/>
        <w:rPr>
          <w:sz w:val="23"/>
          <w:szCs w:val="23"/>
        </w:rPr>
      </w:pPr>
      <w:r w:rsidDel="00000000" w:rsidR="00000000" w:rsidRPr="00000000">
        <w:rPr>
          <w:sz w:val="23"/>
          <w:szCs w:val="23"/>
          <w:rtl w:val="0"/>
        </w:rPr>
        <w:t xml:space="preserve">Discussion:</w:t>
      </w:r>
    </w:p>
    <w:p w:rsidR="00000000" w:rsidDel="00000000" w:rsidP="00000000" w:rsidRDefault="00000000" w:rsidRPr="00000000" w14:paraId="00000006">
      <w:pPr>
        <w:ind w:left="0" w:firstLine="0"/>
        <w:rPr>
          <w:sz w:val="23"/>
          <w:szCs w:val="23"/>
        </w:rPr>
      </w:pPr>
      <w:r w:rsidDel="00000000" w:rsidR="00000000" w:rsidRPr="00000000">
        <w:rPr>
          <w:sz w:val="23"/>
          <w:szCs w:val="23"/>
          <w:rtl w:val="0"/>
        </w:rPr>
        <w:t xml:space="preserve">As society faces one of the most pressing economic downturns in history, many headlines have emerged touting its environmental effects. </w:t>
      </w:r>
      <w:r w:rsidDel="00000000" w:rsidR="00000000" w:rsidRPr="00000000">
        <w:rPr>
          <w:sz w:val="23"/>
          <w:szCs w:val="23"/>
          <w:rtl w:val="0"/>
        </w:rPr>
        <w:t xml:space="preserve">Dolphins have been seen returning to the canals in Venice, smog is disappearing over Los Angeles</w:t>
      </w:r>
      <w:r w:rsidDel="00000000" w:rsidR="00000000" w:rsidRPr="00000000">
        <w:rPr>
          <w:sz w:val="23"/>
          <w:szCs w:val="23"/>
          <w:rtl w:val="0"/>
        </w:rPr>
        <w:t xml:space="preserve">, and people in the Jalandhar area of India can see the Himalayas for the first time in 30 years. This has begged us to ask the question: “What are the environmental effects of economic activity?” Particularly in the United States, which has one of the most robust economies in the world, while having less regulation on environmental policy than other countries.</w:t>
      </w:r>
    </w:p>
    <w:p w:rsidR="00000000" w:rsidDel="00000000" w:rsidP="00000000" w:rsidRDefault="00000000" w:rsidRPr="00000000" w14:paraId="00000007">
      <w:pPr>
        <w:ind w:left="0" w:firstLine="720"/>
        <w:rPr>
          <w:sz w:val="23"/>
          <w:szCs w:val="23"/>
        </w:rPr>
      </w:pPr>
      <w:r w:rsidDel="00000000" w:rsidR="00000000" w:rsidRPr="00000000">
        <w:rPr>
          <w:rtl w:val="0"/>
        </w:rPr>
      </w:r>
    </w:p>
    <w:p w:rsidR="00000000" w:rsidDel="00000000" w:rsidP="00000000" w:rsidRDefault="00000000" w:rsidRPr="00000000" w14:paraId="00000008">
      <w:pPr>
        <w:ind w:left="0" w:firstLine="0"/>
        <w:rPr>
          <w:sz w:val="23"/>
          <w:szCs w:val="23"/>
        </w:rPr>
      </w:pPr>
      <w:r w:rsidDel="00000000" w:rsidR="00000000" w:rsidRPr="00000000">
        <w:rPr>
          <w:sz w:val="23"/>
          <w:szCs w:val="23"/>
          <w:rtl w:val="0"/>
        </w:rPr>
        <w:t xml:space="preserve">Hypotheses:</w:t>
      </w:r>
    </w:p>
    <w:p w:rsidR="00000000" w:rsidDel="00000000" w:rsidP="00000000" w:rsidRDefault="00000000" w:rsidRPr="00000000" w14:paraId="00000009">
      <w:pPr>
        <w:ind w:left="0" w:firstLine="0"/>
        <w:rPr>
          <w:sz w:val="23"/>
          <w:szCs w:val="23"/>
        </w:rPr>
      </w:pPr>
      <w:r w:rsidDel="00000000" w:rsidR="00000000" w:rsidRPr="00000000">
        <w:rPr>
          <w:sz w:val="23"/>
          <w:szCs w:val="23"/>
          <w:rtl w:val="0"/>
        </w:rPr>
        <w:t xml:space="preserve">1a) There is a positive correlation between decreases in GDP and decreases in the pollutants released into the atmosphere.</w:t>
      </w:r>
    </w:p>
    <w:p w:rsidR="00000000" w:rsidDel="00000000" w:rsidP="00000000" w:rsidRDefault="00000000" w:rsidRPr="00000000" w14:paraId="0000000A">
      <w:pPr>
        <w:ind w:left="0" w:firstLine="0"/>
        <w:rPr>
          <w:sz w:val="23"/>
          <w:szCs w:val="23"/>
        </w:rPr>
      </w:pPr>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sz w:val="23"/>
          <w:szCs w:val="23"/>
          <w:rtl w:val="0"/>
        </w:rPr>
        <w:t xml:space="preserve">1b) There is a positive correlation between decreases in GDP and decreases in the rate of air pollution.</w:t>
      </w:r>
    </w:p>
    <w:p w:rsidR="00000000" w:rsidDel="00000000" w:rsidP="00000000" w:rsidRDefault="00000000" w:rsidRPr="00000000" w14:paraId="0000000C">
      <w:pPr>
        <w:ind w:left="0" w:firstLine="0"/>
        <w:rPr>
          <w:sz w:val="23"/>
          <w:szCs w:val="23"/>
        </w:rPr>
      </w:pPr>
      <w:r w:rsidDel="00000000" w:rsidR="00000000" w:rsidRPr="00000000">
        <w:rPr>
          <w:rtl w:val="0"/>
        </w:rPr>
      </w:r>
    </w:p>
    <w:p w:rsidR="00000000" w:rsidDel="00000000" w:rsidP="00000000" w:rsidRDefault="00000000" w:rsidRPr="00000000" w14:paraId="0000000D">
      <w:pPr>
        <w:ind w:left="0" w:firstLine="0"/>
        <w:rPr>
          <w:sz w:val="23"/>
          <w:szCs w:val="23"/>
        </w:rPr>
      </w:pPr>
      <w:r w:rsidDel="00000000" w:rsidR="00000000" w:rsidRPr="00000000">
        <w:rPr>
          <w:sz w:val="23"/>
          <w:szCs w:val="23"/>
          <w:rtl w:val="0"/>
        </w:rPr>
        <w:t xml:space="preserve">2a) There is a positive correlation between decreases in total employment and a decrease in the pollutants released into the atmosphere.</w:t>
      </w:r>
    </w:p>
    <w:p w:rsidR="00000000" w:rsidDel="00000000" w:rsidP="00000000" w:rsidRDefault="00000000" w:rsidRPr="00000000" w14:paraId="0000000E">
      <w:pPr>
        <w:rPr>
          <w:sz w:val="23"/>
          <w:szCs w:val="23"/>
        </w:rPr>
      </w:pPr>
      <w:r w:rsidDel="00000000" w:rsidR="00000000" w:rsidRPr="00000000">
        <w:rPr>
          <w:rtl w:val="0"/>
        </w:rPr>
      </w:r>
    </w:p>
    <w:p w:rsidR="00000000" w:rsidDel="00000000" w:rsidP="00000000" w:rsidRDefault="00000000" w:rsidRPr="00000000" w14:paraId="0000000F">
      <w:pPr>
        <w:rPr>
          <w:sz w:val="23"/>
          <w:szCs w:val="23"/>
        </w:rPr>
      </w:pPr>
      <w:r w:rsidDel="00000000" w:rsidR="00000000" w:rsidRPr="00000000">
        <w:rPr>
          <w:sz w:val="23"/>
          <w:szCs w:val="23"/>
          <w:rtl w:val="0"/>
        </w:rPr>
        <w:t xml:space="preserve">2b) There is a positive correlation between decreases in total employment and decreases in the rate of air pollution.</w:t>
      </w:r>
    </w:p>
    <w:p w:rsidR="00000000" w:rsidDel="00000000" w:rsidP="00000000" w:rsidRDefault="00000000" w:rsidRPr="00000000" w14:paraId="00000010">
      <w:pPr>
        <w:ind w:left="0" w:firstLine="720"/>
        <w:rPr>
          <w:sz w:val="23"/>
          <w:szCs w:val="23"/>
        </w:rPr>
      </w:pPr>
      <w:r w:rsidDel="00000000" w:rsidR="00000000" w:rsidRPr="00000000">
        <w:rPr>
          <w:rtl w:val="0"/>
        </w:rPr>
      </w:r>
    </w:p>
    <w:p w:rsidR="00000000" w:rsidDel="00000000" w:rsidP="00000000" w:rsidRDefault="00000000" w:rsidRPr="00000000" w14:paraId="00000011">
      <w:pPr>
        <w:ind w:left="0" w:firstLine="0"/>
        <w:rPr>
          <w:sz w:val="23"/>
          <w:szCs w:val="23"/>
        </w:rPr>
      </w:pPr>
      <w:r w:rsidDel="00000000" w:rsidR="00000000" w:rsidRPr="00000000">
        <w:rPr>
          <w:sz w:val="23"/>
          <w:szCs w:val="23"/>
          <w:rtl w:val="0"/>
        </w:rPr>
        <w:t xml:space="preserve">Data Sources:</w:t>
      </w:r>
    </w:p>
    <w:p w:rsidR="00000000" w:rsidDel="00000000" w:rsidP="00000000" w:rsidRDefault="00000000" w:rsidRPr="00000000" w14:paraId="00000012">
      <w:pPr>
        <w:numPr>
          <w:ilvl w:val="0"/>
          <w:numId w:val="1"/>
        </w:numPr>
        <w:ind w:left="720" w:hanging="360"/>
        <w:rPr>
          <w:sz w:val="23"/>
          <w:szCs w:val="23"/>
          <w:u w:val="none"/>
        </w:rPr>
      </w:pPr>
      <w:r w:rsidDel="00000000" w:rsidR="00000000" w:rsidRPr="00000000">
        <w:rPr>
          <w:sz w:val="23"/>
          <w:szCs w:val="23"/>
          <w:rtl w:val="0"/>
        </w:rPr>
        <w:t xml:space="preserve">Historic </w:t>
      </w:r>
      <w:r w:rsidDel="00000000" w:rsidR="00000000" w:rsidRPr="00000000">
        <w:rPr>
          <w:sz w:val="23"/>
          <w:szCs w:val="23"/>
          <w:rtl w:val="0"/>
        </w:rPr>
        <w:t xml:space="preserve">Econometric</w:t>
      </w:r>
      <w:r w:rsidDel="00000000" w:rsidR="00000000" w:rsidRPr="00000000">
        <w:rPr>
          <w:sz w:val="23"/>
          <w:szCs w:val="23"/>
          <w:rtl w:val="0"/>
        </w:rPr>
        <w:t xml:space="preserve"> Data:</w:t>
      </w:r>
    </w:p>
    <w:p w:rsidR="00000000" w:rsidDel="00000000" w:rsidP="00000000" w:rsidRDefault="00000000" w:rsidRPr="00000000" w14:paraId="00000013">
      <w:pPr>
        <w:numPr>
          <w:ilvl w:val="1"/>
          <w:numId w:val="1"/>
        </w:numPr>
        <w:ind w:left="1440" w:hanging="360"/>
        <w:rPr>
          <w:sz w:val="23"/>
          <w:szCs w:val="23"/>
          <w:u w:val="none"/>
        </w:rPr>
      </w:pPr>
      <w:r w:rsidDel="00000000" w:rsidR="00000000" w:rsidRPr="00000000">
        <w:rPr>
          <w:sz w:val="23"/>
          <w:szCs w:val="23"/>
          <w:rtl w:val="0"/>
        </w:rPr>
        <w:t xml:space="preserve">GDP by State, Adjusted Seasonally from 2005 to 2016</w:t>
      </w:r>
      <w:r w:rsidDel="00000000" w:rsidR="00000000" w:rsidRPr="00000000">
        <w:rPr>
          <w:rtl w:val="0"/>
        </w:rPr>
      </w:r>
    </w:p>
    <w:p w:rsidR="00000000" w:rsidDel="00000000" w:rsidP="00000000" w:rsidRDefault="00000000" w:rsidRPr="00000000" w14:paraId="00000014">
      <w:pPr>
        <w:numPr>
          <w:ilvl w:val="2"/>
          <w:numId w:val="1"/>
        </w:numPr>
        <w:ind w:left="2160" w:hanging="360"/>
        <w:rPr>
          <w:sz w:val="23"/>
          <w:szCs w:val="23"/>
          <w:u w:val="none"/>
        </w:rPr>
      </w:pPr>
      <w:r w:rsidDel="00000000" w:rsidR="00000000" w:rsidRPr="00000000">
        <w:rPr>
          <w:rtl w:val="0"/>
        </w:rPr>
        <w:t xml:space="preserve">Source: Bureau of Economic Analysis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Type: CSV</w:t>
      </w:r>
    </w:p>
    <w:p w:rsidR="00000000" w:rsidDel="00000000" w:rsidP="00000000" w:rsidRDefault="00000000" w:rsidRPr="00000000" w14:paraId="00000016">
      <w:pPr>
        <w:numPr>
          <w:ilvl w:val="1"/>
          <w:numId w:val="1"/>
        </w:numPr>
        <w:ind w:left="1440" w:hanging="360"/>
        <w:rPr>
          <w:sz w:val="23"/>
          <w:szCs w:val="23"/>
          <w:u w:val="none"/>
        </w:rPr>
      </w:pPr>
      <w:r w:rsidDel="00000000" w:rsidR="00000000" w:rsidRPr="00000000">
        <w:rPr>
          <w:rtl w:val="0"/>
        </w:rPr>
        <w:t xml:space="preserve">Total Employment by State, Adjusted Annually, from 2000 to 2016</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Source: Bureau of Economic Analysis</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Type: CSV</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Historic Environmental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US Pollution Data, 2000 to 2016</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Source: </w:t>
      </w:r>
      <w:hyperlink r:id="rId6">
        <w:r w:rsidDel="00000000" w:rsidR="00000000" w:rsidRPr="00000000">
          <w:rPr>
            <w:color w:val="1155cc"/>
            <w:rtl w:val="0"/>
          </w:rPr>
          <w:t xml:space="preserve">https://data.world/data-society/us-air-pollution-data</w:t>
        </w:r>
      </w:hyperlink>
      <w:r w:rsidDel="00000000" w:rsidR="00000000" w:rsidRPr="00000000">
        <w:rPr>
          <w:rtl w:val="0"/>
        </w:rPr>
      </w:r>
    </w:p>
    <w:p w:rsidR="00000000" w:rsidDel="00000000" w:rsidP="00000000" w:rsidRDefault="00000000" w:rsidRPr="00000000" w14:paraId="0000001C">
      <w:pPr>
        <w:numPr>
          <w:ilvl w:val="2"/>
          <w:numId w:val="1"/>
        </w:numPr>
        <w:ind w:left="2160" w:hanging="360"/>
        <w:rPr>
          <w:u w:val="none"/>
        </w:rPr>
      </w:pPr>
      <w:r w:rsidDel="00000000" w:rsidR="00000000" w:rsidRPr="00000000">
        <w:rPr>
          <w:rtl w:val="0"/>
        </w:rPr>
        <w:t xml:space="preserve">Type: CSV</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State Carbon Dioxide Emissions Data</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Source: U.S. Energy Information Administration</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Type: CSV</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Other Data:</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Population of US States</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Source: United States Census Bureau</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Type: API or CSV</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Google Maps API</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0" w:firstLine="0"/>
        <w:rPr>
          <w:sz w:val="23"/>
          <w:szCs w:val="23"/>
        </w:rPr>
      </w:pPr>
      <w:r w:rsidDel="00000000" w:rsidR="00000000" w:rsidRPr="00000000">
        <w:rPr>
          <w:sz w:val="23"/>
          <w:szCs w:val="23"/>
          <w:rtl w:val="0"/>
        </w:rPr>
        <w:t xml:space="preserve">Assumptions:</w:t>
      </w:r>
    </w:p>
    <w:p w:rsidR="00000000" w:rsidDel="00000000" w:rsidP="00000000" w:rsidRDefault="00000000" w:rsidRPr="00000000" w14:paraId="00000027">
      <w:pPr>
        <w:numPr>
          <w:ilvl w:val="0"/>
          <w:numId w:val="2"/>
        </w:numPr>
        <w:ind w:left="720" w:hanging="360"/>
        <w:rPr>
          <w:sz w:val="23"/>
          <w:szCs w:val="23"/>
          <w:u w:val="none"/>
        </w:rPr>
      </w:pPr>
      <w:r w:rsidDel="00000000" w:rsidR="00000000" w:rsidRPr="00000000">
        <w:rPr>
          <w:sz w:val="23"/>
          <w:szCs w:val="23"/>
          <w:rtl w:val="0"/>
        </w:rPr>
        <w:t xml:space="preserve">Data representing The United States is sufficient enough to examine both economic activity and environmental factors worldwide.</w:t>
      </w:r>
    </w:p>
    <w:p w:rsidR="00000000" w:rsidDel="00000000" w:rsidP="00000000" w:rsidRDefault="00000000" w:rsidRPr="00000000" w14:paraId="00000028">
      <w:pPr>
        <w:numPr>
          <w:ilvl w:val="0"/>
          <w:numId w:val="2"/>
        </w:numPr>
        <w:ind w:left="720" w:hanging="360"/>
        <w:rPr>
          <w:sz w:val="23"/>
          <w:szCs w:val="23"/>
          <w:u w:val="none"/>
        </w:rPr>
      </w:pPr>
      <w:r w:rsidDel="00000000" w:rsidR="00000000" w:rsidRPr="00000000">
        <w:rPr>
          <w:sz w:val="23"/>
          <w:szCs w:val="23"/>
          <w:rtl w:val="0"/>
        </w:rPr>
        <w:t xml:space="preserve">A time interval of 11 years will have significant rises and falls of economic productivity.</w:t>
      </w:r>
    </w:p>
    <w:p w:rsidR="00000000" w:rsidDel="00000000" w:rsidP="00000000" w:rsidRDefault="00000000" w:rsidRPr="00000000" w14:paraId="00000029">
      <w:pPr>
        <w:numPr>
          <w:ilvl w:val="0"/>
          <w:numId w:val="2"/>
        </w:numPr>
        <w:ind w:left="720" w:hanging="360"/>
        <w:rPr>
          <w:sz w:val="23"/>
          <w:szCs w:val="23"/>
          <w:u w:val="none"/>
        </w:rPr>
      </w:pPr>
      <w:r w:rsidDel="00000000" w:rsidR="00000000" w:rsidRPr="00000000">
        <w:rPr>
          <w:sz w:val="23"/>
          <w:szCs w:val="23"/>
          <w:rtl w:val="0"/>
        </w:rPr>
        <w:t xml:space="preserve">Increases/Decreases in Air Pollution and Carbon Emissions are ample factors to determine environmental effects.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data-society/us-air-pollu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