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ED" w:rsidRDefault="000E0EB3" w:rsidP="000124ED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Implementation:</w:t>
      </w:r>
    </w:p>
    <w:p w:rsidR="00307775" w:rsidRDefault="000E0EB3" w:rsidP="000124ED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Web Application</w:t>
      </w:r>
      <w:r w:rsidR="00F35CFC">
        <w:rPr>
          <w:sz w:val="32"/>
          <w:szCs w:val="32"/>
        </w:rPr>
        <w:t xml:space="preserve"> will run on a private domain for each client</w:t>
      </w:r>
      <w:r w:rsidR="00307775">
        <w:rPr>
          <w:sz w:val="32"/>
          <w:szCs w:val="32"/>
        </w:rPr>
        <w:t>. It does not require any special r</w:t>
      </w:r>
      <w:r w:rsidR="004261B6">
        <w:rPr>
          <w:sz w:val="32"/>
          <w:szCs w:val="32"/>
        </w:rPr>
        <w:t>unning services such as spark because</w:t>
      </w:r>
      <w:r w:rsidR="00307775">
        <w:rPr>
          <w:sz w:val="32"/>
          <w:szCs w:val="32"/>
        </w:rPr>
        <w:t xml:space="preserve"> an Angular project is finally compiled and built into standard </w:t>
      </w:r>
      <w:proofErr w:type="spellStart"/>
      <w:r w:rsidR="00307775">
        <w:rPr>
          <w:sz w:val="32"/>
          <w:szCs w:val="32"/>
        </w:rPr>
        <w:t>Javascript</w:t>
      </w:r>
      <w:proofErr w:type="spellEnd"/>
      <w:r w:rsidR="004261B6">
        <w:rPr>
          <w:sz w:val="32"/>
          <w:szCs w:val="32"/>
        </w:rPr>
        <w:t xml:space="preserve"> which is simply executable</w:t>
      </w:r>
      <w:bookmarkStart w:id="0" w:name="_GoBack"/>
      <w:bookmarkEnd w:id="0"/>
      <w:r w:rsidR="00307775">
        <w:rPr>
          <w:sz w:val="32"/>
          <w:szCs w:val="32"/>
        </w:rPr>
        <w:t>.</w:t>
      </w:r>
    </w:p>
    <w:p w:rsidR="00654D4B" w:rsidRDefault="00307775" w:rsidP="00307775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936380">
        <w:rPr>
          <w:sz w:val="32"/>
          <w:szCs w:val="32"/>
        </w:rPr>
        <w:t>f</w:t>
      </w:r>
      <w:r>
        <w:rPr>
          <w:sz w:val="32"/>
          <w:szCs w:val="32"/>
        </w:rPr>
        <w:t xml:space="preserve">inal Project </w:t>
      </w:r>
      <w:r w:rsidR="00936380">
        <w:rPr>
          <w:sz w:val="32"/>
          <w:szCs w:val="32"/>
        </w:rPr>
        <w:t xml:space="preserve">and related files are </w:t>
      </w:r>
      <w:r>
        <w:rPr>
          <w:sz w:val="32"/>
          <w:szCs w:val="32"/>
        </w:rPr>
        <w:t xml:space="preserve">mostly below 10 </w:t>
      </w:r>
      <w:r w:rsidRPr="00307775">
        <w:rPr>
          <w:sz w:val="32"/>
          <w:szCs w:val="32"/>
        </w:rPr>
        <w:t>Megabyte</w:t>
      </w:r>
      <w:r w:rsidR="00936380">
        <w:rPr>
          <w:sz w:val="32"/>
          <w:szCs w:val="32"/>
        </w:rPr>
        <w:t xml:space="preserve"> and </w:t>
      </w:r>
      <w:r w:rsidR="00487A7B">
        <w:rPr>
          <w:sz w:val="32"/>
          <w:szCs w:val="32"/>
        </w:rPr>
        <w:t xml:space="preserve">are stored on the internet server and not on the client device, </w:t>
      </w:r>
      <w:r w:rsidR="00936380">
        <w:rPr>
          <w:sz w:val="32"/>
          <w:szCs w:val="32"/>
        </w:rPr>
        <w:t xml:space="preserve">therefore suitable to run on any device regardless of the device performance. </w:t>
      </w:r>
    </w:p>
    <w:p w:rsidR="00936380" w:rsidRDefault="00936380" w:rsidP="00307775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Following steps need to be followed for performing different operations:</w:t>
      </w:r>
    </w:p>
    <w:p w:rsidR="00936380" w:rsidRPr="00936380" w:rsidRDefault="00936380" w:rsidP="00936380">
      <w:pPr>
        <w:pStyle w:val="NormalWeb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 xml:space="preserve">Open the </w:t>
      </w:r>
      <w:proofErr w:type="spellStart"/>
      <w:r>
        <w:rPr>
          <w:sz w:val="32"/>
          <w:szCs w:val="32"/>
        </w:rPr>
        <w:t>Simplecademy</w:t>
      </w:r>
      <w:proofErr w:type="spellEnd"/>
      <w:r>
        <w:rPr>
          <w:sz w:val="32"/>
          <w:szCs w:val="32"/>
        </w:rPr>
        <w:t xml:space="preserve"> portal from the respective site.</w:t>
      </w:r>
    </w:p>
    <w:p w:rsidR="00936380" w:rsidRPr="00936380" w:rsidRDefault="00936380" w:rsidP="00936380">
      <w:pPr>
        <w:pStyle w:val="NormalWeb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>On opening, a simple home page with the current notifications for that particular educational institute will be displayed and more options will be available on the top navigation banner/header.</w:t>
      </w:r>
    </w:p>
    <w:p w:rsidR="00936380" w:rsidRPr="00936380" w:rsidRDefault="00936380" w:rsidP="00936380">
      <w:pPr>
        <w:pStyle w:val="NormalWeb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 xml:space="preserve">Those student and teachers that haven’t registered with the educational institutes </w:t>
      </w:r>
      <w:proofErr w:type="spellStart"/>
      <w:r>
        <w:rPr>
          <w:sz w:val="32"/>
          <w:szCs w:val="32"/>
        </w:rPr>
        <w:t>simplecademy</w:t>
      </w:r>
      <w:proofErr w:type="spellEnd"/>
      <w:r>
        <w:rPr>
          <w:sz w:val="32"/>
          <w:szCs w:val="32"/>
        </w:rPr>
        <w:t xml:space="preserve"> have to first register and wait for admin approval for allowance to log-in there account.</w:t>
      </w:r>
    </w:p>
    <w:p w:rsidR="00936380" w:rsidRPr="00936380" w:rsidRDefault="00936380" w:rsidP="00936380">
      <w:pPr>
        <w:pStyle w:val="NormalWeb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>Using the admin log-in credentials, admin will log-in their respective account and see the dashboard from where they can verify new and recently registered users.</w:t>
      </w:r>
    </w:p>
    <w:p w:rsidR="00936380" w:rsidRPr="00487A7B" w:rsidRDefault="00936380" w:rsidP="00936380">
      <w:pPr>
        <w:pStyle w:val="NormalWeb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 xml:space="preserve">Verified users can then log-in to their respective accounts and view their dashboards </w:t>
      </w:r>
    </w:p>
    <w:p w:rsidR="00487A7B" w:rsidRPr="00487A7B" w:rsidRDefault="00487A7B" w:rsidP="00936380">
      <w:pPr>
        <w:pStyle w:val="NormalWeb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>Students can see their dashboard from where they can access the different features of the web-app and see other available information.</w:t>
      </w:r>
    </w:p>
    <w:p w:rsidR="00487A7B" w:rsidRPr="000124ED" w:rsidRDefault="00487A7B" w:rsidP="00936380">
      <w:pPr>
        <w:pStyle w:val="NormalWeb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>Similarly, teachers can access their dashboard and then access the features and available information of the web-app. Teachers with admin rights can perform limited admin tasks.</w:t>
      </w:r>
    </w:p>
    <w:sectPr w:rsidR="00487A7B" w:rsidRPr="0001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27561"/>
    <w:multiLevelType w:val="hybridMultilevel"/>
    <w:tmpl w:val="E0A8285E"/>
    <w:lvl w:ilvl="0" w:tplc="895270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4C"/>
    <w:rsid w:val="000124ED"/>
    <w:rsid w:val="00032D4C"/>
    <w:rsid w:val="000E0EB3"/>
    <w:rsid w:val="002E526B"/>
    <w:rsid w:val="00307775"/>
    <w:rsid w:val="004261B6"/>
    <w:rsid w:val="00487A7B"/>
    <w:rsid w:val="00654D4B"/>
    <w:rsid w:val="00936380"/>
    <w:rsid w:val="00AF06AD"/>
    <w:rsid w:val="00F3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756DB-E2CD-4A89-BCDF-75FB36EC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24ED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Wankhede</dc:creator>
  <cp:keywords/>
  <dc:description/>
  <cp:lastModifiedBy>Anurag Wankhede</cp:lastModifiedBy>
  <cp:revision>7</cp:revision>
  <dcterms:created xsi:type="dcterms:W3CDTF">2020-03-19T10:14:00Z</dcterms:created>
  <dcterms:modified xsi:type="dcterms:W3CDTF">2020-04-19T10:50:00Z</dcterms:modified>
</cp:coreProperties>
</file>