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No:5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Date:08-12-2021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Aim: </w:t>
      </w:r>
      <w:r w:rsidDel="00000000" w:rsidR="00000000" w:rsidRPr="00000000">
        <w:rPr>
          <w:rtl w:val="0"/>
        </w:rPr>
        <w:t xml:space="preserve">Program to implement Naïve Bayes algorithm using any standard dataset available in the public domain and find the accuracy of the algorithm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dataset=pd.read_csv(Social_Network_Ads.csv)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x=dataset.iloc[:,[2, 3]].values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y=dataset.iloc[:, -1].values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x_train, x_test,y_train,y_test=train_test_split(x,y,test_size=0.20,random_state=0)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 sklearn.preprocessing import StandardScaler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sc=StandardScaler()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x_train=sc.transform(x_train)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x_test=sc.transform(x_test)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print(x_train)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print(x_test)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classifier = GaussianNB()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classifier.fit(x_train,y_train)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y_pred=classifier.predict(x_test)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print(y_pred)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sklearn.metrics import confusion_matrix, accuracy_score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ac=accuracy_score(y_test,y_pred)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cm=confusion_matrix(y_test,y_pred)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print(ac)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print(cm)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34721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C12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rSo8xOOyCcj/aUo9fuJZ/BYZZA==">AMUW2mWGl3TcQry1jJKdoxB1rPiyA5w0uWIygvmCLNyKsK3m11bkHqZyczxpNtWU/bklmJHKoEIDZH/F2twKNIFdlm9BqZgt/D9/zoKLhcssLit/wML0jtO89va4bzE/JAFX+MYDrmFv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2021-12-08T06:39:00Z</dcterms:created>
  <dc:creator>mca</dc:creator>
</cp:coreProperties>
</file>