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7A" w:rsidRDefault="00116B7A">
      <w:pPr>
        <w:spacing w:line="360" w:lineRule="auto"/>
        <w:ind w:firstLine="420"/>
        <w:jc w:val="center"/>
      </w:pPr>
      <w:bookmarkStart w:id="0" w:name="_Toc527276047"/>
      <w:bookmarkStart w:id="1" w:name="_Toc37952868"/>
      <w:bookmarkStart w:id="2" w:name="_Toc17016058"/>
      <w:bookmarkStart w:id="3" w:name="_Toc17016063"/>
      <w:bookmarkStart w:id="4" w:name="_Toc37952873"/>
      <w:bookmarkStart w:id="5" w:name="_Toc527276052"/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5677CB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游戏王卡牌</w:t>
      </w:r>
      <w:proofErr w:type="gramEnd"/>
      <w:r>
        <w:rPr>
          <w:rFonts w:ascii="宋体" w:hAnsi="宋体" w:hint="eastAsia"/>
          <w:b/>
          <w:sz w:val="44"/>
          <w:szCs w:val="44"/>
        </w:rPr>
        <w:t>游戏</w:t>
      </w: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5677CB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概要设计说明书</w:t>
      </w:r>
    </w:p>
    <w:p w:rsidR="00116B7A" w:rsidRDefault="005677CB">
      <w:pPr>
        <w:spacing w:line="360" w:lineRule="auto"/>
        <w:ind w:firstLine="602"/>
        <w:jc w:val="center"/>
        <w:rPr>
          <w:rFonts w:ascii="黑体"/>
          <w:sz w:val="28"/>
        </w:rPr>
      </w:pPr>
      <w:r>
        <w:rPr>
          <w:rFonts w:ascii="黑体" w:hint="eastAsia"/>
          <w:sz w:val="28"/>
        </w:rPr>
        <w:t>版本</w:t>
      </w:r>
      <w:r>
        <w:rPr>
          <w:rFonts w:ascii="黑体" w:hint="eastAsia"/>
          <w:sz w:val="28"/>
        </w:rPr>
        <w:t xml:space="preserve"> 1.0</w:t>
      </w:r>
      <w:r>
        <w:rPr>
          <w:rFonts w:ascii="黑体" w:hint="eastAsia"/>
          <w:sz w:val="28"/>
        </w:rPr>
        <w:fldChar w:fldCharType="begin"/>
      </w:r>
      <w:r>
        <w:rPr>
          <w:rFonts w:ascii="黑体" w:hint="eastAsia"/>
          <w:sz w:val="28"/>
        </w:rPr>
        <w:instrText xml:space="preserve"> COMMENTS   \* MERGEFORMAT </w:instrText>
      </w:r>
      <w:r>
        <w:rPr>
          <w:rFonts w:ascii="黑体" w:hint="eastAsia"/>
          <w:sz w:val="28"/>
        </w:rPr>
        <w:fldChar w:fldCharType="end"/>
      </w:r>
      <w:r>
        <w:rPr>
          <w:rFonts w:ascii="黑体" w:hint="eastAsia"/>
          <w:sz w:val="28"/>
        </w:rPr>
        <w:fldChar w:fldCharType="begin"/>
      </w:r>
      <w:r>
        <w:rPr>
          <w:rFonts w:ascii="黑体" w:hint="eastAsia"/>
          <w:sz w:val="28"/>
        </w:rPr>
        <w:instrText xml:space="preserve"> COMMENTS   \* MERGEFORMAT </w:instrText>
      </w:r>
      <w:r>
        <w:rPr>
          <w:rFonts w:ascii="黑体" w:hint="eastAsia"/>
          <w:sz w:val="28"/>
        </w:rPr>
        <w:fldChar w:fldCharType="end"/>
      </w: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116B7A">
      <w:pPr>
        <w:spacing w:line="360" w:lineRule="auto"/>
        <w:ind w:firstLine="420"/>
        <w:jc w:val="center"/>
      </w:pPr>
    </w:p>
    <w:p w:rsidR="00116B7A" w:rsidRDefault="005677CB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成都信息工程学院</w:t>
      </w:r>
    </w:p>
    <w:p w:rsidR="00116B7A" w:rsidRDefault="005677CB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:rsidR="00116B7A" w:rsidRDefault="00116B7A">
      <w:pPr>
        <w:spacing w:line="288" w:lineRule="auto"/>
        <w:ind w:firstLineChars="200" w:firstLine="480"/>
        <w:rPr>
          <w:sz w:val="24"/>
        </w:rPr>
      </w:pPr>
    </w:p>
    <w:p w:rsidR="00116B7A" w:rsidRDefault="005677CB">
      <w:pPr>
        <w:spacing w:line="288" w:lineRule="auto"/>
        <w:ind w:firstLineChars="200" w:firstLine="480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8"/>
          <w:szCs w:val="28"/>
        </w:rPr>
        <w:lastRenderedPageBreak/>
        <w:t>目录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</w:p>
    <w:p w:rsidR="00116B7A" w:rsidRDefault="005677CB">
      <w:pPr>
        <w:pStyle w:val="10"/>
        <w:tabs>
          <w:tab w:val="right" w:leader="dot" w:pos="8306"/>
        </w:tabs>
      </w:pPr>
      <w:hyperlink w:anchor="_Toc12026" w:history="1">
        <w:r>
          <w:rPr>
            <w:rFonts w:hint="eastAsia"/>
            <w:szCs w:val="32"/>
          </w:rPr>
          <w:t xml:space="preserve">1 </w:t>
        </w:r>
        <w:r>
          <w:rPr>
            <w:rFonts w:hint="eastAsia"/>
            <w:szCs w:val="32"/>
          </w:rPr>
          <w:t>编写目的</w:t>
        </w:r>
        <w:r>
          <w:tab/>
        </w:r>
        <w:r>
          <w:fldChar w:fldCharType="begin"/>
        </w:r>
        <w:r>
          <w:instrText xml:space="preserve"> PAGEREF _Toc12026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16B7A" w:rsidRDefault="005677CB">
      <w:pPr>
        <w:pStyle w:val="10"/>
        <w:tabs>
          <w:tab w:val="right" w:leader="dot" w:pos="8306"/>
        </w:tabs>
      </w:pPr>
      <w:hyperlink w:anchor="_Toc28859" w:history="1">
        <w:r>
          <w:rPr>
            <w:rFonts w:hint="eastAsia"/>
            <w:szCs w:val="32"/>
          </w:rPr>
          <w:t xml:space="preserve">2 </w:t>
        </w:r>
        <w:r>
          <w:rPr>
            <w:rFonts w:hint="eastAsia"/>
            <w:szCs w:val="32"/>
          </w:rPr>
          <w:t>功能模块设计</w:t>
        </w:r>
        <w:r>
          <w:tab/>
        </w:r>
        <w:r>
          <w:fldChar w:fldCharType="begin"/>
        </w:r>
        <w:r>
          <w:instrText xml:space="preserve"> PAGEREF _Toc28859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16B7A" w:rsidRDefault="005677CB">
      <w:pPr>
        <w:pStyle w:val="20"/>
        <w:tabs>
          <w:tab w:val="right" w:leader="dot" w:pos="8306"/>
        </w:tabs>
      </w:pPr>
      <w:hyperlink w:anchor="_Toc28923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系统设置</w:t>
        </w:r>
        <w:r>
          <w:tab/>
        </w:r>
        <w:r>
          <w:fldChar w:fldCharType="begin"/>
        </w:r>
        <w:r>
          <w:instrText xml:space="preserve"> PAGEREF _Toc28923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16B7A" w:rsidRDefault="005677CB">
      <w:pPr>
        <w:pStyle w:val="20"/>
        <w:tabs>
          <w:tab w:val="right" w:leader="dot" w:pos="8306"/>
        </w:tabs>
      </w:pPr>
      <w:hyperlink w:anchor="_Toc5476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卡组编辑</w:t>
        </w:r>
        <w:r>
          <w:tab/>
        </w:r>
        <w:r>
          <w:fldChar w:fldCharType="begin"/>
        </w:r>
        <w:r>
          <w:instrText xml:space="preserve"> PAGEREF _Toc5476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6B7A" w:rsidRDefault="005677CB">
      <w:pPr>
        <w:pStyle w:val="20"/>
        <w:tabs>
          <w:tab w:val="right" w:leader="dot" w:pos="8306"/>
        </w:tabs>
      </w:pPr>
      <w:hyperlink w:anchor="_Toc6042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游戏大厅</w:t>
        </w:r>
        <w:r>
          <w:tab/>
        </w:r>
        <w:r>
          <w:fldChar w:fldCharType="begin"/>
        </w:r>
        <w:r>
          <w:instrText xml:space="preserve"> PAGEREF _Toc6042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16B7A" w:rsidRDefault="005677CB">
      <w:pPr>
        <w:pStyle w:val="20"/>
        <w:tabs>
          <w:tab w:val="right" w:leader="dot" w:pos="8306"/>
        </w:tabs>
      </w:pPr>
      <w:hyperlink w:anchor="_Toc2607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联机对战</w:t>
        </w:r>
        <w:r>
          <w:tab/>
        </w:r>
        <w:r>
          <w:fldChar w:fldCharType="begin"/>
        </w:r>
        <w:r>
          <w:instrText xml:space="preserve"> PAGEREF _Toc26073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6B7A" w:rsidRDefault="005677CB">
      <w:pPr>
        <w:pStyle w:val="10"/>
        <w:tabs>
          <w:tab w:val="right" w:leader="dot" w:pos="8306"/>
        </w:tabs>
      </w:pPr>
      <w:hyperlink w:anchor="_Toc21221" w:history="1">
        <w:r>
          <w:rPr>
            <w:rFonts w:hint="eastAsia"/>
            <w:szCs w:val="32"/>
          </w:rPr>
          <w:t xml:space="preserve">3 </w:t>
        </w:r>
        <w:r>
          <w:rPr>
            <w:rFonts w:hint="eastAsia"/>
            <w:szCs w:val="32"/>
          </w:rPr>
          <w:t>游戏流程设计</w:t>
        </w:r>
        <w:r>
          <w:tab/>
        </w:r>
        <w:r>
          <w:fldChar w:fldCharType="begin"/>
        </w:r>
        <w:r>
          <w:instrText xml:space="preserve"> PAGEREF _Toc21221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16B7A" w:rsidRDefault="005677CB">
      <w:pPr>
        <w:pStyle w:val="10"/>
        <w:tabs>
          <w:tab w:val="right" w:leader="dot" w:pos="8306"/>
        </w:tabs>
      </w:pPr>
      <w:hyperlink w:anchor="_Toc16667" w:history="1">
        <w:r>
          <w:rPr>
            <w:rFonts w:hint="eastAsia"/>
            <w:szCs w:val="32"/>
          </w:rPr>
          <w:t xml:space="preserve">4 </w:t>
        </w:r>
        <w:r>
          <w:rPr>
            <w:rFonts w:hint="eastAsia"/>
            <w:szCs w:val="32"/>
          </w:rPr>
          <w:t>数据设计</w:t>
        </w:r>
        <w:r>
          <w:tab/>
        </w:r>
        <w:r>
          <w:fldChar w:fldCharType="begin"/>
        </w:r>
        <w:r>
          <w:instrText xml:space="preserve"> PAGEREF _Toc16667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16B7A" w:rsidRDefault="005677CB">
      <w:pPr>
        <w:spacing w:line="288" w:lineRule="auto"/>
        <w:ind w:firstLineChars="200" w:firstLine="480"/>
        <w:jc w:val="center"/>
        <w:rPr>
          <w:sz w:val="24"/>
        </w:rPr>
      </w:pPr>
      <w:r>
        <w:rPr>
          <w:sz w:val="24"/>
        </w:rPr>
        <w:fldChar w:fldCharType="end"/>
      </w:r>
    </w:p>
    <w:p w:rsidR="00116B7A" w:rsidRDefault="00116B7A">
      <w:pPr>
        <w:spacing w:line="288" w:lineRule="auto"/>
        <w:ind w:firstLineChars="200" w:firstLine="480"/>
        <w:rPr>
          <w:sz w:val="24"/>
        </w:rPr>
        <w:sectPr w:rsidR="00116B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16B7A" w:rsidRDefault="005677CB">
      <w:pPr>
        <w:pStyle w:val="1"/>
        <w:spacing w:before="120" w:after="120" w:line="360" w:lineRule="auto"/>
        <w:ind w:left="431" w:hanging="431"/>
        <w:rPr>
          <w:sz w:val="32"/>
          <w:szCs w:val="32"/>
        </w:rPr>
      </w:pPr>
      <w:bookmarkStart w:id="6" w:name="_Toc12026"/>
      <w:bookmarkStart w:id="7" w:name="_Toc527276048"/>
      <w:bookmarkStart w:id="8" w:name="_Toc17016059"/>
      <w:bookmarkStart w:id="9" w:name="_Toc37952869"/>
      <w:bookmarkEnd w:id="0"/>
      <w:bookmarkEnd w:id="1"/>
      <w:bookmarkEnd w:id="2"/>
      <w:r>
        <w:rPr>
          <w:rFonts w:hint="eastAsia"/>
          <w:sz w:val="32"/>
          <w:szCs w:val="32"/>
        </w:rPr>
        <w:lastRenderedPageBreak/>
        <w:t>编写目的</w:t>
      </w:r>
      <w:bookmarkEnd w:id="6"/>
    </w:p>
    <w:p w:rsidR="00116B7A" w:rsidRDefault="005677CB">
      <w:pPr>
        <w:spacing w:line="288" w:lineRule="auto"/>
        <w:ind w:firstLineChars="200" w:firstLine="480"/>
        <w:rPr>
          <w:sz w:val="24"/>
        </w:rPr>
      </w:pPr>
      <w:bookmarkStart w:id="10" w:name="_Toc527276049"/>
      <w:bookmarkStart w:id="11" w:name="_Toc17016060"/>
      <w:bookmarkStart w:id="12" w:name="_Toc37952870"/>
      <w:bookmarkStart w:id="13" w:name="_Toc524174150"/>
      <w:bookmarkEnd w:id="7"/>
      <w:bookmarkEnd w:id="8"/>
      <w:bookmarkEnd w:id="9"/>
      <w:r>
        <w:rPr>
          <w:rFonts w:hint="eastAsia"/>
          <w:sz w:val="24"/>
        </w:rPr>
        <w:t>在需求分析的基础上完成系统功能的概要设计，此文档主要说明</w:t>
      </w:r>
      <w:proofErr w:type="gramStart"/>
      <w:r>
        <w:rPr>
          <w:rFonts w:hint="eastAsia"/>
          <w:sz w:val="24"/>
        </w:rPr>
        <w:t>游戏王卡牌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的系统功能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系统流程和</w:t>
      </w:r>
      <w:r>
        <w:rPr>
          <w:rFonts w:hint="eastAsia"/>
          <w:sz w:val="24"/>
        </w:rPr>
        <w:t>数据设计</w:t>
      </w:r>
      <w:r>
        <w:rPr>
          <w:sz w:val="24"/>
        </w:rPr>
        <w:t>。</w:t>
      </w:r>
      <w:bookmarkStart w:id="14" w:name="_Toc37952871"/>
      <w:bookmarkStart w:id="15" w:name="_Toc17016061"/>
      <w:bookmarkStart w:id="16" w:name="_Toc527276050"/>
      <w:bookmarkEnd w:id="10"/>
      <w:bookmarkEnd w:id="11"/>
      <w:bookmarkEnd w:id="12"/>
      <w:bookmarkEnd w:id="13"/>
    </w:p>
    <w:p w:rsidR="00116B7A" w:rsidRDefault="005677CB">
      <w:pPr>
        <w:pStyle w:val="1"/>
        <w:spacing w:before="120" w:after="120" w:line="360" w:lineRule="auto"/>
        <w:ind w:left="431" w:hanging="431"/>
        <w:rPr>
          <w:sz w:val="32"/>
          <w:szCs w:val="32"/>
        </w:rPr>
      </w:pPr>
      <w:bookmarkStart w:id="17" w:name="_Toc28859"/>
      <w:bookmarkEnd w:id="3"/>
      <w:bookmarkEnd w:id="4"/>
      <w:bookmarkEnd w:id="5"/>
      <w:bookmarkEnd w:id="14"/>
      <w:bookmarkEnd w:id="15"/>
      <w:bookmarkEnd w:id="16"/>
      <w:r>
        <w:rPr>
          <w:rFonts w:hint="eastAsia"/>
          <w:sz w:val="32"/>
          <w:szCs w:val="32"/>
        </w:rPr>
        <w:t>功能模块设计</w:t>
      </w:r>
      <w:bookmarkEnd w:id="17"/>
    </w:p>
    <w:p w:rsidR="00116B7A" w:rsidRDefault="005677CB">
      <w:pPr>
        <w:pStyle w:val="2"/>
      </w:pPr>
      <w:bookmarkStart w:id="18" w:name="_Toc28923"/>
      <w:r>
        <w:rPr>
          <w:rFonts w:hint="eastAsia"/>
        </w:rPr>
        <w:t>系统设置</w:t>
      </w:r>
      <w:bookmarkEnd w:id="18"/>
    </w:p>
    <w:p w:rsidR="00116B7A" w:rsidRDefault="005677CB">
      <w:pPr>
        <w:numPr>
          <w:ilvl w:val="0"/>
          <w:numId w:val="2"/>
        </w:numPr>
        <w:spacing w:line="288" w:lineRule="auto"/>
        <w:rPr>
          <w:sz w:val="24"/>
        </w:rPr>
      </w:pPr>
      <w:r>
        <w:rPr>
          <w:rFonts w:hint="eastAsia"/>
          <w:sz w:val="24"/>
        </w:rPr>
        <w:t>功能描述</w:t>
      </w:r>
    </w:p>
    <w:p w:rsidR="00116B7A" w:rsidRDefault="005677CB">
      <w:p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通过此功能可以实现</w:t>
      </w:r>
      <w:r w:rsidR="00FE13ED">
        <w:rPr>
          <w:rFonts w:hint="eastAsia"/>
          <w:sz w:val="24"/>
        </w:rPr>
        <w:t>游戏视觉和听觉效果的变更</w:t>
      </w:r>
      <w:r>
        <w:rPr>
          <w:rFonts w:hint="eastAsia"/>
          <w:sz w:val="24"/>
        </w:rPr>
        <w:t>，在</w:t>
      </w:r>
      <w:r w:rsidR="00FE13ED">
        <w:rPr>
          <w:rFonts w:hint="eastAsia"/>
          <w:sz w:val="24"/>
        </w:rPr>
        <w:t>设置中可以调整音量，改变背景图片，</w:t>
      </w:r>
      <w:proofErr w:type="gramStart"/>
      <w:r w:rsidR="00FE13ED">
        <w:rPr>
          <w:rFonts w:hint="eastAsia"/>
          <w:sz w:val="24"/>
        </w:rPr>
        <w:t>改变卡</w:t>
      </w:r>
      <w:proofErr w:type="gramEnd"/>
      <w:r w:rsidR="00FE13ED">
        <w:rPr>
          <w:rFonts w:hint="eastAsia"/>
          <w:sz w:val="24"/>
        </w:rPr>
        <w:t>背，和更新牌库。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600"/>
        <w:gridCol w:w="2834"/>
      </w:tblGrid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功能操作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16B7A">
        <w:tc>
          <w:tcPr>
            <w:tcW w:w="2088" w:type="dxa"/>
          </w:tcPr>
          <w:p w:rsidR="00116B7A" w:rsidRDefault="00FE13ED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调整音量</w:t>
            </w:r>
          </w:p>
        </w:tc>
        <w:tc>
          <w:tcPr>
            <w:tcW w:w="3600" w:type="dxa"/>
          </w:tcPr>
          <w:p w:rsidR="00116B7A" w:rsidRDefault="00FE13ED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拖动音量条，可以更变音量的大小。</w:t>
            </w:r>
          </w:p>
        </w:tc>
        <w:tc>
          <w:tcPr>
            <w:tcW w:w="2834" w:type="dxa"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FE13ED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改变背景图片</w:t>
            </w:r>
          </w:p>
        </w:tc>
        <w:tc>
          <w:tcPr>
            <w:tcW w:w="3600" w:type="dxa"/>
          </w:tcPr>
          <w:p w:rsidR="00116B7A" w:rsidRDefault="00FE13ED">
            <w:pPr>
              <w:spacing w:line="288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玩家点击改变背景按钮打开输入</w:t>
            </w:r>
            <w:r>
              <w:rPr>
                <w:sz w:val="24"/>
              </w:rPr>
              <w:t>URL</w:t>
            </w:r>
            <w:r>
              <w:rPr>
                <w:rFonts w:hint="eastAsia"/>
                <w:sz w:val="24"/>
              </w:rPr>
              <w:t>界面，点击确定或者取消来确认更改。确认成功则变更背景。</w:t>
            </w:r>
          </w:p>
        </w:tc>
        <w:tc>
          <w:tcPr>
            <w:tcW w:w="2834" w:type="dxa"/>
          </w:tcPr>
          <w:p w:rsidR="00116B7A" w:rsidRDefault="00116B7A" w:rsidP="00FE13ED">
            <w:pPr>
              <w:spacing w:line="288" w:lineRule="auto"/>
              <w:rPr>
                <w:rFonts w:hint="eastAsia"/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FE13ED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改变卡</w:t>
            </w:r>
            <w:proofErr w:type="gramEnd"/>
            <w:r>
              <w:rPr>
                <w:rFonts w:hint="eastAsia"/>
                <w:sz w:val="24"/>
              </w:rPr>
              <w:t>背</w:t>
            </w:r>
          </w:p>
        </w:tc>
        <w:tc>
          <w:tcPr>
            <w:tcW w:w="3600" w:type="dxa"/>
          </w:tcPr>
          <w:p w:rsidR="00116B7A" w:rsidRDefault="00FE13ED" w:rsidP="00FE13ED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玩家点击改变背景按钮打开输入</w:t>
            </w:r>
            <w:r>
              <w:rPr>
                <w:sz w:val="24"/>
              </w:rPr>
              <w:t>URL</w:t>
            </w:r>
            <w:r>
              <w:rPr>
                <w:rFonts w:hint="eastAsia"/>
                <w:sz w:val="24"/>
              </w:rPr>
              <w:t>界面，点击确定或者取消来确认更改。</w:t>
            </w:r>
          </w:p>
        </w:tc>
        <w:tc>
          <w:tcPr>
            <w:tcW w:w="2834" w:type="dxa"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BE407F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更新牌库</w:t>
            </w:r>
            <w:proofErr w:type="gramEnd"/>
          </w:p>
        </w:tc>
        <w:tc>
          <w:tcPr>
            <w:tcW w:w="3600" w:type="dxa"/>
          </w:tcPr>
          <w:p w:rsidR="00116B7A" w:rsidRDefault="00BE407F" w:rsidP="00BE407F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玩家点击更新按钮，连接服务器</w:t>
            </w:r>
            <w:proofErr w:type="gramStart"/>
            <w:r>
              <w:rPr>
                <w:rFonts w:hint="eastAsia"/>
                <w:sz w:val="24"/>
              </w:rPr>
              <w:t>进行牌库的</w:t>
            </w:r>
            <w:proofErr w:type="gramEnd"/>
            <w:r>
              <w:rPr>
                <w:rFonts w:hint="eastAsia"/>
                <w:sz w:val="24"/>
              </w:rPr>
              <w:t>更新。</w:t>
            </w:r>
          </w:p>
        </w:tc>
        <w:tc>
          <w:tcPr>
            <w:tcW w:w="2834" w:type="dxa"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</w:tbl>
    <w:p w:rsidR="00116B7A" w:rsidRDefault="00116B7A">
      <w:pPr>
        <w:spacing w:line="288" w:lineRule="auto"/>
        <w:ind w:firstLine="420"/>
        <w:rPr>
          <w:sz w:val="24"/>
        </w:rPr>
      </w:pPr>
    </w:p>
    <w:p w:rsidR="00116B7A" w:rsidRDefault="005677CB">
      <w:pPr>
        <w:numPr>
          <w:ilvl w:val="0"/>
          <w:numId w:val="2"/>
        </w:numPr>
        <w:spacing w:line="288" w:lineRule="auto"/>
        <w:rPr>
          <w:sz w:val="24"/>
        </w:rPr>
      </w:pPr>
      <w:r>
        <w:rPr>
          <w:rFonts w:hint="eastAsia"/>
          <w:sz w:val="24"/>
        </w:rPr>
        <w:t>界面设计</w:t>
      </w:r>
    </w:p>
    <w:p w:rsidR="00BE4435" w:rsidRPr="00BE4435" w:rsidRDefault="00BE4435" w:rsidP="00BE4435">
      <w:pPr>
        <w:pStyle w:val="a8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bookmarkStart w:id="19" w:name="_Toc5476"/>
      <w:r w:rsidRPr="00BE443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479415" cy="3089910"/>
            <wp:effectExtent l="0" t="0" r="6985" b="0"/>
            <wp:wrapTopAndBottom/>
            <wp:docPr id="1" name="图片 1" descr="E:\qq\downloadmean\670004272\Image\Group\Image21\9@[A8COAI(](F)U(OY5_Z(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downloadmean\670004272\Image\Group\Image21\9@[A8COAI(](F)U(OY5_Z(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B7A" w:rsidRDefault="005677CB">
      <w:pPr>
        <w:pStyle w:val="2"/>
      </w:pPr>
      <w:proofErr w:type="gramStart"/>
      <w:r>
        <w:rPr>
          <w:rFonts w:hint="eastAsia"/>
        </w:rPr>
        <w:lastRenderedPageBreak/>
        <w:t>卡</w:t>
      </w:r>
      <w:r>
        <w:rPr>
          <w:rFonts w:hint="eastAsia"/>
        </w:rPr>
        <w:t>组编辑</w:t>
      </w:r>
      <w:bookmarkEnd w:id="19"/>
      <w:proofErr w:type="gramEnd"/>
    </w:p>
    <w:p w:rsidR="00116B7A" w:rsidRDefault="005677C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功能描述</w:t>
      </w:r>
    </w:p>
    <w:p w:rsidR="00116B7A" w:rsidRDefault="005677CB">
      <w:p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通过此功能可以实现部门的分层管理，在部门树中可以执行修改部门信息、添加下级部门、调</w:t>
      </w:r>
      <w:r>
        <w:rPr>
          <w:rFonts w:hint="eastAsia"/>
          <w:sz w:val="24"/>
        </w:rPr>
        <w:t>整部门、以及撤销选中部门的操作。具体功能及描述如下表：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600"/>
        <w:gridCol w:w="2834"/>
      </w:tblGrid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功能操作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16B7A">
        <w:tc>
          <w:tcPr>
            <w:tcW w:w="2088" w:type="dxa"/>
          </w:tcPr>
          <w:p w:rsidR="00116B7A" w:rsidRDefault="00BE407F">
            <w:pPr>
              <w:spacing w:line="288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创建卡组</w:t>
            </w:r>
            <w:proofErr w:type="gramEnd"/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E915B7">
              <w:rPr>
                <w:rFonts w:hint="eastAsia"/>
                <w:sz w:val="24"/>
              </w:rPr>
              <w:t>【编辑卡组】</w:t>
            </w:r>
            <w:r w:rsidR="00E915B7">
              <w:rPr>
                <w:rFonts w:hint="eastAsia"/>
                <w:sz w:val="24"/>
              </w:rPr>
              <w:t>-</w:t>
            </w:r>
            <w:r w:rsidR="00E915B7">
              <w:rPr>
                <w:rFonts w:hint="eastAsia"/>
                <w:sz w:val="24"/>
              </w:rPr>
              <w:t>【创建卡组】可以创建一个空白卡组，玩家可以右键</w:t>
            </w:r>
            <w:proofErr w:type="gramStart"/>
            <w:r w:rsidR="00E915B7">
              <w:rPr>
                <w:rFonts w:hint="eastAsia"/>
                <w:sz w:val="24"/>
              </w:rPr>
              <w:t>点击卡</w:t>
            </w:r>
            <w:proofErr w:type="gramEnd"/>
            <w:r w:rsidR="00E915B7">
              <w:rPr>
                <w:rFonts w:hint="eastAsia"/>
                <w:sz w:val="24"/>
              </w:rPr>
              <w:t>池中的卡来将其</w:t>
            </w:r>
            <w:proofErr w:type="gramStart"/>
            <w:r w:rsidR="00E915B7">
              <w:rPr>
                <w:rFonts w:hint="eastAsia"/>
                <w:sz w:val="24"/>
              </w:rPr>
              <w:t>加入卡组</w:t>
            </w:r>
            <w:proofErr w:type="gramEnd"/>
            <w:r w:rsidR="00E915B7">
              <w:rPr>
                <w:rFonts w:hint="eastAsia"/>
                <w:sz w:val="24"/>
              </w:rPr>
              <w:t>，或者</w:t>
            </w:r>
            <w:proofErr w:type="gramStart"/>
            <w:r w:rsidR="00E915B7">
              <w:rPr>
                <w:rFonts w:hint="eastAsia"/>
                <w:sz w:val="24"/>
              </w:rPr>
              <w:t>右键卡</w:t>
            </w:r>
            <w:proofErr w:type="gramEnd"/>
            <w:r w:rsidR="00E915B7">
              <w:rPr>
                <w:rFonts w:hint="eastAsia"/>
                <w:sz w:val="24"/>
              </w:rPr>
              <w:t>组中的牌将其从卡组中移除。玩家可以点击【禁限卡选择】选框来选择</w:t>
            </w:r>
            <w:proofErr w:type="gramStart"/>
            <w:r w:rsidR="00E915B7">
              <w:rPr>
                <w:rFonts w:hint="eastAsia"/>
                <w:sz w:val="24"/>
              </w:rPr>
              <w:t>禁限卡表</w:t>
            </w:r>
            <w:proofErr w:type="gramEnd"/>
            <w:r w:rsidR="00E915B7">
              <w:rPr>
                <w:rFonts w:hint="eastAsia"/>
                <w:sz w:val="24"/>
              </w:rPr>
              <w:t>。可以点击【卡组名】来为</w:t>
            </w:r>
            <w:proofErr w:type="gramStart"/>
            <w:r w:rsidR="00E915B7">
              <w:rPr>
                <w:rFonts w:hint="eastAsia"/>
                <w:sz w:val="24"/>
              </w:rPr>
              <w:t>卡组命名</w:t>
            </w:r>
            <w:proofErr w:type="gramEnd"/>
            <w:r w:rsidR="00E915B7">
              <w:rPr>
                <w:rFonts w:hint="eastAsia"/>
                <w:sz w:val="24"/>
              </w:rPr>
              <w:t>。</w:t>
            </w:r>
          </w:p>
        </w:tc>
        <w:tc>
          <w:tcPr>
            <w:tcW w:w="2834" w:type="dxa"/>
          </w:tcPr>
          <w:p w:rsidR="00E915B7" w:rsidRDefault="00E915B7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卡组要</w:t>
            </w:r>
            <w:proofErr w:type="gramEnd"/>
            <w:r>
              <w:rPr>
                <w:rFonts w:hint="eastAsia"/>
                <w:sz w:val="24"/>
              </w:rPr>
              <w:t>符合</w:t>
            </w:r>
            <w:r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张，并且要满足</w:t>
            </w:r>
            <w:proofErr w:type="gramStart"/>
            <w:r>
              <w:rPr>
                <w:rFonts w:hint="eastAsia"/>
                <w:sz w:val="24"/>
              </w:rPr>
              <w:t>禁限卡表</w:t>
            </w:r>
            <w:proofErr w:type="gramEnd"/>
            <w:r>
              <w:rPr>
                <w:rFonts w:hint="eastAsia"/>
                <w:sz w:val="24"/>
              </w:rPr>
              <w:t>。</w:t>
            </w:r>
          </w:p>
          <w:p w:rsidR="00E915B7" w:rsidRDefault="00E915B7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玩家最多创建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个卡组。</w:t>
            </w:r>
          </w:p>
        </w:tc>
      </w:tr>
      <w:tr w:rsidR="00116B7A">
        <w:tc>
          <w:tcPr>
            <w:tcW w:w="2088" w:type="dxa"/>
          </w:tcPr>
          <w:p w:rsidR="00116B7A" w:rsidRDefault="00BE407F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编辑卡组</w:t>
            </w:r>
            <w:proofErr w:type="gramEnd"/>
          </w:p>
        </w:tc>
        <w:tc>
          <w:tcPr>
            <w:tcW w:w="3600" w:type="dxa"/>
          </w:tcPr>
          <w:p w:rsidR="00116B7A" w:rsidRDefault="00E915B7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点击【编辑卡组】可以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</w:rPr>
              <w:t>一个卡组，玩家可以右键</w:t>
            </w:r>
            <w:proofErr w:type="gramStart"/>
            <w:r>
              <w:rPr>
                <w:rFonts w:hint="eastAsia"/>
                <w:sz w:val="24"/>
              </w:rPr>
              <w:t>点击卡</w:t>
            </w:r>
            <w:proofErr w:type="gramEnd"/>
            <w:r>
              <w:rPr>
                <w:rFonts w:hint="eastAsia"/>
                <w:sz w:val="24"/>
              </w:rPr>
              <w:t>池中的卡来将其</w:t>
            </w:r>
            <w:proofErr w:type="gramStart"/>
            <w:r>
              <w:rPr>
                <w:rFonts w:hint="eastAsia"/>
                <w:sz w:val="24"/>
              </w:rPr>
              <w:t>加入卡组</w:t>
            </w:r>
            <w:proofErr w:type="gramEnd"/>
            <w:r>
              <w:rPr>
                <w:rFonts w:hint="eastAsia"/>
                <w:sz w:val="24"/>
              </w:rPr>
              <w:t>，或者</w:t>
            </w:r>
            <w:proofErr w:type="gramStart"/>
            <w:r>
              <w:rPr>
                <w:rFonts w:hint="eastAsia"/>
                <w:sz w:val="24"/>
              </w:rPr>
              <w:t>右键卡</w:t>
            </w:r>
            <w:proofErr w:type="gramEnd"/>
            <w:r>
              <w:rPr>
                <w:rFonts w:hint="eastAsia"/>
                <w:sz w:val="24"/>
              </w:rPr>
              <w:t>组中的牌将其从卡组中移除。玩家可以点击【禁限卡选择】选框来选择</w:t>
            </w:r>
            <w:proofErr w:type="gramStart"/>
            <w:r>
              <w:rPr>
                <w:rFonts w:hint="eastAsia"/>
                <w:sz w:val="24"/>
              </w:rPr>
              <w:t>禁限卡表</w:t>
            </w:r>
            <w:proofErr w:type="gramEnd"/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可以点击【卡组名】来为</w:t>
            </w:r>
            <w:proofErr w:type="gramStart"/>
            <w:r>
              <w:rPr>
                <w:rFonts w:hint="eastAsia"/>
                <w:sz w:val="24"/>
              </w:rPr>
              <w:t>卡组命名</w:t>
            </w:r>
            <w:proofErr w:type="gramEnd"/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可以点击【删除卡组】来确认完全删除一个卡组。</w:t>
            </w:r>
          </w:p>
        </w:tc>
        <w:tc>
          <w:tcPr>
            <w:tcW w:w="2834" w:type="dxa"/>
          </w:tcPr>
          <w:p w:rsidR="00BE4435" w:rsidRDefault="00BE4435" w:rsidP="00BE4435">
            <w:pPr>
              <w:spacing w:line="288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卡组要</w:t>
            </w:r>
            <w:proofErr w:type="gramEnd"/>
            <w:r>
              <w:rPr>
                <w:rFonts w:hint="eastAsia"/>
                <w:sz w:val="24"/>
              </w:rPr>
              <w:t>符合</w:t>
            </w:r>
            <w:r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张，并且要满足</w:t>
            </w:r>
            <w:proofErr w:type="gramStart"/>
            <w:r>
              <w:rPr>
                <w:rFonts w:hint="eastAsia"/>
                <w:sz w:val="24"/>
              </w:rPr>
              <w:t>禁限卡表</w:t>
            </w:r>
            <w:proofErr w:type="gramEnd"/>
            <w:r>
              <w:rPr>
                <w:rFonts w:hint="eastAsia"/>
                <w:sz w:val="24"/>
              </w:rPr>
              <w:t>。</w:t>
            </w:r>
          </w:p>
          <w:p w:rsidR="00116B7A" w:rsidRPr="00BE4435" w:rsidRDefault="00116B7A" w:rsidP="00E915B7">
            <w:pPr>
              <w:spacing w:line="288" w:lineRule="auto"/>
              <w:rPr>
                <w:rFonts w:hint="eastAsia"/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BE407F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查询卡牌</w:t>
            </w:r>
          </w:p>
        </w:tc>
        <w:tc>
          <w:tcPr>
            <w:tcW w:w="3600" w:type="dxa"/>
          </w:tcPr>
          <w:p w:rsidR="00116B7A" w:rsidRDefault="004742B1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玩家可以在卡池中左键点击一张卡牌来查看</w:t>
            </w:r>
            <w:r w:rsidR="00BE4435">
              <w:rPr>
                <w:rFonts w:hint="eastAsia"/>
                <w:sz w:val="24"/>
              </w:rPr>
              <w:t>详细信息。玩家可以点击【分类】按钮或者【搜索】按钮来检索对应的牌。</w:t>
            </w:r>
            <w:bookmarkStart w:id="20" w:name="_GoBack"/>
            <w:bookmarkEnd w:id="20"/>
          </w:p>
        </w:tc>
        <w:tc>
          <w:tcPr>
            <w:tcW w:w="2834" w:type="dxa"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</w:tbl>
    <w:p w:rsidR="00116B7A" w:rsidRDefault="00116B7A">
      <w:pPr>
        <w:ind w:firstLine="420"/>
        <w:rPr>
          <w:sz w:val="24"/>
        </w:rPr>
      </w:pPr>
    </w:p>
    <w:p w:rsidR="00116B7A" w:rsidRDefault="005677C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界面设计</w:t>
      </w:r>
    </w:p>
    <w:p w:rsidR="00116B7A" w:rsidRDefault="005677CB">
      <w:pPr>
        <w:pStyle w:val="2"/>
      </w:pPr>
      <w:bookmarkStart w:id="21" w:name="_Toc6042"/>
      <w:r>
        <w:rPr>
          <w:rFonts w:hint="eastAsia"/>
        </w:rPr>
        <w:t>游戏大厅</w:t>
      </w:r>
      <w:bookmarkEnd w:id="21"/>
    </w:p>
    <w:p w:rsidR="00116B7A" w:rsidRDefault="005677C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功能描述</w:t>
      </w:r>
    </w:p>
    <w:p w:rsidR="00116B7A" w:rsidRDefault="005677CB">
      <w:p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通过此功能可以实现部门的分层管理，在部门树中可以执行修改部门信息、添加下级部门、调整部门、以</w:t>
      </w:r>
      <w:r>
        <w:rPr>
          <w:rFonts w:hint="eastAsia"/>
          <w:sz w:val="24"/>
        </w:rPr>
        <w:t>及撤销选中部门的操作。具体功能及描述如下表：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600"/>
        <w:gridCol w:w="2834"/>
      </w:tblGrid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功能操作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查看部门信息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点击“部门管理菜单”，可以以部门书的形式查看所有部门的组织机构形式。在部门树上选择一</w:t>
            </w:r>
            <w:r>
              <w:rPr>
                <w:rFonts w:hint="eastAsia"/>
                <w:sz w:val="24"/>
              </w:rPr>
              <w:lastRenderedPageBreak/>
              <w:t>个部门后，可以查看该部门的所有信息。</w:t>
            </w:r>
          </w:p>
        </w:tc>
        <w:tc>
          <w:tcPr>
            <w:tcW w:w="2834" w:type="dxa"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添加下级部门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在部门信息页面，点击“创建子部门”按钮，可以为当前部门创建新的子部门。</w:t>
            </w:r>
          </w:p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新建部门的信息包括：机构名称、机构编码、邮政编码、机构地址、电话号码、传真号码、电子邮件、上级部门、机构类型。</w:t>
            </w:r>
          </w:p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当前部门自动作为</w:t>
            </w:r>
            <w:proofErr w:type="gramStart"/>
            <w:r>
              <w:rPr>
                <w:rFonts w:hint="eastAsia"/>
                <w:sz w:val="24"/>
              </w:rPr>
              <w:t>子部门</w:t>
            </w:r>
            <w:proofErr w:type="gramEnd"/>
            <w:r>
              <w:rPr>
                <w:rFonts w:hint="eastAsia"/>
                <w:sz w:val="24"/>
              </w:rPr>
              <w:t>的上级部门。</w:t>
            </w:r>
          </w:p>
        </w:tc>
        <w:tc>
          <w:tcPr>
            <w:tcW w:w="2834" w:type="dxa"/>
            <w:vMerge w:val="restart"/>
          </w:tcPr>
          <w:p w:rsidR="00116B7A" w:rsidRDefault="005677CB">
            <w:pPr>
              <w:numPr>
                <w:ilvl w:val="0"/>
                <w:numId w:val="3"/>
              </w:num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在公司以下的组织机构最多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层</w:t>
            </w:r>
          </w:p>
          <w:p w:rsidR="00116B7A" w:rsidRDefault="005677CB">
            <w:pPr>
              <w:numPr>
                <w:ilvl w:val="0"/>
                <w:numId w:val="3"/>
              </w:num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组织机构编号为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位数字，公司无编号，</w:t>
            </w:r>
            <w:r>
              <w:rPr>
                <w:rFonts w:hint="eastAsia"/>
                <w:sz w:val="24"/>
              </w:rPr>
              <w:t>AA0000</w:t>
            </w:r>
            <w:r>
              <w:rPr>
                <w:rFonts w:hint="eastAsia"/>
                <w:sz w:val="24"/>
              </w:rPr>
              <w:t>表示第一层</w:t>
            </w:r>
            <w:proofErr w:type="gramStart"/>
            <w:r>
              <w:rPr>
                <w:rFonts w:hint="eastAsia"/>
                <w:sz w:val="24"/>
              </w:rPr>
              <w:t>子部门</w:t>
            </w:r>
            <w:proofErr w:type="gramEnd"/>
            <w:r>
              <w:rPr>
                <w:rFonts w:hint="eastAsia"/>
                <w:sz w:val="24"/>
              </w:rPr>
              <w:t>编号，</w:t>
            </w:r>
            <w:r>
              <w:rPr>
                <w:rFonts w:hint="eastAsia"/>
                <w:sz w:val="24"/>
              </w:rPr>
              <w:t>AABB00</w:t>
            </w:r>
            <w:r>
              <w:rPr>
                <w:rFonts w:hint="eastAsia"/>
                <w:sz w:val="24"/>
              </w:rPr>
              <w:t>表示第二层</w:t>
            </w:r>
            <w:proofErr w:type="gramStart"/>
            <w:r>
              <w:rPr>
                <w:rFonts w:hint="eastAsia"/>
                <w:sz w:val="24"/>
              </w:rPr>
              <w:t>子部</w:t>
            </w:r>
            <w:proofErr w:type="gramEnd"/>
            <w:r>
              <w:rPr>
                <w:rFonts w:hint="eastAsia"/>
                <w:sz w:val="24"/>
              </w:rPr>
              <w:t>门编号，</w:t>
            </w:r>
            <w:r>
              <w:rPr>
                <w:rFonts w:hint="eastAsia"/>
                <w:sz w:val="24"/>
              </w:rPr>
              <w:t>AABBCC</w:t>
            </w:r>
            <w:r>
              <w:rPr>
                <w:rFonts w:hint="eastAsia"/>
                <w:sz w:val="24"/>
              </w:rPr>
              <w:t>表示最底层</w:t>
            </w:r>
            <w:proofErr w:type="gramStart"/>
            <w:r>
              <w:rPr>
                <w:rFonts w:hint="eastAsia"/>
                <w:sz w:val="24"/>
              </w:rPr>
              <w:t>子部</w:t>
            </w:r>
            <w:proofErr w:type="gramEnd"/>
            <w:r>
              <w:rPr>
                <w:rFonts w:hint="eastAsia"/>
                <w:sz w:val="24"/>
              </w:rPr>
              <w:t>门编号</w:t>
            </w:r>
          </w:p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修改部门信息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在部门信息页面，点击“修改部门信息”按钮，可以修改当前部门机构名称、邮政编码、机构地址、电话号码、传真号码、电子邮件等信息。</w:t>
            </w:r>
          </w:p>
        </w:tc>
        <w:tc>
          <w:tcPr>
            <w:tcW w:w="2834" w:type="dxa"/>
            <w:vMerge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删除部门信息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在部门信息页面，点击“删除部门”按钮，如果部门信息没有被使用过，可以将其信息从数据库中彻底删除。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部门信息被使用过的部门不能删除</w:t>
            </w: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调整部门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在部门信息页面，点击“调整部门”按钮，可以通过修改部门的部门编号或者上级部门信息，来实现该部门的隶属关系调整。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被调整部门及其下属部门的部门编号都要根据编码规则进行修改</w:t>
            </w: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撤销部门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在部门信息页面，点击“撤销部门”按钮，可以撤销选中的组织机构（</w:t>
            </w:r>
            <w:proofErr w:type="gramStart"/>
            <w:r>
              <w:rPr>
                <w:rFonts w:hint="eastAsia"/>
                <w:sz w:val="24"/>
              </w:rPr>
              <w:t>非根节点</w:t>
            </w:r>
            <w:proofErr w:type="gramEnd"/>
            <w:r>
              <w:rPr>
                <w:rFonts w:hint="eastAsia"/>
                <w:sz w:val="24"/>
              </w:rPr>
              <w:t>）及其下属机构。如果要删除的组织机构或者下属机构还有员工，则不能直接删除。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必须先将机构人员调动或者离职，并将下级机构撤销或者调整走</w:t>
            </w:r>
          </w:p>
        </w:tc>
      </w:tr>
    </w:tbl>
    <w:p w:rsidR="00116B7A" w:rsidRDefault="00116B7A">
      <w:pPr>
        <w:ind w:firstLine="420"/>
        <w:rPr>
          <w:sz w:val="24"/>
        </w:rPr>
      </w:pPr>
    </w:p>
    <w:p w:rsidR="00116B7A" w:rsidRDefault="005677C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界面设计</w:t>
      </w:r>
    </w:p>
    <w:p w:rsidR="00116B7A" w:rsidRDefault="005677CB">
      <w:pPr>
        <w:pStyle w:val="2"/>
      </w:pPr>
      <w:bookmarkStart w:id="22" w:name="_Toc26073"/>
      <w:r>
        <w:rPr>
          <w:rFonts w:hint="eastAsia"/>
        </w:rPr>
        <w:t>联机对战</w:t>
      </w:r>
      <w:bookmarkEnd w:id="22"/>
    </w:p>
    <w:p w:rsidR="00116B7A" w:rsidRDefault="005677CB">
      <w:pPr>
        <w:numPr>
          <w:ilvl w:val="0"/>
          <w:numId w:val="6"/>
        </w:numPr>
        <w:spacing w:line="288" w:lineRule="auto"/>
        <w:rPr>
          <w:sz w:val="24"/>
        </w:rPr>
      </w:pPr>
      <w:r>
        <w:rPr>
          <w:rFonts w:hint="eastAsia"/>
          <w:sz w:val="24"/>
        </w:rPr>
        <w:t>功能描述</w:t>
      </w:r>
    </w:p>
    <w:p w:rsidR="00116B7A" w:rsidRDefault="005677CB">
      <w:pPr>
        <w:spacing w:line="288" w:lineRule="auto"/>
        <w:ind w:firstLine="420"/>
        <w:rPr>
          <w:sz w:val="24"/>
        </w:rPr>
      </w:pPr>
      <w:r>
        <w:rPr>
          <w:rFonts w:hint="eastAsia"/>
          <w:sz w:val="24"/>
        </w:rPr>
        <w:t>通过此功能可以实现部门的分层管理，在部门树中可以执行修改部门信息、添加下级部门、调整部门、以</w:t>
      </w:r>
      <w:r>
        <w:rPr>
          <w:rFonts w:hint="eastAsia"/>
          <w:sz w:val="24"/>
        </w:rPr>
        <w:t>及撤销选中部门的操作。具体功能及描述如下表：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600"/>
        <w:gridCol w:w="2834"/>
      </w:tblGrid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功能操作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查看部门信息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点击“部门管理菜单”，可以以部门书的形式查看所有部门的组织机构形式。在部门树上选择一个部门后，可以查看该部门的所有信息。</w:t>
            </w:r>
          </w:p>
        </w:tc>
        <w:tc>
          <w:tcPr>
            <w:tcW w:w="2834" w:type="dxa"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添加下级部门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在部门信息页面，点击“创建子部门”按钮，可以为当前部门创建新的子部门。</w:t>
            </w:r>
          </w:p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新建部门的信息包括：机构名称、机构编码、邮政编码、机构地址、电话号码、传真号码、电子邮件、上级部门、机构类型。</w:t>
            </w:r>
          </w:p>
          <w:p w:rsidR="00116B7A" w:rsidRDefault="005677CB">
            <w:pPr>
              <w:spacing w:line="288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当前部门自动作为</w:t>
            </w:r>
            <w:proofErr w:type="gramStart"/>
            <w:r>
              <w:rPr>
                <w:rFonts w:hint="eastAsia"/>
                <w:sz w:val="24"/>
              </w:rPr>
              <w:t>子部门</w:t>
            </w:r>
            <w:proofErr w:type="gramEnd"/>
            <w:r>
              <w:rPr>
                <w:rFonts w:hint="eastAsia"/>
                <w:sz w:val="24"/>
              </w:rPr>
              <w:t>的上级部门。</w:t>
            </w:r>
          </w:p>
        </w:tc>
        <w:tc>
          <w:tcPr>
            <w:tcW w:w="2834" w:type="dxa"/>
            <w:vMerge w:val="restart"/>
          </w:tcPr>
          <w:p w:rsidR="00116B7A" w:rsidRDefault="005677CB">
            <w:pPr>
              <w:numPr>
                <w:ilvl w:val="0"/>
                <w:numId w:val="3"/>
              </w:num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在公司以下的组织机构最多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层</w:t>
            </w:r>
          </w:p>
          <w:p w:rsidR="00116B7A" w:rsidRDefault="005677CB">
            <w:pPr>
              <w:numPr>
                <w:ilvl w:val="0"/>
                <w:numId w:val="3"/>
              </w:num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组织机构编号为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位数字，公司无编号，</w:t>
            </w:r>
            <w:r>
              <w:rPr>
                <w:rFonts w:hint="eastAsia"/>
                <w:sz w:val="24"/>
              </w:rPr>
              <w:t>AA0000</w:t>
            </w:r>
            <w:r>
              <w:rPr>
                <w:rFonts w:hint="eastAsia"/>
                <w:sz w:val="24"/>
              </w:rPr>
              <w:t>表示第一层</w:t>
            </w:r>
            <w:proofErr w:type="gramStart"/>
            <w:r>
              <w:rPr>
                <w:rFonts w:hint="eastAsia"/>
                <w:sz w:val="24"/>
              </w:rPr>
              <w:t>子部门</w:t>
            </w:r>
            <w:proofErr w:type="gramEnd"/>
            <w:r>
              <w:rPr>
                <w:rFonts w:hint="eastAsia"/>
                <w:sz w:val="24"/>
              </w:rPr>
              <w:t>编号，</w:t>
            </w:r>
            <w:r>
              <w:rPr>
                <w:rFonts w:hint="eastAsia"/>
                <w:sz w:val="24"/>
              </w:rPr>
              <w:t>AABB00</w:t>
            </w:r>
            <w:r>
              <w:rPr>
                <w:rFonts w:hint="eastAsia"/>
                <w:sz w:val="24"/>
              </w:rPr>
              <w:t>表示第二层</w:t>
            </w:r>
            <w:proofErr w:type="gramStart"/>
            <w:r>
              <w:rPr>
                <w:rFonts w:hint="eastAsia"/>
                <w:sz w:val="24"/>
              </w:rPr>
              <w:t>子部</w:t>
            </w:r>
            <w:proofErr w:type="gramEnd"/>
            <w:r>
              <w:rPr>
                <w:rFonts w:hint="eastAsia"/>
                <w:sz w:val="24"/>
              </w:rPr>
              <w:t>门编号，</w:t>
            </w:r>
            <w:r>
              <w:rPr>
                <w:rFonts w:hint="eastAsia"/>
                <w:sz w:val="24"/>
              </w:rPr>
              <w:t>AABBCC</w:t>
            </w:r>
            <w:r>
              <w:rPr>
                <w:rFonts w:hint="eastAsia"/>
                <w:sz w:val="24"/>
              </w:rPr>
              <w:t>表示最底层</w:t>
            </w:r>
            <w:proofErr w:type="gramStart"/>
            <w:r>
              <w:rPr>
                <w:rFonts w:hint="eastAsia"/>
                <w:sz w:val="24"/>
              </w:rPr>
              <w:t>子部</w:t>
            </w:r>
            <w:proofErr w:type="gramEnd"/>
            <w:r>
              <w:rPr>
                <w:rFonts w:hint="eastAsia"/>
                <w:sz w:val="24"/>
              </w:rPr>
              <w:t>门编号</w:t>
            </w:r>
          </w:p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修改部门信息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在部门信息页面，点击“修改部门信息”按钮，可以修改当前部门机构名称、邮政编码、机构地址、电话号码、传真号码、电子邮件等信息。</w:t>
            </w:r>
          </w:p>
        </w:tc>
        <w:tc>
          <w:tcPr>
            <w:tcW w:w="2834" w:type="dxa"/>
            <w:vMerge/>
          </w:tcPr>
          <w:p w:rsidR="00116B7A" w:rsidRDefault="00116B7A">
            <w:pPr>
              <w:spacing w:line="288" w:lineRule="auto"/>
              <w:rPr>
                <w:sz w:val="24"/>
              </w:rPr>
            </w:pP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删除部门信息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在部门信息页面，点击“删除部门”按钮，如果部门信息没有被使用过，可以将其信息从数据库中彻底删除。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部门信息被使用过的部门不能删除</w:t>
            </w: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调整部门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在部门信息页面，点击“调整部门”按钮，可以通过修改部门的部门编号或者上级部门信息，来实现该部门的隶属关系调整。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被调整部门及其下属部门的部门编号都要根据编码规则进行修改</w:t>
            </w:r>
          </w:p>
        </w:tc>
      </w:tr>
      <w:tr w:rsidR="00116B7A">
        <w:tc>
          <w:tcPr>
            <w:tcW w:w="2088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撤销部门</w:t>
            </w:r>
          </w:p>
        </w:tc>
        <w:tc>
          <w:tcPr>
            <w:tcW w:w="3600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在部门信息页面，点击“撤销部门”按钮，可以撤销选中的组织机构（</w:t>
            </w:r>
            <w:proofErr w:type="gramStart"/>
            <w:r>
              <w:rPr>
                <w:rFonts w:hint="eastAsia"/>
                <w:sz w:val="24"/>
              </w:rPr>
              <w:t>非根节点</w:t>
            </w:r>
            <w:proofErr w:type="gramEnd"/>
            <w:r>
              <w:rPr>
                <w:rFonts w:hint="eastAsia"/>
                <w:sz w:val="24"/>
              </w:rPr>
              <w:t>）及其下属机构。如果要删除的组织机构或者下属机构还有员工，则不能直接删除。</w:t>
            </w:r>
          </w:p>
        </w:tc>
        <w:tc>
          <w:tcPr>
            <w:tcW w:w="2834" w:type="dxa"/>
          </w:tcPr>
          <w:p w:rsidR="00116B7A" w:rsidRDefault="005677CB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必须先将机构人员调动或者离职，并将下级机构撤销或者调整走</w:t>
            </w:r>
          </w:p>
        </w:tc>
      </w:tr>
    </w:tbl>
    <w:p w:rsidR="00116B7A" w:rsidRDefault="00116B7A">
      <w:pPr>
        <w:spacing w:line="288" w:lineRule="auto"/>
        <w:ind w:firstLine="420"/>
        <w:rPr>
          <w:sz w:val="24"/>
        </w:rPr>
      </w:pPr>
    </w:p>
    <w:p w:rsidR="00116B7A" w:rsidRDefault="005677CB">
      <w:pPr>
        <w:numPr>
          <w:ilvl w:val="0"/>
          <w:numId w:val="6"/>
        </w:numPr>
        <w:spacing w:line="288" w:lineRule="auto"/>
        <w:rPr>
          <w:sz w:val="24"/>
        </w:rPr>
      </w:pPr>
      <w:r>
        <w:rPr>
          <w:rFonts w:hint="eastAsia"/>
          <w:sz w:val="24"/>
        </w:rPr>
        <w:t>界面设计</w:t>
      </w:r>
    </w:p>
    <w:p w:rsidR="00116B7A" w:rsidRDefault="005677CB">
      <w:pPr>
        <w:pStyle w:val="1"/>
        <w:spacing w:before="120" w:after="120" w:line="360" w:lineRule="auto"/>
        <w:ind w:left="431" w:hanging="431"/>
        <w:rPr>
          <w:sz w:val="32"/>
          <w:szCs w:val="32"/>
        </w:rPr>
      </w:pPr>
      <w:bookmarkStart w:id="23" w:name="_Toc21221"/>
      <w:r>
        <w:rPr>
          <w:rFonts w:hint="eastAsia"/>
          <w:sz w:val="32"/>
          <w:szCs w:val="32"/>
        </w:rPr>
        <w:lastRenderedPageBreak/>
        <w:t>游戏流程设计</w:t>
      </w:r>
      <w:bookmarkEnd w:id="23"/>
    </w:p>
    <w:p w:rsidR="00116B7A" w:rsidRDefault="00116B7A">
      <w:pPr>
        <w:spacing w:line="288" w:lineRule="auto"/>
        <w:rPr>
          <w:sz w:val="24"/>
        </w:rPr>
      </w:pPr>
    </w:p>
    <w:p w:rsidR="00116B7A" w:rsidRDefault="005677CB">
      <w:pPr>
        <w:pStyle w:val="1"/>
        <w:spacing w:before="120" w:after="120" w:line="360" w:lineRule="auto"/>
        <w:ind w:left="431" w:hanging="431"/>
        <w:rPr>
          <w:sz w:val="32"/>
          <w:szCs w:val="32"/>
        </w:rPr>
      </w:pPr>
      <w:bookmarkStart w:id="24" w:name="_Toc16667"/>
      <w:r>
        <w:rPr>
          <w:rFonts w:hint="eastAsia"/>
          <w:sz w:val="32"/>
          <w:szCs w:val="32"/>
        </w:rPr>
        <w:t>数据设计</w:t>
      </w:r>
      <w:bookmarkEnd w:id="24"/>
    </w:p>
    <w:p w:rsidR="00116B7A" w:rsidRDefault="00116B7A"/>
    <w:sectPr w:rsidR="00116B7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7CB" w:rsidRDefault="005677CB">
      <w:r>
        <w:separator/>
      </w:r>
    </w:p>
  </w:endnote>
  <w:endnote w:type="continuationSeparator" w:id="0">
    <w:p w:rsidR="005677CB" w:rsidRDefault="0056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B7A" w:rsidRDefault="005677CB">
    <w:pPr>
      <w:pStyle w:val="a4"/>
      <w:jc w:val="center"/>
    </w:pPr>
    <w:r>
      <w:rPr>
        <w:rStyle w:val="a6"/>
        <w:rFonts w:hint="eastAsia"/>
      </w:rPr>
      <w:t>-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7CB" w:rsidRDefault="005677CB">
      <w:r>
        <w:separator/>
      </w:r>
    </w:p>
  </w:footnote>
  <w:footnote w:type="continuationSeparator" w:id="0">
    <w:p w:rsidR="005677CB" w:rsidRDefault="0056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B7A" w:rsidRDefault="005677CB">
    <w:pPr>
      <w:pStyle w:val="a5"/>
      <w:jc w:val="right"/>
    </w:pPr>
    <w:r>
      <w:rPr>
        <w:rFonts w:hint="eastAsia"/>
      </w:rPr>
      <w:t>人力资源管理子系统概要设计说明书</w:t>
    </w:r>
    <w:r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1805F0"/>
    <w:multiLevelType w:val="singleLevel"/>
    <w:tmpl w:val="F51805F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94E60C2"/>
    <w:multiLevelType w:val="singleLevel"/>
    <w:tmpl w:val="F94E60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13605A9"/>
    <w:multiLevelType w:val="singleLevel"/>
    <w:tmpl w:val="413605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2A5813C"/>
    <w:multiLevelType w:val="singleLevel"/>
    <w:tmpl w:val="62A5813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F013F0B"/>
    <w:multiLevelType w:val="multilevel"/>
    <w:tmpl w:val="6F013F0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70F516C"/>
    <w:multiLevelType w:val="multilevel"/>
    <w:tmpl w:val="770F516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B7A"/>
    <w:rsid w:val="00116B7A"/>
    <w:rsid w:val="004742B1"/>
    <w:rsid w:val="005677CB"/>
    <w:rsid w:val="00BE407F"/>
    <w:rsid w:val="00BE4435"/>
    <w:rsid w:val="00E915B7"/>
    <w:rsid w:val="00FE13ED"/>
    <w:rsid w:val="0333181D"/>
    <w:rsid w:val="1720673F"/>
    <w:rsid w:val="2A5F6EC7"/>
    <w:rsid w:val="528B71F1"/>
    <w:rsid w:val="52F176CE"/>
    <w:rsid w:val="7242084F"/>
    <w:rsid w:val="7F74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9C9CE"/>
  <w15:docId w15:val="{36B55FA4-CD49-45A4-93D7-747A56A7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semiHidden="1"/>
    <w:lsdException w:name="List Continue 2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60" w:after="60" w:line="360" w:lineRule="auto"/>
      <w:outlineLvl w:val="1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List Continue 2"/>
    <w:basedOn w:val="a"/>
    <w:qFormat/>
    <w:pPr>
      <w:spacing w:after="120"/>
      <w:ind w:leftChars="400" w:left="400"/>
    </w:pPr>
    <w:rPr>
      <w:szCs w:val="20"/>
    </w:rPr>
  </w:style>
  <w:style w:type="character" w:styleId="a6">
    <w:name w:val="page number"/>
    <w:basedOn w:val="a0"/>
    <w:qFormat/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63CharCharChar63CharChar">
    <w:name w:val="样式 样式 样式 五号 左  6.3 字符 Char Char Char + 左侧:  6.3 字符 Char Char + 行..."/>
    <w:basedOn w:val="a"/>
    <w:qFormat/>
    <w:pPr>
      <w:widowControl/>
      <w:spacing w:line="360" w:lineRule="auto"/>
      <w:ind w:leftChars="630" w:left="1512"/>
      <w:jc w:val="left"/>
    </w:pPr>
    <w:rPr>
      <w:rFonts w:cs="宋体"/>
      <w:sz w:val="24"/>
      <w:szCs w:val="20"/>
      <w:lang w:eastAsia="en-US"/>
    </w:rPr>
  </w:style>
  <w:style w:type="paragraph" w:styleId="a8">
    <w:name w:val="List Paragraph"/>
    <w:basedOn w:val="a"/>
    <w:uiPriority w:val="99"/>
    <w:rsid w:val="00BE4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yuezhang</dc:creator>
  <cp:lastModifiedBy>Asha Salorina</cp:lastModifiedBy>
  <cp:revision>3</cp:revision>
  <dcterms:created xsi:type="dcterms:W3CDTF">2014-10-29T12:08:00Z</dcterms:created>
  <dcterms:modified xsi:type="dcterms:W3CDTF">2018-05-11T12:33:00Z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