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BECA" w14:textId="77777777" w:rsidR="00D95001" w:rsidRDefault="00D95001">
      <w:pPr>
        <w:spacing w:after="0"/>
        <w:ind w:left="-1440" w:right="10800"/>
      </w:pPr>
    </w:p>
    <w:tbl>
      <w:tblPr>
        <w:tblStyle w:val="TableGrid"/>
        <w:tblW w:w="10968" w:type="dxa"/>
        <w:tblInd w:w="-805" w:type="dxa"/>
        <w:tblCellMar>
          <w:top w:w="548" w:type="dxa"/>
          <w:left w:w="85" w:type="dxa"/>
          <w:bottom w:w="0" w:type="dxa"/>
          <w:right w:w="127" w:type="dxa"/>
        </w:tblCellMar>
        <w:tblLook w:val="04A0" w:firstRow="1" w:lastRow="0" w:firstColumn="1" w:lastColumn="0" w:noHBand="0" w:noVBand="1"/>
      </w:tblPr>
      <w:tblGrid>
        <w:gridCol w:w="10968"/>
      </w:tblGrid>
      <w:tr w:rsidR="00D95001" w14:paraId="0F84AEAB" w14:textId="77777777">
        <w:trPr>
          <w:trHeight w:val="14450"/>
        </w:trPr>
        <w:tc>
          <w:tcPr>
            <w:tcW w:w="10968" w:type="dxa"/>
            <w:tcBorders>
              <w:top w:val="single" w:sz="4" w:space="0" w:color="000000"/>
              <w:left w:val="single" w:sz="4" w:space="0" w:color="000000"/>
              <w:bottom w:val="single" w:sz="4" w:space="0" w:color="000000"/>
              <w:right w:val="single" w:sz="4" w:space="0" w:color="000000"/>
            </w:tcBorders>
          </w:tcPr>
          <w:p w14:paraId="303F0C92" w14:textId="77777777" w:rsidR="00D95001" w:rsidRDefault="00000000">
            <w:pPr>
              <w:spacing w:after="192"/>
              <w:ind w:left="130"/>
              <w:jc w:val="center"/>
            </w:pPr>
            <w:r>
              <w:rPr>
                <w:rFonts w:ascii="Cambria" w:eastAsia="Cambria" w:hAnsi="Cambria" w:cs="Cambria"/>
                <w:b/>
                <w:sz w:val="28"/>
              </w:rPr>
              <w:lastRenderedPageBreak/>
              <w:t xml:space="preserve">Ideation Phase </w:t>
            </w:r>
          </w:p>
          <w:p w14:paraId="7DD217EC" w14:textId="77777777" w:rsidR="00D95001" w:rsidRDefault="00000000">
            <w:pPr>
              <w:spacing w:after="0"/>
              <w:ind w:left="55"/>
              <w:jc w:val="center"/>
            </w:pPr>
            <w:r>
              <w:rPr>
                <w:rFonts w:ascii="Cambria" w:eastAsia="Cambria" w:hAnsi="Cambria" w:cs="Cambria"/>
                <w:b/>
                <w:i/>
                <w:sz w:val="23"/>
              </w:rPr>
              <w:t xml:space="preserve">Streamlining Ticket Assignment for Efficient Support Operations </w:t>
            </w:r>
          </w:p>
          <w:p w14:paraId="7FECC599" w14:textId="77777777" w:rsidR="00D95001" w:rsidRDefault="00000000">
            <w:pPr>
              <w:spacing w:after="0"/>
            </w:pPr>
            <w:r>
              <w:rPr>
                <w:rFonts w:ascii="Cambria" w:eastAsia="Cambria" w:hAnsi="Cambria" w:cs="Cambria"/>
                <w:b/>
                <w:i/>
                <w:sz w:val="8"/>
              </w:rPr>
              <w:t xml:space="preserve"> </w:t>
            </w:r>
          </w:p>
          <w:p w14:paraId="39656B01" w14:textId="77777777" w:rsidR="00D95001" w:rsidRDefault="00000000">
            <w:pPr>
              <w:spacing w:after="79"/>
              <w:ind w:left="936"/>
            </w:pPr>
            <w:r>
              <w:rPr>
                <w:noProof/>
              </w:rPr>
              <mc:AlternateContent>
                <mc:Choice Requires="wpg">
                  <w:drawing>
                    <wp:inline distT="0" distB="0" distL="0" distR="0" wp14:anchorId="0265D73B" wp14:editId="17FEA29E">
                      <wp:extent cx="5669281" cy="6096"/>
                      <wp:effectExtent l="0" t="0" r="0" b="0"/>
                      <wp:docPr id="3315" name="Group 3315"/>
                      <wp:cNvGraphicFramePr/>
                      <a:graphic xmlns:a="http://schemas.openxmlformats.org/drawingml/2006/main">
                        <a:graphicData uri="http://schemas.microsoft.com/office/word/2010/wordprocessingGroup">
                          <wpg:wgp>
                            <wpg:cNvGrpSpPr/>
                            <wpg:grpSpPr>
                              <a:xfrm>
                                <a:off x="0" y="0"/>
                                <a:ext cx="5669281" cy="6096"/>
                                <a:chOff x="0" y="0"/>
                                <a:chExt cx="5669281" cy="6096"/>
                              </a:xfrm>
                            </wpg:grpSpPr>
                            <wps:wsp>
                              <wps:cNvPr id="3610" name="Shape 3610"/>
                              <wps:cNvSpPr/>
                              <wps:spPr>
                                <a:xfrm>
                                  <a:off x="0" y="0"/>
                                  <a:ext cx="5669281" cy="9144"/>
                                </a:xfrm>
                                <a:custGeom>
                                  <a:avLst/>
                                  <a:gdLst/>
                                  <a:ahLst/>
                                  <a:cxnLst/>
                                  <a:rect l="0" t="0" r="0" b="0"/>
                                  <a:pathLst>
                                    <a:path w="5669281" h="9144">
                                      <a:moveTo>
                                        <a:pt x="0" y="0"/>
                                      </a:moveTo>
                                      <a:lnTo>
                                        <a:pt x="5669281" y="0"/>
                                      </a:lnTo>
                                      <a:lnTo>
                                        <a:pt x="5669281" y="9144"/>
                                      </a:lnTo>
                                      <a:lnTo>
                                        <a:pt x="0" y="9144"/>
                                      </a:lnTo>
                                      <a:lnTo>
                                        <a:pt x="0" y="0"/>
                                      </a:lnTo>
                                    </a:path>
                                  </a:pathLst>
                                </a:custGeom>
                                <a:ln w="0" cap="flat">
                                  <a:round/>
                                </a:ln>
                              </wps:spPr>
                              <wps:style>
                                <a:lnRef idx="0">
                                  <a:srgbClr val="000000">
                                    <a:alpha val="0"/>
                                  </a:srgbClr>
                                </a:lnRef>
                                <a:fillRef idx="1">
                                  <a:srgbClr val="4F80BB"/>
                                </a:fillRef>
                                <a:effectRef idx="0">
                                  <a:scrgbClr r="0" g="0" b="0"/>
                                </a:effectRef>
                                <a:fontRef idx="none"/>
                              </wps:style>
                              <wps:bodyPr/>
                            </wps:wsp>
                          </wpg:wgp>
                        </a:graphicData>
                      </a:graphic>
                    </wp:inline>
                  </w:drawing>
                </mc:Choice>
                <mc:Fallback xmlns:a="http://schemas.openxmlformats.org/drawingml/2006/main">
                  <w:pict>
                    <v:group id="Group 3315" style="width:446.4pt;height:0.47998pt;mso-position-horizontal-relative:char;mso-position-vertical-relative:line" coordsize="56692,60">
                      <v:shape id="Shape 3611" style="position:absolute;width:56692;height:91;left:0;top:0;" coordsize="5669281,9144" path="m0,0l5669281,0l5669281,9144l0,9144l0,0">
                        <v:stroke weight="0pt" endcap="flat" joinstyle="round" on="false" color="#000000" opacity="0"/>
                        <v:fill on="true" color="#4f80bb"/>
                      </v:shape>
                    </v:group>
                  </w:pict>
                </mc:Fallback>
              </mc:AlternateContent>
            </w:r>
          </w:p>
          <w:p w14:paraId="02C6D8EA" w14:textId="77777777" w:rsidR="00D95001" w:rsidRDefault="00000000">
            <w:pPr>
              <w:spacing w:after="0"/>
            </w:pPr>
            <w:r>
              <w:rPr>
                <w:rFonts w:ascii="Cambria" w:eastAsia="Cambria" w:hAnsi="Cambria" w:cs="Cambria"/>
                <w:b/>
                <w:i/>
                <w:sz w:val="20"/>
              </w:rPr>
              <w:t xml:space="preserve"> </w:t>
            </w:r>
          </w:p>
          <w:tbl>
            <w:tblPr>
              <w:tblStyle w:val="TableGrid"/>
              <w:tblW w:w="10356" w:type="dxa"/>
              <w:tblInd w:w="214" w:type="dxa"/>
              <w:tblCellMar>
                <w:top w:w="32" w:type="dxa"/>
                <w:left w:w="122" w:type="dxa"/>
                <w:bottom w:w="0" w:type="dxa"/>
                <w:right w:w="115" w:type="dxa"/>
              </w:tblCellMar>
              <w:tblLook w:val="04A0" w:firstRow="1" w:lastRow="0" w:firstColumn="1" w:lastColumn="0" w:noHBand="0" w:noVBand="1"/>
            </w:tblPr>
            <w:tblGrid>
              <w:gridCol w:w="3999"/>
              <w:gridCol w:w="6357"/>
            </w:tblGrid>
            <w:tr w:rsidR="00D95001" w14:paraId="1541FD97" w14:textId="77777777">
              <w:trPr>
                <w:trHeight w:val="295"/>
              </w:trPr>
              <w:tc>
                <w:tcPr>
                  <w:tcW w:w="3999" w:type="dxa"/>
                  <w:tcBorders>
                    <w:top w:val="single" w:sz="4" w:space="0" w:color="000000"/>
                    <w:left w:val="single" w:sz="4" w:space="0" w:color="000000"/>
                    <w:bottom w:val="single" w:sz="4" w:space="0" w:color="000000"/>
                    <w:right w:val="single" w:sz="4" w:space="0" w:color="000000"/>
                  </w:tcBorders>
                </w:tcPr>
                <w:p w14:paraId="217C2A6E" w14:textId="77777777" w:rsidR="00D95001" w:rsidRDefault="00000000">
                  <w:pPr>
                    <w:spacing w:after="0"/>
                  </w:pPr>
                  <w:r>
                    <w:rPr>
                      <w:rFonts w:ascii="Cambria" w:eastAsia="Cambria" w:hAnsi="Cambria" w:cs="Cambria"/>
                      <w:sz w:val="23"/>
                    </w:rPr>
                    <w:t xml:space="preserve">Date </w:t>
                  </w:r>
                </w:p>
              </w:tc>
              <w:tc>
                <w:tcPr>
                  <w:tcW w:w="6356" w:type="dxa"/>
                  <w:tcBorders>
                    <w:top w:val="single" w:sz="4" w:space="0" w:color="000000"/>
                    <w:left w:val="single" w:sz="4" w:space="0" w:color="000000"/>
                    <w:bottom w:val="single" w:sz="4" w:space="0" w:color="000000"/>
                    <w:right w:val="single" w:sz="4" w:space="0" w:color="000000"/>
                  </w:tcBorders>
                </w:tcPr>
                <w:p w14:paraId="337471E4" w14:textId="77777777" w:rsidR="00D95001" w:rsidRDefault="00000000">
                  <w:pPr>
                    <w:spacing w:after="0"/>
                  </w:pPr>
                  <w:r>
                    <w:rPr>
                      <w:rFonts w:ascii="Cambria" w:eastAsia="Cambria" w:hAnsi="Cambria" w:cs="Cambria"/>
                      <w:sz w:val="23"/>
                    </w:rPr>
                    <w:t xml:space="preserve">31 Jan 2026 </w:t>
                  </w:r>
                </w:p>
              </w:tc>
            </w:tr>
            <w:tr w:rsidR="00D95001" w14:paraId="7E523598" w14:textId="77777777">
              <w:trPr>
                <w:trHeight w:val="288"/>
              </w:trPr>
              <w:tc>
                <w:tcPr>
                  <w:tcW w:w="3999" w:type="dxa"/>
                  <w:tcBorders>
                    <w:top w:val="single" w:sz="4" w:space="0" w:color="000000"/>
                    <w:left w:val="single" w:sz="4" w:space="0" w:color="000000"/>
                    <w:bottom w:val="single" w:sz="4" w:space="0" w:color="000000"/>
                    <w:right w:val="single" w:sz="4" w:space="0" w:color="000000"/>
                  </w:tcBorders>
                </w:tcPr>
                <w:p w14:paraId="1FAA4174" w14:textId="77777777" w:rsidR="00D95001" w:rsidRDefault="00000000">
                  <w:pPr>
                    <w:spacing w:after="0"/>
                  </w:pPr>
                  <w:r>
                    <w:rPr>
                      <w:rFonts w:ascii="Cambria" w:eastAsia="Cambria" w:hAnsi="Cambria" w:cs="Cambria"/>
                      <w:sz w:val="23"/>
                    </w:rPr>
                    <w:t xml:space="preserve">Team ID </w:t>
                  </w:r>
                </w:p>
              </w:tc>
              <w:tc>
                <w:tcPr>
                  <w:tcW w:w="6356" w:type="dxa"/>
                  <w:tcBorders>
                    <w:top w:val="single" w:sz="4" w:space="0" w:color="000000"/>
                    <w:left w:val="single" w:sz="4" w:space="0" w:color="000000"/>
                    <w:bottom w:val="single" w:sz="4" w:space="0" w:color="000000"/>
                    <w:right w:val="single" w:sz="4" w:space="0" w:color="000000"/>
                  </w:tcBorders>
                </w:tcPr>
                <w:p w14:paraId="619DD070" w14:textId="088E9605" w:rsidR="00D95001" w:rsidRDefault="00000000">
                  <w:pPr>
                    <w:spacing w:after="0"/>
                  </w:pPr>
                  <w:r>
                    <w:rPr>
                      <w:rFonts w:ascii="Cambria" w:eastAsia="Cambria" w:hAnsi="Cambria" w:cs="Cambria"/>
                      <w:sz w:val="23"/>
                    </w:rPr>
                    <w:t>LTVIP2026TMIDS2</w:t>
                  </w:r>
                  <w:r w:rsidR="00CC4F39">
                    <w:rPr>
                      <w:rFonts w:ascii="Cambria" w:eastAsia="Cambria" w:hAnsi="Cambria" w:cs="Cambria"/>
                      <w:sz w:val="23"/>
                    </w:rPr>
                    <w:t>4973</w:t>
                  </w:r>
                </w:p>
              </w:tc>
            </w:tr>
            <w:tr w:rsidR="00D95001" w14:paraId="05C2686D" w14:textId="77777777">
              <w:trPr>
                <w:trHeight w:val="576"/>
              </w:trPr>
              <w:tc>
                <w:tcPr>
                  <w:tcW w:w="3999" w:type="dxa"/>
                  <w:tcBorders>
                    <w:top w:val="single" w:sz="4" w:space="0" w:color="000000"/>
                    <w:left w:val="single" w:sz="4" w:space="0" w:color="000000"/>
                    <w:bottom w:val="single" w:sz="4" w:space="0" w:color="000000"/>
                    <w:right w:val="single" w:sz="4" w:space="0" w:color="000000"/>
                  </w:tcBorders>
                </w:tcPr>
                <w:p w14:paraId="32DF116A" w14:textId="77777777" w:rsidR="00D95001" w:rsidRDefault="00000000">
                  <w:pPr>
                    <w:spacing w:after="0"/>
                  </w:pPr>
                  <w:r>
                    <w:rPr>
                      <w:rFonts w:ascii="Cambria" w:eastAsia="Cambria" w:hAnsi="Cambria" w:cs="Cambria"/>
                      <w:sz w:val="23"/>
                    </w:rPr>
                    <w:t xml:space="preserve">Project Name </w:t>
                  </w:r>
                </w:p>
              </w:tc>
              <w:tc>
                <w:tcPr>
                  <w:tcW w:w="6356" w:type="dxa"/>
                  <w:tcBorders>
                    <w:top w:val="single" w:sz="4" w:space="0" w:color="000000"/>
                    <w:left w:val="single" w:sz="4" w:space="0" w:color="000000"/>
                    <w:bottom w:val="single" w:sz="4" w:space="0" w:color="000000"/>
                    <w:right w:val="single" w:sz="4" w:space="0" w:color="000000"/>
                  </w:tcBorders>
                </w:tcPr>
                <w:p w14:paraId="32ABD977" w14:textId="77777777" w:rsidR="00D95001" w:rsidRDefault="00000000">
                  <w:pPr>
                    <w:spacing w:after="0"/>
                  </w:pPr>
                  <w:r>
                    <w:rPr>
                      <w:rFonts w:ascii="Cambria" w:eastAsia="Cambria" w:hAnsi="Cambria" w:cs="Cambria"/>
                      <w:sz w:val="23"/>
                    </w:rPr>
                    <w:t xml:space="preserve">Streamlining Ticket Assignment for Efficient Support Operations </w:t>
                  </w:r>
                </w:p>
              </w:tc>
            </w:tr>
            <w:tr w:rsidR="00D95001" w14:paraId="5BFE4521" w14:textId="77777777">
              <w:trPr>
                <w:trHeight w:val="288"/>
              </w:trPr>
              <w:tc>
                <w:tcPr>
                  <w:tcW w:w="3999" w:type="dxa"/>
                  <w:tcBorders>
                    <w:top w:val="single" w:sz="4" w:space="0" w:color="000000"/>
                    <w:left w:val="single" w:sz="4" w:space="0" w:color="000000"/>
                    <w:bottom w:val="single" w:sz="4" w:space="0" w:color="000000"/>
                    <w:right w:val="single" w:sz="4" w:space="0" w:color="000000"/>
                  </w:tcBorders>
                </w:tcPr>
                <w:p w14:paraId="0E2CC7EF" w14:textId="77777777" w:rsidR="00D95001" w:rsidRDefault="00000000">
                  <w:pPr>
                    <w:spacing w:after="0"/>
                  </w:pPr>
                  <w:r>
                    <w:rPr>
                      <w:rFonts w:ascii="Cambria" w:eastAsia="Cambria" w:hAnsi="Cambria" w:cs="Cambria"/>
                      <w:sz w:val="23"/>
                    </w:rPr>
                    <w:t xml:space="preserve">Maximum Marks </w:t>
                  </w:r>
                </w:p>
              </w:tc>
              <w:tc>
                <w:tcPr>
                  <w:tcW w:w="6356" w:type="dxa"/>
                  <w:tcBorders>
                    <w:top w:val="single" w:sz="4" w:space="0" w:color="000000"/>
                    <w:left w:val="single" w:sz="4" w:space="0" w:color="000000"/>
                    <w:bottom w:val="single" w:sz="4" w:space="0" w:color="000000"/>
                    <w:right w:val="single" w:sz="4" w:space="0" w:color="000000"/>
                  </w:tcBorders>
                </w:tcPr>
                <w:p w14:paraId="66FEE75A" w14:textId="77777777" w:rsidR="00D95001" w:rsidRDefault="00000000">
                  <w:pPr>
                    <w:spacing w:after="0"/>
                  </w:pPr>
                  <w:r>
                    <w:rPr>
                      <w:rFonts w:ascii="Cambria" w:eastAsia="Cambria" w:hAnsi="Cambria" w:cs="Cambria"/>
                      <w:sz w:val="23"/>
                    </w:rPr>
                    <w:t xml:space="preserve">4 Marks </w:t>
                  </w:r>
                </w:p>
              </w:tc>
            </w:tr>
          </w:tbl>
          <w:p w14:paraId="44AEF03C" w14:textId="77777777" w:rsidR="00D95001" w:rsidRDefault="00000000">
            <w:pPr>
              <w:spacing w:after="44"/>
            </w:pPr>
            <w:r>
              <w:rPr>
                <w:b/>
                <w:sz w:val="23"/>
              </w:rPr>
              <w:t xml:space="preserve">Step 1: Team Gathering, Collaboration and Selecting the Problem Statement </w:t>
            </w:r>
          </w:p>
          <w:p w14:paraId="06430132" w14:textId="77777777" w:rsidR="00D95001" w:rsidRDefault="00000000">
            <w:pPr>
              <w:spacing w:after="190" w:line="287" w:lineRule="auto"/>
              <w:ind w:right="53"/>
              <w:jc w:val="both"/>
            </w:pPr>
            <w:r>
              <w:rPr>
                <w:rFonts w:ascii="Cambria" w:eastAsia="Cambria" w:hAnsi="Cambria" w:cs="Cambria"/>
                <w:sz w:val="23"/>
              </w:rPr>
              <w:t xml:space="preserve">The team convened to discuss current inefficiencies in ABC Corporation’s support ticketing system. It was noted that tickets are often misrouted or delayed due to manual handling, resulting in prolonged resolution times and decreased customer satisfaction. </w:t>
            </w:r>
          </w:p>
          <w:p w14:paraId="53919502" w14:textId="77777777" w:rsidR="00D95001" w:rsidRDefault="00000000">
            <w:pPr>
              <w:spacing w:after="232"/>
            </w:pPr>
            <w:r>
              <w:rPr>
                <w:rFonts w:ascii="Cambria" w:eastAsia="Cambria" w:hAnsi="Cambria" w:cs="Cambria"/>
                <w:b/>
                <w:sz w:val="23"/>
              </w:rPr>
              <w:t xml:space="preserve">Selected Problem Statement: </w:t>
            </w:r>
          </w:p>
          <w:p w14:paraId="130E5043" w14:textId="77777777" w:rsidR="00D95001" w:rsidRDefault="00000000">
            <w:pPr>
              <w:spacing w:after="0" w:line="288" w:lineRule="auto"/>
              <w:ind w:left="936" w:right="307"/>
              <w:jc w:val="both"/>
            </w:pPr>
            <w:r>
              <w:rPr>
                <w:rFonts w:ascii="Cambria" w:eastAsia="Cambria" w:hAnsi="Cambria" w:cs="Cambria"/>
                <w:b/>
                <w:i/>
                <w:sz w:val="23"/>
              </w:rPr>
              <w:t xml:space="preserve">Manual ticket assignment is causing delays and misrouting in ABC Corp’s support system, leading to inefficiencies and poor user experience. </w:t>
            </w:r>
          </w:p>
          <w:p w14:paraId="2729C859" w14:textId="77777777" w:rsidR="00D95001" w:rsidRDefault="00000000">
            <w:pPr>
              <w:spacing w:after="0"/>
            </w:pPr>
            <w:r>
              <w:rPr>
                <w:rFonts w:ascii="Cambria" w:eastAsia="Cambria" w:hAnsi="Cambria" w:cs="Cambria"/>
                <w:b/>
                <w:i/>
                <w:sz w:val="3"/>
              </w:rPr>
              <w:t xml:space="preserve"> </w:t>
            </w:r>
          </w:p>
          <w:p w14:paraId="08F7C60B" w14:textId="77777777" w:rsidR="00D95001" w:rsidRDefault="00000000">
            <w:pPr>
              <w:spacing w:after="63"/>
              <w:ind w:left="936"/>
            </w:pPr>
            <w:r>
              <w:rPr>
                <w:noProof/>
              </w:rPr>
              <mc:AlternateContent>
                <mc:Choice Requires="wpg">
                  <w:drawing>
                    <wp:inline distT="0" distB="0" distL="0" distR="0" wp14:anchorId="1EB13303" wp14:editId="0EFEB9A2">
                      <wp:extent cx="5669281" cy="6094"/>
                      <wp:effectExtent l="0" t="0" r="0" b="0"/>
                      <wp:docPr id="3316" name="Group 3316"/>
                      <wp:cNvGraphicFramePr/>
                      <a:graphic xmlns:a="http://schemas.openxmlformats.org/drawingml/2006/main">
                        <a:graphicData uri="http://schemas.microsoft.com/office/word/2010/wordprocessingGroup">
                          <wpg:wgp>
                            <wpg:cNvGrpSpPr/>
                            <wpg:grpSpPr>
                              <a:xfrm>
                                <a:off x="0" y="0"/>
                                <a:ext cx="5669281" cy="6094"/>
                                <a:chOff x="0" y="0"/>
                                <a:chExt cx="5669281" cy="6094"/>
                              </a:xfrm>
                            </wpg:grpSpPr>
                            <wps:wsp>
                              <wps:cNvPr id="3612" name="Shape 3612"/>
                              <wps:cNvSpPr/>
                              <wps:spPr>
                                <a:xfrm>
                                  <a:off x="0" y="0"/>
                                  <a:ext cx="5669281" cy="9144"/>
                                </a:xfrm>
                                <a:custGeom>
                                  <a:avLst/>
                                  <a:gdLst/>
                                  <a:ahLst/>
                                  <a:cxnLst/>
                                  <a:rect l="0" t="0" r="0" b="0"/>
                                  <a:pathLst>
                                    <a:path w="5669281" h="9144">
                                      <a:moveTo>
                                        <a:pt x="0" y="0"/>
                                      </a:moveTo>
                                      <a:lnTo>
                                        <a:pt x="5669281" y="0"/>
                                      </a:lnTo>
                                      <a:lnTo>
                                        <a:pt x="5669281" y="9144"/>
                                      </a:lnTo>
                                      <a:lnTo>
                                        <a:pt x="0" y="9144"/>
                                      </a:lnTo>
                                      <a:lnTo>
                                        <a:pt x="0" y="0"/>
                                      </a:lnTo>
                                    </a:path>
                                  </a:pathLst>
                                </a:custGeom>
                                <a:ln w="0" cap="flat">
                                  <a:round/>
                                </a:ln>
                              </wps:spPr>
                              <wps:style>
                                <a:lnRef idx="0">
                                  <a:srgbClr val="000000">
                                    <a:alpha val="0"/>
                                  </a:srgbClr>
                                </a:lnRef>
                                <a:fillRef idx="1">
                                  <a:srgbClr val="4F80BB"/>
                                </a:fillRef>
                                <a:effectRef idx="0">
                                  <a:scrgbClr r="0" g="0" b="0"/>
                                </a:effectRef>
                                <a:fontRef idx="none"/>
                              </wps:style>
                              <wps:bodyPr/>
                            </wps:wsp>
                          </wpg:wgp>
                        </a:graphicData>
                      </a:graphic>
                    </wp:inline>
                  </w:drawing>
                </mc:Choice>
                <mc:Fallback xmlns:a="http://schemas.openxmlformats.org/drawingml/2006/main">
                  <w:pict>
                    <v:group id="Group 3316" style="width:446.4pt;height:0.479828pt;mso-position-horizontal-relative:char;mso-position-vertical-relative:line" coordsize="56692,60">
                      <v:shape id="Shape 3613" style="position:absolute;width:56692;height:91;left:0;top:0;" coordsize="5669281,9144" path="m0,0l5669281,0l5669281,9144l0,9144l0,0">
                        <v:stroke weight="0pt" endcap="flat" joinstyle="round" on="false" color="#000000" opacity="0"/>
                        <v:fill on="true" color="#4f80bb"/>
                      </v:shape>
                    </v:group>
                  </w:pict>
                </mc:Fallback>
              </mc:AlternateContent>
            </w:r>
          </w:p>
          <w:p w14:paraId="247540F5" w14:textId="77777777" w:rsidR="00D95001" w:rsidRDefault="00000000">
            <w:pPr>
              <w:spacing w:after="0"/>
            </w:pPr>
            <w:r>
              <w:rPr>
                <w:rFonts w:ascii="Cambria" w:eastAsia="Cambria" w:hAnsi="Cambria" w:cs="Cambria"/>
                <w:b/>
                <w:i/>
                <w:sz w:val="23"/>
              </w:rPr>
              <w:t xml:space="preserve"> </w:t>
            </w:r>
          </w:p>
          <w:p w14:paraId="4149A9E1" w14:textId="77777777" w:rsidR="00D95001" w:rsidRDefault="00000000">
            <w:pPr>
              <w:spacing w:after="185" w:line="301" w:lineRule="auto"/>
              <w:ind w:right="6939"/>
              <w:jc w:val="both"/>
            </w:pPr>
            <w:r>
              <w:rPr>
                <w:b/>
                <w:sz w:val="23"/>
              </w:rPr>
              <w:t xml:space="preserve">Step 2: Idea Listing and Grouping </w:t>
            </w:r>
            <w:r>
              <w:rPr>
                <w:rFonts w:ascii="Cambria" w:eastAsia="Cambria" w:hAnsi="Cambria" w:cs="Cambria"/>
                <w:sz w:val="23"/>
              </w:rPr>
              <w:t xml:space="preserve">Ideas Generated: </w:t>
            </w:r>
          </w:p>
          <w:p w14:paraId="42070364" w14:textId="77777777" w:rsidR="00D95001" w:rsidRDefault="00000000">
            <w:pPr>
              <w:numPr>
                <w:ilvl w:val="0"/>
                <w:numId w:val="1"/>
              </w:numPr>
              <w:spacing w:after="232"/>
              <w:ind w:hanging="130"/>
            </w:pPr>
            <w:r>
              <w:rPr>
                <w:rFonts w:ascii="Cambria" w:eastAsia="Cambria" w:hAnsi="Cambria" w:cs="Cambria"/>
                <w:sz w:val="23"/>
              </w:rPr>
              <w:t xml:space="preserve">Create automated ticket routing based on issue type. </w:t>
            </w:r>
          </w:p>
          <w:p w14:paraId="2219E753" w14:textId="77777777" w:rsidR="00D95001" w:rsidRDefault="00000000">
            <w:pPr>
              <w:numPr>
                <w:ilvl w:val="0"/>
                <w:numId w:val="1"/>
              </w:numPr>
              <w:spacing w:after="225"/>
              <w:ind w:hanging="130"/>
            </w:pPr>
            <w:r>
              <w:rPr>
                <w:rFonts w:ascii="Cambria" w:eastAsia="Cambria" w:hAnsi="Cambria" w:cs="Cambria"/>
                <w:sz w:val="23"/>
              </w:rPr>
              <w:t xml:space="preserve">Leverage ServiceNow Flow Designer for workflow automation. </w:t>
            </w:r>
          </w:p>
          <w:p w14:paraId="56CC2661" w14:textId="77777777" w:rsidR="00D95001" w:rsidRDefault="00000000">
            <w:pPr>
              <w:numPr>
                <w:ilvl w:val="0"/>
                <w:numId w:val="1"/>
              </w:numPr>
              <w:spacing w:after="232"/>
              <w:ind w:hanging="130"/>
            </w:pPr>
            <w:r>
              <w:rPr>
                <w:rFonts w:ascii="Cambria" w:eastAsia="Cambria" w:hAnsi="Cambria" w:cs="Cambria"/>
                <w:sz w:val="23"/>
              </w:rPr>
              <w:t xml:space="preserve">Group support teams based on skillset (e.g., Platform, Certificates). </w:t>
            </w:r>
          </w:p>
          <w:p w14:paraId="70E93F29" w14:textId="77777777" w:rsidR="00D95001" w:rsidRDefault="00000000">
            <w:pPr>
              <w:numPr>
                <w:ilvl w:val="0"/>
                <w:numId w:val="1"/>
              </w:numPr>
              <w:spacing w:after="234"/>
              <w:ind w:hanging="130"/>
            </w:pPr>
            <w:r>
              <w:rPr>
                <w:rFonts w:ascii="Cambria" w:eastAsia="Cambria" w:hAnsi="Cambria" w:cs="Cambria"/>
                <w:sz w:val="23"/>
              </w:rPr>
              <w:t xml:space="preserve">Assign users to specific support groups with roles and permissions. </w:t>
            </w:r>
          </w:p>
          <w:p w14:paraId="3F2905A0" w14:textId="77777777" w:rsidR="00D95001" w:rsidRDefault="00000000">
            <w:pPr>
              <w:numPr>
                <w:ilvl w:val="0"/>
                <w:numId w:val="1"/>
              </w:numPr>
              <w:spacing w:after="225"/>
              <w:ind w:hanging="130"/>
            </w:pPr>
            <w:r>
              <w:rPr>
                <w:rFonts w:ascii="Cambria" w:eastAsia="Cambria" w:hAnsi="Cambria" w:cs="Cambria"/>
                <w:sz w:val="23"/>
              </w:rPr>
              <w:t xml:space="preserve">Use Access Control Lists (ACLs) to secure data handling. </w:t>
            </w:r>
          </w:p>
          <w:p w14:paraId="23C99D2C" w14:textId="77777777" w:rsidR="00D95001" w:rsidRDefault="00000000">
            <w:pPr>
              <w:numPr>
                <w:ilvl w:val="0"/>
                <w:numId w:val="1"/>
              </w:numPr>
              <w:spacing w:after="229"/>
              <w:ind w:hanging="130"/>
            </w:pPr>
            <w:r>
              <w:rPr>
                <w:rFonts w:ascii="Cambria" w:eastAsia="Cambria" w:hAnsi="Cambria" w:cs="Cambria"/>
                <w:sz w:val="23"/>
              </w:rPr>
              <w:t xml:space="preserve">Implement condition-based triggers for real-time ticket updates. </w:t>
            </w:r>
          </w:p>
          <w:p w14:paraId="089F76DB" w14:textId="77777777" w:rsidR="00D95001" w:rsidRDefault="00000000">
            <w:pPr>
              <w:spacing w:after="241"/>
              <w:ind w:left="122"/>
            </w:pPr>
            <w:r>
              <w:rPr>
                <w:rFonts w:ascii="Cambria" w:eastAsia="Cambria" w:hAnsi="Cambria" w:cs="Cambria"/>
                <w:sz w:val="23"/>
              </w:rPr>
              <w:t xml:space="preserve">Grouped Ideas: </w:t>
            </w:r>
          </w:p>
          <w:p w14:paraId="689F692D" w14:textId="77777777" w:rsidR="00D95001" w:rsidRDefault="00000000">
            <w:pPr>
              <w:tabs>
                <w:tab w:val="center" w:pos="766"/>
                <w:tab w:val="center" w:pos="4612"/>
              </w:tabs>
              <w:spacing w:after="241"/>
            </w:pPr>
            <w:r>
              <w:tab/>
            </w:r>
            <w:r>
              <w:rPr>
                <w:rFonts w:ascii="Cambria" w:eastAsia="Cambria" w:hAnsi="Cambria" w:cs="Cambria"/>
                <w:b/>
                <w:sz w:val="23"/>
              </w:rPr>
              <w:t xml:space="preserve">Group </w:t>
            </w:r>
            <w:r>
              <w:rPr>
                <w:rFonts w:ascii="Cambria" w:eastAsia="Cambria" w:hAnsi="Cambria" w:cs="Cambria"/>
                <w:b/>
                <w:sz w:val="23"/>
              </w:rPr>
              <w:tab/>
              <w:t xml:space="preserve">Ideas </w:t>
            </w:r>
          </w:p>
          <w:p w14:paraId="4692D756" w14:textId="77777777" w:rsidR="00D95001" w:rsidRDefault="00000000">
            <w:pPr>
              <w:tabs>
                <w:tab w:val="center" w:pos="1000"/>
                <w:tab w:val="center" w:pos="6959"/>
              </w:tabs>
              <w:spacing w:after="245"/>
            </w:pPr>
            <w:r>
              <w:tab/>
            </w:r>
            <w:r>
              <w:rPr>
                <w:rFonts w:ascii="Cambria" w:eastAsia="Cambria" w:hAnsi="Cambria" w:cs="Cambria"/>
                <w:sz w:val="23"/>
              </w:rPr>
              <w:t xml:space="preserve">Automation </w:t>
            </w:r>
            <w:r>
              <w:rPr>
                <w:rFonts w:ascii="Cambria" w:eastAsia="Cambria" w:hAnsi="Cambria" w:cs="Cambria"/>
                <w:sz w:val="23"/>
              </w:rPr>
              <w:tab/>
              <w:t xml:space="preserve">Flow Designer routing, trigger-based record updates </w:t>
            </w:r>
          </w:p>
          <w:p w14:paraId="0A5BDEFA" w14:textId="77777777" w:rsidR="00D95001" w:rsidRDefault="00000000">
            <w:pPr>
              <w:tabs>
                <w:tab w:val="center" w:pos="882"/>
                <w:tab w:val="center" w:pos="6343"/>
              </w:tabs>
              <w:spacing w:after="245"/>
            </w:pPr>
            <w:r>
              <w:tab/>
            </w:r>
            <w:r>
              <w:rPr>
                <w:rFonts w:ascii="Cambria" w:eastAsia="Cambria" w:hAnsi="Cambria" w:cs="Cambria"/>
                <w:sz w:val="23"/>
              </w:rPr>
              <w:t xml:space="preserve">Structure </w:t>
            </w:r>
            <w:r>
              <w:rPr>
                <w:rFonts w:ascii="Cambria" w:eastAsia="Cambria" w:hAnsi="Cambria" w:cs="Cambria"/>
                <w:sz w:val="23"/>
              </w:rPr>
              <w:tab/>
              <w:t xml:space="preserve">User-group-role mapping, table creation </w:t>
            </w:r>
          </w:p>
          <w:p w14:paraId="0185E368" w14:textId="77777777" w:rsidR="00D95001" w:rsidRDefault="00000000">
            <w:pPr>
              <w:tabs>
                <w:tab w:val="center" w:pos="822"/>
                <w:tab w:val="center" w:pos="5746"/>
              </w:tabs>
              <w:spacing w:after="245"/>
            </w:pPr>
            <w:r>
              <w:tab/>
            </w:r>
            <w:r>
              <w:rPr>
                <w:rFonts w:ascii="Cambria" w:eastAsia="Cambria" w:hAnsi="Cambria" w:cs="Cambria"/>
                <w:sz w:val="23"/>
              </w:rPr>
              <w:t xml:space="preserve">Security </w:t>
            </w:r>
            <w:r>
              <w:rPr>
                <w:rFonts w:ascii="Cambria" w:eastAsia="Cambria" w:hAnsi="Cambria" w:cs="Cambria"/>
                <w:sz w:val="23"/>
              </w:rPr>
              <w:tab/>
              <w:t xml:space="preserve">ACLs, role-based restrictions </w:t>
            </w:r>
          </w:p>
          <w:p w14:paraId="0871C44F" w14:textId="77777777" w:rsidR="00D95001" w:rsidRDefault="00000000">
            <w:pPr>
              <w:tabs>
                <w:tab w:val="center" w:pos="922"/>
                <w:tab w:val="center" w:pos="6768"/>
              </w:tabs>
              <w:spacing w:after="0"/>
            </w:pPr>
            <w:r>
              <w:lastRenderedPageBreak/>
              <w:tab/>
            </w:r>
            <w:r>
              <w:rPr>
                <w:rFonts w:ascii="Cambria" w:eastAsia="Cambria" w:hAnsi="Cambria" w:cs="Cambria"/>
                <w:sz w:val="23"/>
              </w:rPr>
              <w:t xml:space="preserve">Scalability </w:t>
            </w:r>
            <w:r>
              <w:rPr>
                <w:rFonts w:ascii="Cambria" w:eastAsia="Cambria" w:hAnsi="Cambria" w:cs="Cambria"/>
                <w:sz w:val="23"/>
              </w:rPr>
              <w:tab/>
              <w:t xml:space="preserve">Choice fields for common issues, modular design </w:t>
            </w:r>
          </w:p>
        </w:tc>
      </w:tr>
    </w:tbl>
    <w:p w14:paraId="702D9C4A" w14:textId="77777777" w:rsidR="00D95001" w:rsidRDefault="00D95001">
      <w:pPr>
        <w:spacing w:after="0"/>
        <w:ind w:left="-1440" w:right="10800"/>
      </w:pPr>
    </w:p>
    <w:tbl>
      <w:tblPr>
        <w:tblStyle w:val="TableGrid"/>
        <w:tblW w:w="10968" w:type="dxa"/>
        <w:tblInd w:w="-805" w:type="dxa"/>
        <w:tblCellMar>
          <w:top w:w="139" w:type="dxa"/>
          <w:left w:w="0" w:type="dxa"/>
          <w:bottom w:w="130" w:type="dxa"/>
          <w:right w:w="281" w:type="dxa"/>
        </w:tblCellMar>
        <w:tblLook w:val="04A0" w:firstRow="1" w:lastRow="0" w:firstColumn="1" w:lastColumn="0" w:noHBand="0" w:noVBand="1"/>
      </w:tblPr>
      <w:tblGrid>
        <w:gridCol w:w="2262"/>
        <w:gridCol w:w="2159"/>
        <w:gridCol w:w="2163"/>
        <w:gridCol w:w="4384"/>
      </w:tblGrid>
      <w:tr w:rsidR="00D95001" w14:paraId="58DF10E8" w14:textId="77777777">
        <w:trPr>
          <w:trHeight w:val="1326"/>
        </w:trPr>
        <w:tc>
          <w:tcPr>
            <w:tcW w:w="4421" w:type="dxa"/>
            <w:gridSpan w:val="2"/>
            <w:tcBorders>
              <w:top w:val="single" w:sz="4" w:space="0" w:color="000000"/>
              <w:left w:val="single" w:sz="4" w:space="0" w:color="000000"/>
              <w:bottom w:val="nil"/>
              <w:right w:val="nil"/>
            </w:tcBorders>
            <w:vAlign w:val="bottom"/>
          </w:tcPr>
          <w:p w14:paraId="20D1B3FD" w14:textId="77777777" w:rsidR="00D95001" w:rsidRDefault="00000000">
            <w:pPr>
              <w:spacing w:after="46"/>
              <w:ind w:left="208"/>
            </w:pPr>
            <w:r>
              <w:rPr>
                <w:b/>
                <w:sz w:val="23"/>
              </w:rPr>
              <w:t xml:space="preserve">Step 3: Idea Prioritization </w:t>
            </w:r>
          </w:p>
          <w:p w14:paraId="27F2BEC3" w14:textId="77777777" w:rsidR="00D95001" w:rsidRDefault="00000000">
            <w:pPr>
              <w:tabs>
                <w:tab w:val="center" w:pos="727"/>
                <w:tab w:val="center" w:pos="2616"/>
              </w:tabs>
              <w:spacing w:after="0"/>
            </w:pPr>
            <w:r>
              <w:tab/>
            </w:r>
            <w:r>
              <w:rPr>
                <w:rFonts w:ascii="Cambria" w:eastAsia="Cambria" w:hAnsi="Cambria" w:cs="Cambria"/>
                <w:sz w:val="23"/>
              </w:rPr>
              <w:t xml:space="preserve">Idea </w:t>
            </w:r>
            <w:r>
              <w:rPr>
                <w:rFonts w:ascii="Cambria" w:eastAsia="Cambria" w:hAnsi="Cambria" w:cs="Cambria"/>
                <w:sz w:val="23"/>
              </w:rPr>
              <w:tab/>
              <w:t xml:space="preserve">Impact </w:t>
            </w:r>
          </w:p>
        </w:tc>
        <w:tc>
          <w:tcPr>
            <w:tcW w:w="2163" w:type="dxa"/>
            <w:tcBorders>
              <w:top w:val="single" w:sz="4" w:space="0" w:color="000000"/>
              <w:left w:val="nil"/>
              <w:bottom w:val="nil"/>
              <w:right w:val="nil"/>
            </w:tcBorders>
            <w:vAlign w:val="bottom"/>
          </w:tcPr>
          <w:p w14:paraId="268D0E1E" w14:textId="77777777" w:rsidR="00D95001" w:rsidRDefault="00000000">
            <w:pPr>
              <w:spacing w:after="0"/>
            </w:pPr>
            <w:r>
              <w:rPr>
                <w:rFonts w:ascii="Cambria" w:eastAsia="Cambria" w:hAnsi="Cambria" w:cs="Cambria"/>
                <w:sz w:val="23"/>
              </w:rPr>
              <w:t xml:space="preserve">Feasibility </w:t>
            </w:r>
          </w:p>
        </w:tc>
        <w:tc>
          <w:tcPr>
            <w:tcW w:w="4385" w:type="dxa"/>
            <w:tcBorders>
              <w:top w:val="single" w:sz="4" w:space="0" w:color="000000"/>
              <w:left w:val="nil"/>
              <w:bottom w:val="nil"/>
              <w:right w:val="single" w:sz="4" w:space="0" w:color="000000"/>
            </w:tcBorders>
            <w:vAlign w:val="bottom"/>
          </w:tcPr>
          <w:p w14:paraId="0C634F1F" w14:textId="77777777" w:rsidR="00D95001" w:rsidRDefault="00000000">
            <w:pPr>
              <w:spacing w:after="0"/>
            </w:pPr>
            <w:r>
              <w:rPr>
                <w:rFonts w:ascii="Cambria" w:eastAsia="Cambria" w:hAnsi="Cambria" w:cs="Cambria"/>
                <w:sz w:val="23"/>
              </w:rPr>
              <w:t xml:space="preserve">Priority </w:t>
            </w:r>
          </w:p>
        </w:tc>
      </w:tr>
      <w:tr w:rsidR="00D95001" w14:paraId="6D3C3379" w14:textId="77777777">
        <w:trPr>
          <w:trHeight w:val="1176"/>
        </w:trPr>
        <w:tc>
          <w:tcPr>
            <w:tcW w:w="2262" w:type="dxa"/>
            <w:tcBorders>
              <w:top w:val="nil"/>
              <w:left w:val="single" w:sz="4" w:space="0" w:color="000000"/>
              <w:bottom w:val="nil"/>
              <w:right w:val="nil"/>
            </w:tcBorders>
            <w:vAlign w:val="center"/>
          </w:tcPr>
          <w:p w14:paraId="00987A6A" w14:textId="77777777" w:rsidR="00D95001" w:rsidRDefault="00000000">
            <w:pPr>
              <w:spacing w:after="0"/>
              <w:ind w:left="510" w:right="48"/>
              <w:jc w:val="both"/>
            </w:pPr>
            <w:r>
              <w:rPr>
                <w:rFonts w:ascii="Cambria" w:eastAsia="Cambria" w:hAnsi="Cambria" w:cs="Cambria"/>
                <w:sz w:val="23"/>
              </w:rPr>
              <w:t xml:space="preserve">Automated routing with Flow Designer </w:t>
            </w:r>
          </w:p>
        </w:tc>
        <w:tc>
          <w:tcPr>
            <w:tcW w:w="2158" w:type="dxa"/>
            <w:tcBorders>
              <w:top w:val="nil"/>
              <w:left w:val="nil"/>
              <w:bottom w:val="nil"/>
              <w:right w:val="nil"/>
            </w:tcBorders>
          </w:tcPr>
          <w:p w14:paraId="749CD7B9" w14:textId="77777777" w:rsidR="00D95001" w:rsidRDefault="00000000">
            <w:pPr>
              <w:spacing w:after="0"/>
            </w:pPr>
            <w:r>
              <w:rPr>
                <w:rFonts w:ascii="Cambria" w:eastAsia="Cambria" w:hAnsi="Cambria" w:cs="Cambria"/>
                <w:sz w:val="23"/>
              </w:rPr>
              <w:t xml:space="preserve">High </w:t>
            </w:r>
          </w:p>
        </w:tc>
        <w:tc>
          <w:tcPr>
            <w:tcW w:w="2163" w:type="dxa"/>
            <w:tcBorders>
              <w:top w:val="nil"/>
              <w:left w:val="nil"/>
              <w:bottom w:val="nil"/>
              <w:right w:val="nil"/>
            </w:tcBorders>
          </w:tcPr>
          <w:p w14:paraId="400CBC49" w14:textId="77777777" w:rsidR="00D95001" w:rsidRDefault="00000000">
            <w:pPr>
              <w:spacing w:after="0"/>
            </w:pPr>
            <w:r>
              <w:rPr>
                <w:rFonts w:ascii="Cambria" w:eastAsia="Cambria" w:hAnsi="Cambria" w:cs="Cambria"/>
                <w:sz w:val="23"/>
              </w:rPr>
              <w:t xml:space="preserve">High </w:t>
            </w:r>
          </w:p>
        </w:tc>
        <w:tc>
          <w:tcPr>
            <w:tcW w:w="4385" w:type="dxa"/>
            <w:tcBorders>
              <w:top w:val="nil"/>
              <w:left w:val="nil"/>
              <w:bottom w:val="nil"/>
              <w:right w:val="single" w:sz="4" w:space="0" w:color="000000"/>
            </w:tcBorders>
          </w:tcPr>
          <w:p w14:paraId="43A00713" w14:textId="77777777" w:rsidR="00D95001" w:rsidRDefault="00000000">
            <w:pPr>
              <w:spacing w:after="0"/>
            </w:pPr>
            <w:r>
              <w:rPr>
                <w:rFonts w:ascii="Cambria" w:eastAsia="Cambria" w:hAnsi="Cambria" w:cs="Cambria"/>
                <w:sz w:val="23"/>
              </w:rPr>
              <w:t xml:space="preserve">Top </w:t>
            </w:r>
          </w:p>
        </w:tc>
      </w:tr>
      <w:tr w:rsidR="00D95001" w14:paraId="352F27ED" w14:textId="77777777">
        <w:trPr>
          <w:trHeight w:val="1165"/>
        </w:trPr>
        <w:tc>
          <w:tcPr>
            <w:tcW w:w="2262" w:type="dxa"/>
            <w:tcBorders>
              <w:top w:val="nil"/>
              <w:left w:val="single" w:sz="4" w:space="0" w:color="000000"/>
              <w:bottom w:val="nil"/>
              <w:right w:val="nil"/>
            </w:tcBorders>
            <w:vAlign w:val="center"/>
          </w:tcPr>
          <w:p w14:paraId="398FA56A" w14:textId="77777777" w:rsidR="00D95001" w:rsidRDefault="00000000">
            <w:pPr>
              <w:spacing w:after="0"/>
              <w:ind w:left="510"/>
            </w:pPr>
            <w:r>
              <w:rPr>
                <w:rFonts w:ascii="Cambria" w:eastAsia="Cambria" w:hAnsi="Cambria" w:cs="Cambria"/>
                <w:sz w:val="23"/>
              </w:rPr>
              <w:t xml:space="preserve">User-role- group structure </w:t>
            </w:r>
          </w:p>
        </w:tc>
        <w:tc>
          <w:tcPr>
            <w:tcW w:w="2158" w:type="dxa"/>
            <w:tcBorders>
              <w:top w:val="nil"/>
              <w:left w:val="nil"/>
              <w:bottom w:val="nil"/>
              <w:right w:val="nil"/>
            </w:tcBorders>
          </w:tcPr>
          <w:p w14:paraId="56C9A21B" w14:textId="77777777" w:rsidR="00D95001" w:rsidRDefault="00000000">
            <w:pPr>
              <w:spacing w:after="0"/>
            </w:pPr>
            <w:r>
              <w:rPr>
                <w:rFonts w:ascii="Cambria" w:eastAsia="Cambria" w:hAnsi="Cambria" w:cs="Cambria"/>
                <w:sz w:val="23"/>
              </w:rPr>
              <w:t xml:space="preserve">High </w:t>
            </w:r>
          </w:p>
        </w:tc>
        <w:tc>
          <w:tcPr>
            <w:tcW w:w="2163" w:type="dxa"/>
            <w:tcBorders>
              <w:top w:val="nil"/>
              <w:left w:val="nil"/>
              <w:bottom w:val="nil"/>
              <w:right w:val="nil"/>
            </w:tcBorders>
          </w:tcPr>
          <w:p w14:paraId="105CD468" w14:textId="77777777" w:rsidR="00D95001" w:rsidRDefault="00000000">
            <w:pPr>
              <w:spacing w:after="0"/>
            </w:pPr>
            <w:r>
              <w:rPr>
                <w:rFonts w:ascii="Cambria" w:eastAsia="Cambria" w:hAnsi="Cambria" w:cs="Cambria"/>
                <w:sz w:val="23"/>
              </w:rPr>
              <w:t xml:space="preserve">Medium </w:t>
            </w:r>
          </w:p>
        </w:tc>
        <w:tc>
          <w:tcPr>
            <w:tcW w:w="4385" w:type="dxa"/>
            <w:tcBorders>
              <w:top w:val="nil"/>
              <w:left w:val="nil"/>
              <w:bottom w:val="nil"/>
              <w:right w:val="single" w:sz="4" w:space="0" w:color="000000"/>
            </w:tcBorders>
          </w:tcPr>
          <w:p w14:paraId="544D5127" w14:textId="77777777" w:rsidR="00D95001" w:rsidRDefault="00000000">
            <w:pPr>
              <w:spacing w:after="0"/>
            </w:pPr>
            <w:r>
              <w:rPr>
                <w:rFonts w:ascii="Cambria" w:eastAsia="Cambria" w:hAnsi="Cambria" w:cs="Cambria"/>
                <w:sz w:val="23"/>
              </w:rPr>
              <w:t xml:space="preserve">Top </w:t>
            </w:r>
          </w:p>
        </w:tc>
      </w:tr>
      <w:tr w:rsidR="00D95001" w14:paraId="71A63BB8" w14:textId="77777777">
        <w:trPr>
          <w:trHeight w:val="1496"/>
        </w:trPr>
        <w:tc>
          <w:tcPr>
            <w:tcW w:w="2262" w:type="dxa"/>
            <w:tcBorders>
              <w:top w:val="nil"/>
              <w:left w:val="single" w:sz="4" w:space="0" w:color="000000"/>
              <w:bottom w:val="nil"/>
              <w:right w:val="nil"/>
            </w:tcBorders>
            <w:vAlign w:val="center"/>
          </w:tcPr>
          <w:p w14:paraId="6D1B7202" w14:textId="77777777" w:rsidR="00D95001" w:rsidRDefault="00000000">
            <w:pPr>
              <w:spacing w:after="0"/>
              <w:ind w:left="510" w:right="206"/>
              <w:jc w:val="both"/>
            </w:pPr>
            <w:r>
              <w:rPr>
                <w:rFonts w:ascii="Cambria" w:eastAsia="Cambria" w:hAnsi="Cambria" w:cs="Cambria"/>
                <w:sz w:val="23"/>
              </w:rPr>
              <w:t xml:space="preserve">Table design with choice- based issue fields </w:t>
            </w:r>
          </w:p>
        </w:tc>
        <w:tc>
          <w:tcPr>
            <w:tcW w:w="2158" w:type="dxa"/>
            <w:tcBorders>
              <w:top w:val="nil"/>
              <w:left w:val="nil"/>
              <w:bottom w:val="nil"/>
              <w:right w:val="nil"/>
            </w:tcBorders>
          </w:tcPr>
          <w:p w14:paraId="50F1986F" w14:textId="77777777" w:rsidR="00D95001" w:rsidRDefault="00000000">
            <w:pPr>
              <w:spacing w:after="0"/>
            </w:pPr>
            <w:r>
              <w:rPr>
                <w:rFonts w:ascii="Cambria" w:eastAsia="Cambria" w:hAnsi="Cambria" w:cs="Cambria"/>
                <w:sz w:val="23"/>
              </w:rPr>
              <w:t xml:space="preserve">Medium </w:t>
            </w:r>
          </w:p>
        </w:tc>
        <w:tc>
          <w:tcPr>
            <w:tcW w:w="2163" w:type="dxa"/>
            <w:tcBorders>
              <w:top w:val="nil"/>
              <w:left w:val="nil"/>
              <w:bottom w:val="nil"/>
              <w:right w:val="nil"/>
            </w:tcBorders>
          </w:tcPr>
          <w:p w14:paraId="5F71AEC4" w14:textId="77777777" w:rsidR="00D95001" w:rsidRDefault="00000000">
            <w:pPr>
              <w:spacing w:after="0"/>
            </w:pPr>
            <w:r>
              <w:rPr>
                <w:rFonts w:ascii="Cambria" w:eastAsia="Cambria" w:hAnsi="Cambria" w:cs="Cambria"/>
                <w:sz w:val="23"/>
              </w:rPr>
              <w:t xml:space="preserve">High </w:t>
            </w:r>
          </w:p>
        </w:tc>
        <w:tc>
          <w:tcPr>
            <w:tcW w:w="4385" w:type="dxa"/>
            <w:tcBorders>
              <w:top w:val="nil"/>
              <w:left w:val="nil"/>
              <w:bottom w:val="nil"/>
              <w:right w:val="single" w:sz="4" w:space="0" w:color="000000"/>
            </w:tcBorders>
          </w:tcPr>
          <w:p w14:paraId="274A8A3E" w14:textId="77777777" w:rsidR="00D95001" w:rsidRDefault="00000000">
            <w:pPr>
              <w:spacing w:after="0"/>
            </w:pPr>
            <w:r>
              <w:rPr>
                <w:rFonts w:ascii="Cambria" w:eastAsia="Cambria" w:hAnsi="Cambria" w:cs="Cambria"/>
                <w:sz w:val="23"/>
              </w:rPr>
              <w:t xml:space="preserve">Top </w:t>
            </w:r>
          </w:p>
        </w:tc>
      </w:tr>
      <w:tr w:rsidR="00D95001" w14:paraId="777A0833" w14:textId="77777777">
        <w:trPr>
          <w:trHeight w:val="1152"/>
        </w:trPr>
        <w:tc>
          <w:tcPr>
            <w:tcW w:w="2262" w:type="dxa"/>
            <w:tcBorders>
              <w:top w:val="nil"/>
              <w:left w:val="single" w:sz="4" w:space="0" w:color="000000"/>
              <w:bottom w:val="nil"/>
              <w:right w:val="nil"/>
            </w:tcBorders>
            <w:vAlign w:val="center"/>
          </w:tcPr>
          <w:p w14:paraId="114E01D3" w14:textId="77777777" w:rsidR="00D95001" w:rsidRDefault="00000000">
            <w:pPr>
              <w:spacing w:after="0"/>
              <w:ind w:left="510"/>
            </w:pPr>
            <w:r>
              <w:rPr>
                <w:rFonts w:ascii="Cambria" w:eastAsia="Cambria" w:hAnsi="Cambria" w:cs="Cambria"/>
                <w:sz w:val="23"/>
              </w:rPr>
              <w:t xml:space="preserve">ACL configuration for roles </w:t>
            </w:r>
          </w:p>
        </w:tc>
        <w:tc>
          <w:tcPr>
            <w:tcW w:w="2158" w:type="dxa"/>
            <w:tcBorders>
              <w:top w:val="nil"/>
              <w:left w:val="nil"/>
              <w:bottom w:val="nil"/>
              <w:right w:val="nil"/>
            </w:tcBorders>
          </w:tcPr>
          <w:p w14:paraId="78A8B86B" w14:textId="77777777" w:rsidR="00D95001" w:rsidRDefault="00000000">
            <w:pPr>
              <w:spacing w:after="0"/>
            </w:pPr>
            <w:r>
              <w:rPr>
                <w:rFonts w:ascii="Cambria" w:eastAsia="Cambria" w:hAnsi="Cambria" w:cs="Cambria"/>
                <w:sz w:val="23"/>
              </w:rPr>
              <w:t xml:space="preserve">Medium </w:t>
            </w:r>
          </w:p>
        </w:tc>
        <w:tc>
          <w:tcPr>
            <w:tcW w:w="2163" w:type="dxa"/>
            <w:tcBorders>
              <w:top w:val="nil"/>
              <w:left w:val="nil"/>
              <w:bottom w:val="nil"/>
              <w:right w:val="nil"/>
            </w:tcBorders>
          </w:tcPr>
          <w:p w14:paraId="7BB7C69F" w14:textId="77777777" w:rsidR="00D95001" w:rsidRDefault="00000000">
            <w:pPr>
              <w:spacing w:after="0"/>
            </w:pPr>
            <w:r>
              <w:rPr>
                <w:rFonts w:ascii="Cambria" w:eastAsia="Cambria" w:hAnsi="Cambria" w:cs="Cambria"/>
                <w:sz w:val="23"/>
              </w:rPr>
              <w:t xml:space="preserve">Medium </w:t>
            </w:r>
          </w:p>
        </w:tc>
        <w:tc>
          <w:tcPr>
            <w:tcW w:w="4385" w:type="dxa"/>
            <w:tcBorders>
              <w:top w:val="nil"/>
              <w:left w:val="nil"/>
              <w:bottom w:val="nil"/>
              <w:right w:val="single" w:sz="4" w:space="0" w:color="000000"/>
            </w:tcBorders>
          </w:tcPr>
          <w:p w14:paraId="544BB560" w14:textId="77777777" w:rsidR="00D95001" w:rsidRDefault="00000000">
            <w:pPr>
              <w:spacing w:after="0"/>
            </w:pPr>
            <w:r>
              <w:rPr>
                <w:rFonts w:ascii="Cambria" w:eastAsia="Cambria" w:hAnsi="Cambria" w:cs="Cambria"/>
                <w:sz w:val="23"/>
              </w:rPr>
              <w:t xml:space="preserve">Medium </w:t>
            </w:r>
          </w:p>
        </w:tc>
      </w:tr>
      <w:tr w:rsidR="00D95001" w14:paraId="178572CF" w14:textId="77777777">
        <w:trPr>
          <w:trHeight w:val="8135"/>
        </w:trPr>
        <w:tc>
          <w:tcPr>
            <w:tcW w:w="4421" w:type="dxa"/>
            <w:gridSpan w:val="2"/>
            <w:tcBorders>
              <w:top w:val="nil"/>
              <w:left w:val="single" w:sz="4" w:space="0" w:color="000000"/>
              <w:bottom w:val="single" w:sz="4" w:space="0" w:color="000000"/>
              <w:right w:val="nil"/>
            </w:tcBorders>
          </w:tcPr>
          <w:p w14:paraId="1F99950D" w14:textId="77777777" w:rsidR="00D95001" w:rsidRDefault="00000000">
            <w:pPr>
              <w:spacing w:after="0" w:line="295" w:lineRule="auto"/>
              <w:ind w:left="510" w:right="87"/>
            </w:pPr>
            <w:r>
              <w:rPr>
                <w:rFonts w:ascii="Cambria" w:eastAsia="Cambria" w:hAnsi="Cambria" w:cs="Cambria"/>
                <w:sz w:val="23"/>
              </w:rPr>
              <w:lastRenderedPageBreak/>
              <w:t xml:space="preserve">Manual ticket </w:t>
            </w:r>
            <w:r>
              <w:rPr>
                <w:rFonts w:ascii="Cambria" w:eastAsia="Cambria" w:hAnsi="Cambria" w:cs="Cambria"/>
                <w:sz w:val="23"/>
              </w:rPr>
              <w:tab/>
              <w:t xml:space="preserve">Low classification </w:t>
            </w:r>
          </w:p>
          <w:p w14:paraId="61F7C566" w14:textId="77777777" w:rsidR="00D95001" w:rsidRDefault="00000000">
            <w:pPr>
              <w:spacing w:after="0"/>
              <w:ind w:left="85"/>
            </w:pPr>
            <w:r>
              <w:rPr>
                <w:rFonts w:ascii="Cambria" w:eastAsia="Cambria" w:hAnsi="Cambria" w:cs="Cambria"/>
              </w:rPr>
              <w:t xml:space="preserve"> </w:t>
            </w:r>
          </w:p>
        </w:tc>
        <w:tc>
          <w:tcPr>
            <w:tcW w:w="2163" w:type="dxa"/>
            <w:tcBorders>
              <w:top w:val="nil"/>
              <w:left w:val="nil"/>
              <w:bottom w:val="single" w:sz="4" w:space="0" w:color="000000"/>
              <w:right w:val="nil"/>
            </w:tcBorders>
          </w:tcPr>
          <w:p w14:paraId="795CC44D" w14:textId="77777777" w:rsidR="00D95001" w:rsidRDefault="00000000">
            <w:pPr>
              <w:spacing w:after="0"/>
            </w:pPr>
            <w:r>
              <w:rPr>
                <w:rFonts w:ascii="Cambria" w:eastAsia="Cambria" w:hAnsi="Cambria" w:cs="Cambria"/>
                <w:sz w:val="23"/>
              </w:rPr>
              <w:t xml:space="preserve">High </w:t>
            </w:r>
          </w:p>
        </w:tc>
        <w:tc>
          <w:tcPr>
            <w:tcW w:w="4385" w:type="dxa"/>
            <w:tcBorders>
              <w:top w:val="nil"/>
              <w:left w:val="nil"/>
              <w:bottom w:val="single" w:sz="4" w:space="0" w:color="000000"/>
              <w:right w:val="single" w:sz="4" w:space="0" w:color="000000"/>
            </w:tcBorders>
          </w:tcPr>
          <w:p w14:paraId="76E3AD8A" w14:textId="77777777" w:rsidR="00D95001" w:rsidRDefault="00000000">
            <w:pPr>
              <w:spacing w:after="0"/>
            </w:pPr>
            <w:r>
              <w:rPr>
                <w:rFonts w:ascii="Cambria" w:eastAsia="Cambria" w:hAnsi="Cambria" w:cs="Cambria"/>
                <w:sz w:val="23"/>
              </w:rPr>
              <w:t xml:space="preserve">Discarded </w:t>
            </w:r>
          </w:p>
        </w:tc>
      </w:tr>
    </w:tbl>
    <w:p w14:paraId="7592236C" w14:textId="77777777" w:rsidR="00A025F5" w:rsidRDefault="00A025F5"/>
    <w:sectPr w:rsidR="00A025F5">
      <w:pgSz w:w="12240" w:h="15840"/>
      <w:pgMar w:top="695" w:right="1440" w:bottom="6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B264B"/>
    <w:multiLevelType w:val="hybridMultilevel"/>
    <w:tmpl w:val="A8C8A9D2"/>
    <w:lvl w:ilvl="0" w:tplc="76367320">
      <w:start w:val="1"/>
      <w:numFmt w:val="bullet"/>
      <w:lvlText w:val="-"/>
      <w:lvlJc w:val="left"/>
      <w:pPr>
        <w:ind w:left="13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F05CBF4A">
      <w:start w:val="1"/>
      <w:numFmt w:val="bullet"/>
      <w:lvlText w:val="o"/>
      <w:lvlJc w:val="left"/>
      <w:pPr>
        <w:ind w:left="116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EBC8DAA2">
      <w:start w:val="1"/>
      <w:numFmt w:val="bullet"/>
      <w:lvlText w:val="▪"/>
      <w:lvlJc w:val="left"/>
      <w:pPr>
        <w:ind w:left="188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048499EC">
      <w:start w:val="1"/>
      <w:numFmt w:val="bullet"/>
      <w:lvlText w:val="•"/>
      <w:lvlJc w:val="left"/>
      <w:pPr>
        <w:ind w:left="260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7E6A263C">
      <w:start w:val="1"/>
      <w:numFmt w:val="bullet"/>
      <w:lvlText w:val="o"/>
      <w:lvlJc w:val="left"/>
      <w:pPr>
        <w:ind w:left="332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0E7636D2">
      <w:start w:val="1"/>
      <w:numFmt w:val="bullet"/>
      <w:lvlText w:val="▪"/>
      <w:lvlJc w:val="left"/>
      <w:pPr>
        <w:ind w:left="404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68760D58">
      <w:start w:val="1"/>
      <w:numFmt w:val="bullet"/>
      <w:lvlText w:val="•"/>
      <w:lvlJc w:val="left"/>
      <w:pPr>
        <w:ind w:left="476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2DEE4EAE">
      <w:start w:val="1"/>
      <w:numFmt w:val="bullet"/>
      <w:lvlText w:val="o"/>
      <w:lvlJc w:val="left"/>
      <w:pPr>
        <w:ind w:left="548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02A267EA">
      <w:start w:val="1"/>
      <w:numFmt w:val="bullet"/>
      <w:lvlText w:val="▪"/>
      <w:lvlJc w:val="left"/>
      <w:pPr>
        <w:ind w:left="620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num w:numId="1" w16cid:durableId="100875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001"/>
    <w:rsid w:val="00155B14"/>
    <w:rsid w:val="00A025F5"/>
    <w:rsid w:val="00CC4F39"/>
    <w:rsid w:val="00D9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CB7D"/>
  <w15:docId w15:val="{4DEF793C-200A-4ACE-999A-20706908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Ideation_Phase_Ticket_Assignment_Formatted.docx</dc:title>
  <dc:subject/>
  <dc:creator>DINESH REDDY</dc:creator>
  <cp:keywords/>
  <cp:lastModifiedBy>Asha Yarlagadda</cp:lastModifiedBy>
  <cp:revision>2</cp:revision>
  <dcterms:created xsi:type="dcterms:W3CDTF">2026-02-23T04:37:00Z</dcterms:created>
  <dcterms:modified xsi:type="dcterms:W3CDTF">2026-02-23T04:37:00Z</dcterms:modified>
</cp:coreProperties>
</file>