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D682" w14:textId="77777777" w:rsidR="00B14449" w:rsidRPr="00047C3F" w:rsidRDefault="00B14449" w:rsidP="00B14449">
      <w:pPr>
        <w:rPr>
          <w:rFonts w:ascii="Calibri" w:hAnsi="Calibri" w:cs="Calibri"/>
          <w:b/>
          <w:bCs/>
          <w:sz w:val="32"/>
          <w:szCs w:val="32"/>
        </w:rPr>
      </w:pPr>
      <w:r w:rsidRPr="00047C3F">
        <w:rPr>
          <w:rFonts w:ascii="Calibri" w:hAnsi="Calibri" w:cs="Calibri"/>
          <w:b/>
          <w:bCs/>
          <w:sz w:val="32"/>
          <w:szCs w:val="32"/>
        </w:rPr>
        <w:t>Event-Driven Serverless Order Processing System on Microsoft Azure</w:t>
      </w:r>
    </w:p>
    <w:p w14:paraId="0A2B26EC" w14:textId="72B92B9E" w:rsidR="00B14449" w:rsidRPr="00285C01" w:rsidRDefault="00E9535F" w:rsidP="00B14449">
      <w:pPr>
        <w:rPr>
          <w:rFonts w:ascii="Calibri" w:hAnsi="Calibri" w:cs="Calibri"/>
          <w:sz w:val="36"/>
          <w:szCs w:val="36"/>
        </w:rPr>
      </w:pPr>
      <w:r w:rsidRPr="00047C3F">
        <w:rPr>
          <w:rFonts w:ascii="Calibri" w:hAnsi="Calibri" w:cs="Calibri"/>
          <w:b/>
          <w:bCs/>
          <w:sz w:val="32"/>
          <w:szCs w:val="32"/>
        </w:rPr>
        <w:br/>
      </w:r>
      <w:r w:rsidR="00B14449" w:rsidRPr="00047C3F">
        <w:rPr>
          <w:rFonts w:ascii="Calibri" w:hAnsi="Calibri" w:cs="Calibri"/>
          <w:b/>
          <w:bCs/>
          <w:sz w:val="32"/>
          <w:szCs w:val="32"/>
        </w:rPr>
        <w:t>Name:</w:t>
      </w:r>
      <w:r w:rsidR="00B14449" w:rsidRPr="00047C3F">
        <w:rPr>
          <w:rFonts w:ascii="Calibri" w:hAnsi="Calibri" w:cs="Calibri"/>
          <w:sz w:val="32"/>
          <w:szCs w:val="32"/>
        </w:rPr>
        <w:t xml:space="preserve"> Ashdeep Singh Grewal</w:t>
      </w:r>
      <w:r w:rsidR="00B14449" w:rsidRPr="00047C3F">
        <w:rPr>
          <w:rFonts w:ascii="Calibri" w:hAnsi="Calibri" w:cs="Calibri"/>
          <w:sz w:val="32"/>
          <w:szCs w:val="32"/>
        </w:rPr>
        <w:br/>
      </w:r>
      <w:r w:rsidR="00B14449" w:rsidRPr="00047C3F">
        <w:rPr>
          <w:rFonts w:ascii="Calibri" w:hAnsi="Calibri" w:cs="Calibri"/>
          <w:b/>
          <w:bCs/>
          <w:sz w:val="32"/>
          <w:szCs w:val="32"/>
        </w:rPr>
        <w:t>Student ID:</w:t>
      </w:r>
      <w:r w:rsidR="00B14449" w:rsidRPr="00047C3F">
        <w:rPr>
          <w:rFonts w:ascii="Calibri" w:hAnsi="Calibri" w:cs="Calibri"/>
          <w:sz w:val="32"/>
          <w:szCs w:val="32"/>
        </w:rPr>
        <w:t xml:space="preserve"> 101517826</w:t>
      </w:r>
      <w:r w:rsidR="00B14449" w:rsidRPr="00047C3F">
        <w:rPr>
          <w:rFonts w:ascii="Calibri" w:hAnsi="Calibri" w:cs="Calibri"/>
          <w:sz w:val="32"/>
          <w:szCs w:val="32"/>
        </w:rPr>
        <w:br/>
      </w:r>
      <w:r w:rsidR="00B14449" w:rsidRPr="00047C3F">
        <w:rPr>
          <w:rFonts w:ascii="Calibri" w:hAnsi="Calibri" w:cs="Calibri"/>
          <w:b/>
          <w:bCs/>
          <w:sz w:val="32"/>
          <w:szCs w:val="32"/>
        </w:rPr>
        <w:t>Group:</w:t>
      </w:r>
      <w:r w:rsidR="00B14449" w:rsidRPr="00047C3F">
        <w:rPr>
          <w:rFonts w:ascii="Calibri" w:hAnsi="Calibri" w:cs="Calibri"/>
          <w:sz w:val="32"/>
          <w:szCs w:val="32"/>
        </w:rPr>
        <w:t xml:space="preserve"> 01</w:t>
      </w:r>
      <w:r w:rsidR="003333E7" w:rsidRPr="00047C3F">
        <w:rPr>
          <w:rFonts w:ascii="Calibri" w:hAnsi="Calibri" w:cs="Calibri"/>
          <w:sz w:val="32"/>
          <w:szCs w:val="32"/>
        </w:rPr>
        <w:br/>
      </w:r>
      <w:r w:rsidR="00E9303C" w:rsidRPr="00047C3F">
        <w:rPr>
          <w:rFonts w:ascii="Calibri" w:hAnsi="Calibri" w:cs="Calibri"/>
          <w:sz w:val="32"/>
          <w:szCs w:val="32"/>
        </w:rPr>
        <w:br/>
      </w:r>
      <w:r w:rsidR="00FB0AB1" w:rsidRPr="00047C3F">
        <w:rPr>
          <w:rFonts w:ascii="Calibri" w:hAnsi="Calibri" w:cs="Calibri"/>
          <w:b/>
          <w:bCs/>
          <w:sz w:val="32"/>
          <w:szCs w:val="32"/>
        </w:rPr>
        <w:t>Subscription:</w:t>
      </w:r>
      <w:r w:rsidR="00FB0AB1" w:rsidRPr="00047C3F">
        <w:rPr>
          <w:rFonts w:ascii="Calibri" w:hAnsi="Calibri" w:cs="Calibri"/>
          <w:sz w:val="32"/>
          <w:szCs w:val="32"/>
        </w:rPr>
        <w:t xml:space="preserve"> Azure for Students</w:t>
      </w:r>
      <w:r w:rsidR="00B320EE" w:rsidRPr="00047C3F">
        <w:rPr>
          <w:rFonts w:ascii="Calibri" w:hAnsi="Calibri" w:cs="Calibri"/>
          <w:sz w:val="32"/>
          <w:szCs w:val="32"/>
        </w:rPr>
        <w:br/>
      </w:r>
      <w:r w:rsidR="00B320EE" w:rsidRPr="00047C3F">
        <w:rPr>
          <w:rFonts w:ascii="Calibri" w:hAnsi="Calibri" w:cs="Calibri"/>
          <w:b/>
          <w:bCs/>
          <w:sz w:val="32"/>
          <w:szCs w:val="32"/>
        </w:rPr>
        <w:t>Region:</w:t>
      </w:r>
      <w:r w:rsidR="00B320EE" w:rsidRPr="00047C3F">
        <w:rPr>
          <w:rFonts w:ascii="Calibri" w:hAnsi="Calibri" w:cs="Calibri"/>
          <w:sz w:val="32"/>
          <w:szCs w:val="32"/>
        </w:rPr>
        <w:t xml:space="preserve"> East US 2</w:t>
      </w:r>
      <w:r w:rsidR="00B320EE">
        <w:rPr>
          <w:rFonts w:ascii="Calibri" w:hAnsi="Calibri" w:cs="Calibri"/>
          <w:sz w:val="36"/>
          <w:szCs w:val="36"/>
        </w:rPr>
        <w:br/>
      </w:r>
      <w:r w:rsidR="00285C01">
        <w:rPr>
          <w:rFonts w:ascii="Calibri" w:hAnsi="Calibri" w:cs="Calibri"/>
          <w:sz w:val="36"/>
          <w:szCs w:val="36"/>
        </w:rPr>
        <w:br/>
      </w:r>
      <w:r w:rsidR="00B14449" w:rsidRPr="00DD16DE">
        <w:rPr>
          <w:rFonts w:ascii="Calibri" w:hAnsi="Calibri" w:cs="Calibri"/>
          <w:b/>
          <w:bCs/>
          <w:sz w:val="32"/>
          <w:szCs w:val="32"/>
        </w:rPr>
        <w:t>Selected Azure Resources</w:t>
      </w:r>
    </w:p>
    <w:p w14:paraId="3480E8BA" w14:textId="77777777" w:rsidR="00B14449" w:rsidRPr="00B14449" w:rsidRDefault="00B14449" w:rsidP="00B14449">
      <w:pPr>
        <w:rPr>
          <w:rFonts w:ascii="Calibri" w:hAnsi="Calibri" w:cs="Calibri"/>
          <w:sz w:val="24"/>
          <w:szCs w:val="24"/>
        </w:rPr>
      </w:pPr>
      <w:r w:rsidRPr="00B14449">
        <w:rPr>
          <w:rFonts w:ascii="Calibri" w:hAnsi="Calibri" w:cs="Calibri"/>
          <w:sz w:val="24"/>
          <w:szCs w:val="24"/>
        </w:rPr>
        <w:t xml:space="preserve">This project uses an Azure Static Web App as the customer-facing website and an Azure Function App to process laptop orders. The backend contains five Azure Functions: </w:t>
      </w:r>
      <w:proofErr w:type="spellStart"/>
      <w:r w:rsidRPr="00B14449">
        <w:rPr>
          <w:rFonts w:ascii="Calibri" w:hAnsi="Calibri" w:cs="Calibri"/>
          <w:sz w:val="24"/>
          <w:szCs w:val="24"/>
        </w:rPr>
        <w:t>submit_order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B14449">
        <w:rPr>
          <w:rFonts w:ascii="Calibri" w:hAnsi="Calibri" w:cs="Calibri"/>
          <w:sz w:val="24"/>
          <w:szCs w:val="24"/>
        </w:rPr>
        <w:t>validate_order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B14449">
        <w:rPr>
          <w:rFonts w:ascii="Calibri" w:hAnsi="Calibri" w:cs="Calibri"/>
          <w:sz w:val="24"/>
          <w:szCs w:val="24"/>
        </w:rPr>
        <w:t>send_confirmation_email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B14449">
        <w:rPr>
          <w:rFonts w:ascii="Calibri" w:hAnsi="Calibri" w:cs="Calibri"/>
          <w:sz w:val="24"/>
          <w:szCs w:val="24"/>
        </w:rPr>
        <w:t>send_rejection_email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, and </w:t>
      </w:r>
      <w:proofErr w:type="spellStart"/>
      <w:r w:rsidRPr="00B14449">
        <w:rPr>
          <w:rFonts w:ascii="Calibri" w:hAnsi="Calibri" w:cs="Calibri"/>
          <w:sz w:val="24"/>
          <w:szCs w:val="24"/>
        </w:rPr>
        <w:t>log_to_table</w:t>
      </w:r>
      <w:proofErr w:type="spellEnd"/>
      <w:r w:rsidRPr="00B14449">
        <w:rPr>
          <w:rFonts w:ascii="Calibri" w:hAnsi="Calibri" w:cs="Calibri"/>
          <w:sz w:val="24"/>
          <w:szCs w:val="24"/>
        </w:rPr>
        <w:t>. Azure Storage Queues are used to move order messages between the functions, while Azure Table Storage stores laptop inventory and completed order records.</w:t>
      </w:r>
    </w:p>
    <w:p w14:paraId="506CFBDD" w14:textId="77777777" w:rsidR="00B14449" w:rsidRPr="00B14449" w:rsidRDefault="00B14449" w:rsidP="00B14449">
      <w:pPr>
        <w:rPr>
          <w:rFonts w:ascii="Calibri" w:hAnsi="Calibri" w:cs="Calibri"/>
          <w:sz w:val="24"/>
          <w:szCs w:val="24"/>
        </w:rPr>
      </w:pPr>
      <w:r w:rsidRPr="00B14449">
        <w:rPr>
          <w:rFonts w:ascii="Calibri" w:hAnsi="Calibri" w:cs="Calibri"/>
          <w:sz w:val="24"/>
          <w:szCs w:val="24"/>
        </w:rPr>
        <w:t xml:space="preserve">The project uses two storage accounts. stfuncorderhostgbc01 supports the internal operation of the Azure Function App, while storderprocdevgbc01 contains the application queues, the </w:t>
      </w:r>
      <w:proofErr w:type="spellStart"/>
      <w:r w:rsidRPr="00B14449">
        <w:rPr>
          <w:rFonts w:ascii="Calibri" w:hAnsi="Calibri" w:cs="Calibri"/>
          <w:sz w:val="24"/>
          <w:szCs w:val="24"/>
        </w:rPr>
        <w:t>LaptopInventory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 table, and the Orders table. Azure Communication Services Email sends customer notifications. Azure Key Vault securely stores the email connection string, and a user-assigned managed identity allows the Function App to access Azure Storage and Key Vault without hardcoded credentials. Application Insights, Azure Monitor, and Log Analytics provide monitoring and troubleshooting information.</w:t>
      </w:r>
    </w:p>
    <w:p w14:paraId="00073464" w14:textId="77777777" w:rsidR="00B14449" w:rsidRPr="00293CE3" w:rsidRDefault="00B14449" w:rsidP="00B14449">
      <w:pPr>
        <w:rPr>
          <w:rFonts w:ascii="Calibri" w:hAnsi="Calibri" w:cs="Calibri"/>
          <w:b/>
          <w:bCs/>
          <w:sz w:val="28"/>
          <w:szCs w:val="28"/>
        </w:rPr>
      </w:pPr>
      <w:r w:rsidRPr="00293CE3">
        <w:rPr>
          <w:rFonts w:ascii="Calibri" w:hAnsi="Calibri" w:cs="Calibri"/>
          <w:b/>
          <w:bCs/>
          <w:sz w:val="28"/>
          <w:szCs w:val="28"/>
        </w:rPr>
        <w:t>Data Flow</w:t>
      </w:r>
    </w:p>
    <w:p w14:paraId="2F719168" w14:textId="77777777" w:rsidR="00B14449" w:rsidRPr="00B14449" w:rsidRDefault="00B14449" w:rsidP="00B14449">
      <w:pPr>
        <w:rPr>
          <w:rFonts w:ascii="Calibri" w:hAnsi="Calibri" w:cs="Calibri"/>
          <w:sz w:val="24"/>
          <w:szCs w:val="24"/>
        </w:rPr>
      </w:pPr>
      <w:r w:rsidRPr="00B14449">
        <w:rPr>
          <w:rFonts w:ascii="Calibri" w:hAnsi="Calibri" w:cs="Calibri"/>
          <w:sz w:val="24"/>
          <w:szCs w:val="24"/>
        </w:rPr>
        <w:t xml:space="preserve">A customer submits a laptop order through the Azure Static Web App. The website sends the customer’s name, email address, selected product, and quantity to the HTTP-triggered </w:t>
      </w:r>
      <w:proofErr w:type="spellStart"/>
      <w:r w:rsidRPr="00B14449">
        <w:rPr>
          <w:rFonts w:ascii="Calibri" w:hAnsi="Calibri" w:cs="Calibri"/>
          <w:sz w:val="24"/>
          <w:szCs w:val="24"/>
        </w:rPr>
        <w:t>submit_order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 function. This function validates the request format, generates a unique order ID and timestamp, and places the order message in the orders-incoming queue.</w:t>
      </w:r>
    </w:p>
    <w:p w14:paraId="32E41BA6" w14:textId="77777777" w:rsidR="00B14449" w:rsidRPr="00B14449" w:rsidRDefault="00B14449" w:rsidP="00B14449">
      <w:pPr>
        <w:rPr>
          <w:rFonts w:ascii="Calibri" w:hAnsi="Calibri" w:cs="Calibri"/>
          <w:sz w:val="24"/>
          <w:szCs w:val="24"/>
        </w:rPr>
      </w:pPr>
      <w:r w:rsidRPr="00B14449">
        <w:rPr>
          <w:rFonts w:ascii="Calibri" w:hAnsi="Calibri" w:cs="Calibri"/>
          <w:sz w:val="24"/>
          <w:szCs w:val="24"/>
        </w:rPr>
        <w:t xml:space="preserve">The queue-triggered </w:t>
      </w:r>
      <w:proofErr w:type="spellStart"/>
      <w:r w:rsidRPr="00B14449">
        <w:rPr>
          <w:rFonts w:ascii="Calibri" w:hAnsi="Calibri" w:cs="Calibri"/>
          <w:sz w:val="24"/>
          <w:szCs w:val="24"/>
        </w:rPr>
        <w:t>validate_order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 function reads the order and checks the email format, product code, quantity, and available stock in the </w:t>
      </w:r>
      <w:proofErr w:type="spellStart"/>
      <w:r w:rsidRPr="00B14449">
        <w:rPr>
          <w:rFonts w:ascii="Calibri" w:hAnsi="Calibri" w:cs="Calibri"/>
          <w:sz w:val="24"/>
          <w:szCs w:val="24"/>
        </w:rPr>
        <w:t>LaptopInventory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 table. When the order is valid, the function reduces the available stock and sends the order to both the orders-to-email and orders-to-log queues. The </w:t>
      </w:r>
      <w:proofErr w:type="spellStart"/>
      <w:r w:rsidRPr="00B14449">
        <w:rPr>
          <w:rFonts w:ascii="Calibri" w:hAnsi="Calibri" w:cs="Calibri"/>
          <w:sz w:val="24"/>
          <w:szCs w:val="24"/>
        </w:rPr>
        <w:t>send_confirmation_email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 function sends a confirmation email through Azure Communication Services, while </w:t>
      </w:r>
      <w:proofErr w:type="spellStart"/>
      <w:r w:rsidRPr="00B14449">
        <w:rPr>
          <w:rFonts w:ascii="Calibri" w:hAnsi="Calibri" w:cs="Calibri"/>
          <w:sz w:val="24"/>
          <w:szCs w:val="24"/>
        </w:rPr>
        <w:t>log_to_table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 stores the order details in the Orders table.</w:t>
      </w:r>
    </w:p>
    <w:p w14:paraId="3BB8917A" w14:textId="6F1CBEC4" w:rsidR="000A5CAD" w:rsidRPr="00C32404" w:rsidRDefault="00B14449">
      <w:pPr>
        <w:rPr>
          <w:rFonts w:ascii="Calibri" w:hAnsi="Calibri" w:cs="Calibri"/>
          <w:sz w:val="24"/>
          <w:szCs w:val="24"/>
        </w:rPr>
      </w:pPr>
      <w:r w:rsidRPr="00B14449">
        <w:rPr>
          <w:rFonts w:ascii="Calibri" w:hAnsi="Calibri" w:cs="Calibri"/>
          <w:sz w:val="24"/>
          <w:szCs w:val="24"/>
        </w:rPr>
        <w:lastRenderedPageBreak/>
        <w:t xml:space="preserve">When an order contains invalid information or insufficient stock, it is marked as rejected and sent to the orders-invalid queue. The </w:t>
      </w:r>
      <w:proofErr w:type="spellStart"/>
      <w:r w:rsidRPr="00B14449">
        <w:rPr>
          <w:rFonts w:ascii="Calibri" w:hAnsi="Calibri" w:cs="Calibri"/>
          <w:sz w:val="24"/>
          <w:szCs w:val="24"/>
        </w:rPr>
        <w:t>send_rejection_email</w:t>
      </w:r>
      <w:proofErr w:type="spellEnd"/>
      <w:r w:rsidRPr="00B14449">
        <w:rPr>
          <w:rFonts w:ascii="Calibri" w:hAnsi="Calibri" w:cs="Calibri"/>
          <w:sz w:val="24"/>
          <w:szCs w:val="24"/>
        </w:rPr>
        <w:t xml:space="preserve"> function then sends the customer an email explaining why the order could not be processed. This queue-based design allows validation, email delivery, inventory updates, and order logging to operate independently, improving scalability, reliability, and maintainability.</w:t>
      </w:r>
      <w:r w:rsidR="007C2C0A">
        <w:rPr>
          <w:rFonts w:ascii="Calibri" w:hAnsi="Calibri" w:cs="Calibri"/>
          <w:sz w:val="24"/>
          <w:szCs w:val="24"/>
        </w:rPr>
        <w:br/>
      </w:r>
      <w:r w:rsidR="007C2C0A">
        <w:rPr>
          <w:rFonts w:ascii="Calibri" w:hAnsi="Calibri" w:cs="Calibri"/>
          <w:sz w:val="24"/>
          <w:szCs w:val="24"/>
        </w:rPr>
        <w:br/>
      </w:r>
      <w:r w:rsidR="007C2C0A">
        <w:rPr>
          <w:rFonts w:ascii="Calibri" w:hAnsi="Calibri" w:cs="Calibri"/>
          <w:sz w:val="24"/>
          <w:szCs w:val="24"/>
        </w:rPr>
        <w:br/>
      </w:r>
      <w:r w:rsidR="00454F22" w:rsidRPr="00454F22">
        <w:rPr>
          <w:rFonts w:ascii="Calibri" w:hAnsi="Calibri" w:cs="Calibri"/>
          <w:b/>
          <w:bCs/>
          <w:sz w:val="24"/>
          <w:szCs w:val="24"/>
        </w:rPr>
        <w:t>Note:</w:t>
      </w:r>
      <w:r w:rsidR="00454F22" w:rsidRPr="00454F22">
        <w:rPr>
          <w:rFonts w:ascii="Calibri" w:hAnsi="Calibri" w:cs="Calibri"/>
          <w:sz w:val="24"/>
          <w:szCs w:val="24"/>
        </w:rPr>
        <w:t xml:space="preserve"> Canada Central is not permitted by the location policy applied to my Azure for Students subscription. Therefore, the project was deployed in </w:t>
      </w:r>
      <w:r w:rsidR="00454F22" w:rsidRPr="00454F22">
        <w:rPr>
          <w:rFonts w:ascii="Calibri" w:hAnsi="Calibri" w:cs="Calibri"/>
          <w:b/>
          <w:bCs/>
          <w:sz w:val="24"/>
          <w:szCs w:val="24"/>
        </w:rPr>
        <w:t>East US 2</w:t>
      </w:r>
      <w:r w:rsidR="00454F22" w:rsidRPr="00454F22">
        <w:rPr>
          <w:rFonts w:ascii="Calibri" w:hAnsi="Calibri" w:cs="Calibri"/>
          <w:sz w:val="24"/>
          <w:szCs w:val="24"/>
        </w:rPr>
        <w:t>, which is included in the allowed locations list.</w:t>
      </w:r>
      <w:r w:rsidR="00A66CC4">
        <w:rPr>
          <w:rFonts w:ascii="Calibri" w:hAnsi="Calibri" w:cs="Calibri"/>
          <w:sz w:val="24"/>
          <w:szCs w:val="24"/>
        </w:rPr>
        <w:br/>
      </w:r>
      <w:r w:rsidR="00A66CC4">
        <w:rPr>
          <w:rFonts w:ascii="Calibri" w:hAnsi="Calibri" w:cs="Calibri"/>
          <w:sz w:val="24"/>
          <w:szCs w:val="24"/>
        </w:rPr>
        <w:br/>
      </w:r>
    </w:p>
    <w:sectPr w:rsidR="000A5CAD" w:rsidRPr="00C32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52E5F" w14:textId="77777777" w:rsidR="003D2537" w:rsidRDefault="003D2537" w:rsidP="003813DC">
      <w:pPr>
        <w:spacing w:after="0" w:line="240" w:lineRule="auto"/>
      </w:pPr>
      <w:r>
        <w:separator/>
      </w:r>
    </w:p>
  </w:endnote>
  <w:endnote w:type="continuationSeparator" w:id="0">
    <w:p w14:paraId="78516D69" w14:textId="77777777" w:rsidR="003D2537" w:rsidRDefault="003D2537" w:rsidP="00381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AD48" w14:textId="77777777" w:rsidR="003D2537" w:rsidRDefault="003D2537" w:rsidP="003813DC">
      <w:pPr>
        <w:spacing w:after="0" w:line="240" w:lineRule="auto"/>
      </w:pPr>
      <w:r>
        <w:separator/>
      </w:r>
    </w:p>
  </w:footnote>
  <w:footnote w:type="continuationSeparator" w:id="0">
    <w:p w14:paraId="07C74F74" w14:textId="77777777" w:rsidR="003D2537" w:rsidRDefault="003D2537" w:rsidP="00381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221"/>
    <w:multiLevelType w:val="multilevel"/>
    <w:tmpl w:val="81E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2FBC"/>
    <w:multiLevelType w:val="multilevel"/>
    <w:tmpl w:val="E3BC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43D2E"/>
    <w:multiLevelType w:val="multilevel"/>
    <w:tmpl w:val="B7F6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34B2D"/>
    <w:multiLevelType w:val="multilevel"/>
    <w:tmpl w:val="A56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E42F0"/>
    <w:multiLevelType w:val="multilevel"/>
    <w:tmpl w:val="726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A6BF1"/>
    <w:multiLevelType w:val="multilevel"/>
    <w:tmpl w:val="731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35D0D"/>
    <w:multiLevelType w:val="multilevel"/>
    <w:tmpl w:val="30E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D622B"/>
    <w:multiLevelType w:val="multilevel"/>
    <w:tmpl w:val="9F4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649CB"/>
    <w:multiLevelType w:val="multilevel"/>
    <w:tmpl w:val="765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663E1"/>
    <w:multiLevelType w:val="multilevel"/>
    <w:tmpl w:val="E4F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03A34"/>
    <w:multiLevelType w:val="multilevel"/>
    <w:tmpl w:val="455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05CA8"/>
    <w:multiLevelType w:val="multilevel"/>
    <w:tmpl w:val="BE48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002BF"/>
    <w:multiLevelType w:val="multilevel"/>
    <w:tmpl w:val="FBB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F4599"/>
    <w:multiLevelType w:val="multilevel"/>
    <w:tmpl w:val="A64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06663"/>
    <w:multiLevelType w:val="multilevel"/>
    <w:tmpl w:val="5072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A3E7A"/>
    <w:multiLevelType w:val="multilevel"/>
    <w:tmpl w:val="3E06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A0334"/>
    <w:multiLevelType w:val="multilevel"/>
    <w:tmpl w:val="27B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895350">
    <w:abstractNumId w:val="13"/>
  </w:num>
  <w:num w:numId="2" w16cid:durableId="1252811398">
    <w:abstractNumId w:val="6"/>
  </w:num>
  <w:num w:numId="3" w16cid:durableId="1026634956">
    <w:abstractNumId w:val="16"/>
  </w:num>
  <w:num w:numId="4" w16cid:durableId="1450126574">
    <w:abstractNumId w:val="4"/>
  </w:num>
  <w:num w:numId="5" w16cid:durableId="1198661716">
    <w:abstractNumId w:val="7"/>
  </w:num>
  <w:num w:numId="6" w16cid:durableId="2126461724">
    <w:abstractNumId w:val="11"/>
  </w:num>
  <w:num w:numId="7" w16cid:durableId="48384061">
    <w:abstractNumId w:val="9"/>
  </w:num>
  <w:num w:numId="8" w16cid:durableId="298071083">
    <w:abstractNumId w:val="0"/>
  </w:num>
  <w:num w:numId="9" w16cid:durableId="672877590">
    <w:abstractNumId w:val="2"/>
  </w:num>
  <w:num w:numId="10" w16cid:durableId="1044448297">
    <w:abstractNumId w:val="3"/>
  </w:num>
  <w:num w:numId="11" w16cid:durableId="492526073">
    <w:abstractNumId w:val="8"/>
  </w:num>
  <w:num w:numId="12" w16cid:durableId="2120709814">
    <w:abstractNumId w:val="12"/>
  </w:num>
  <w:num w:numId="13" w16cid:durableId="473302198">
    <w:abstractNumId w:val="10"/>
  </w:num>
  <w:num w:numId="14" w16cid:durableId="379287699">
    <w:abstractNumId w:val="15"/>
  </w:num>
  <w:num w:numId="15" w16cid:durableId="1560242773">
    <w:abstractNumId w:val="14"/>
  </w:num>
  <w:num w:numId="16" w16cid:durableId="1893615822">
    <w:abstractNumId w:val="1"/>
  </w:num>
  <w:num w:numId="17" w16cid:durableId="1891257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DC"/>
    <w:rsid w:val="00003F04"/>
    <w:rsid w:val="00047C3F"/>
    <w:rsid w:val="000A5CAD"/>
    <w:rsid w:val="000D6B2D"/>
    <w:rsid w:val="00102F56"/>
    <w:rsid w:val="00154C05"/>
    <w:rsid w:val="001B3B8B"/>
    <w:rsid w:val="001F6895"/>
    <w:rsid w:val="00213801"/>
    <w:rsid w:val="00264E35"/>
    <w:rsid w:val="002755E8"/>
    <w:rsid w:val="00285C01"/>
    <w:rsid w:val="00293CE3"/>
    <w:rsid w:val="002E3E9B"/>
    <w:rsid w:val="002F0C14"/>
    <w:rsid w:val="003234D6"/>
    <w:rsid w:val="003333E7"/>
    <w:rsid w:val="003813DC"/>
    <w:rsid w:val="003878EC"/>
    <w:rsid w:val="003D2537"/>
    <w:rsid w:val="003F4720"/>
    <w:rsid w:val="0043121D"/>
    <w:rsid w:val="00454F22"/>
    <w:rsid w:val="004B4D6F"/>
    <w:rsid w:val="00567096"/>
    <w:rsid w:val="00592F49"/>
    <w:rsid w:val="005A74F9"/>
    <w:rsid w:val="006B6B16"/>
    <w:rsid w:val="00706231"/>
    <w:rsid w:val="00797D40"/>
    <w:rsid w:val="007C2C0A"/>
    <w:rsid w:val="007D44AC"/>
    <w:rsid w:val="008604D8"/>
    <w:rsid w:val="008814B2"/>
    <w:rsid w:val="008A1C29"/>
    <w:rsid w:val="008C2606"/>
    <w:rsid w:val="00910C70"/>
    <w:rsid w:val="009351AE"/>
    <w:rsid w:val="009E264E"/>
    <w:rsid w:val="00A25E81"/>
    <w:rsid w:val="00A66CC4"/>
    <w:rsid w:val="00B038F5"/>
    <w:rsid w:val="00B14449"/>
    <w:rsid w:val="00B320EE"/>
    <w:rsid w:val="00BD2AFA"/>
    <w:rsid w:val="00BF179E"/>
    <w:rsid w:val="00C32404"/>
    <w:rsid w:val="00C44D51"/>
    <w:rsid w:val="00C81F9F"/>
    <w:rsid w:val="00C96D38"/>
    <w:rsid w:val="00CA7B86"/>
    <w:rsid w:val="00D93BE6"/>
    <w:rsid w:val="00DC53C2"/>
    <w:rsid w:val="00DD16DE"/>
    <w:rsid w:val="00E54FAE"/>
    <w:rsid w:val="00E9303C"/>
    <w:rsid w:val="00E9535F"/>
    <w:rsid w:val="00EA6CA0"/>
    <w:rsid w:val="00F05A44"/>
    <w:rsid w:val="00F2167E"/>
    <w:rsid w:val="00FB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75020"/>
  <w15:chartTrackingRefBased/>
  <w15:docId w15:val="{DAB6B3B1-CD4F-4F60-ADD4-F5DB7606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1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3DC"/>
  </w:style>
  <w:style w:type="paragraph" w:styleId="Footer">
    <w:name w:val="footer"/>
    <w:basedOn w:val="Normal"/>
    <w:link w:val="FooterChar"/>
    <w:uiPriority w:val="99"/>
    <w:unhideWhenUsed/>
    <w:rsid w:val="00381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Ashdeep Singh Grewal</dc:creator>
  <cp:keywords/>
  <dc:description/>
  <cp:lastModifiedBy>Ashdeep Singh Grewal</cp:lastModifiedBy>
  <cp:revision>52</cp:revision>
  <dcterms:created xsi:type="dcterms:W3CDTF">2026-07-02T01:50:00Z</dcterms:created>
  <dcterms:modified xsi:type="dcterms:W3CDTF">2026-07-02T03:07:00Z</dcterms:modified>
</cp:coreProperties>
</file>