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A89F1" w14:textId="504D4137" w:rsidR="009200C1" w:rsidRPr="009200C1" w:rsidRDefault="009200C1" w:rsidP="009F56D4">
      <w:pPr>
        <w:spacing w:line="320" w:lineRule="exact"/>
        <w:jc w:val="center"/>
        <w:rPr>
          <w:rFonts w:eastAsia="宋体"/>
          <w:b/>
          <w:bCs/>
          <w:sz w:val="28"/>
          <w:szCs w:val="32"/>
          <w:lang w:eastAsia="zh-CN"/>
        </w:rPr>
      </w:pPr>
      <w:r>
        <w:rPr>
          <w:rFonts w:ascii="宋体" w:eastAsia="宋体" w:hAnsi="宋体" w:hint="eastAsia"/>
          <w:b/>
          <w:bCs/>
          <w:sz w:val="28"/>
          <w:szCs w:val="32"/>
          <w:lang w:eastAsia="zh-CN"/>
        </w:rPr>
        <w:t>R</w:t>
      </w:r>
      <w:r w:rsidRPr="009200C1">
        <w:rPr>
          <w:b/>
          <w:bCs/>
          <w:sz w:val="28"/>
          <w:szCs w:val="32"/>
          <w:lang w:eastAsia="zh-TW"/>
        </w:rPr>
        <w:t xml:space="preserve">esearch </w:t>
      </w:r>
      <w:r>
        <w:rPr>
          <w:rFonts w:eastAsia="宋体" w:hint="eastAsia"/>
          <w:b/>
          <w:bCs/>
          <w:sz w:val="28"/>
          <w:szCs w:val="32"/>
          <w:lang w:eastAsia="zh-CN"/>
        </w:rPr>
        <w:t>P</w:t>
      </w:r>
      <w:r w:rsidRPr="009200C1">
        <w:rPr>
          <w:b/>
          <w:bCs/>
          <w:sz w:val="28"/>
          <w:szCs w:val="32"/>
          <w:lang w:eastAsia="zh-TW"/>
        </w:rPr>
        <w:t>roposal</w:t>
      </w:r>
    </w:p>
    <w:p w14:paraId="03A395A9" w14:textId="53A2D9AB" w:rsidR="003C67C1" w:rsidRPr="009200C1" w:rsidRDefault="007D2FF7" w:rsidP="009F56D4">
      <w:pPr>
        <w:spacing w:line="320" w:lineRule="exact"/>
        <w:jc w:val="center"/>
        <w:rPr>
          <w:rFonts w:eastAsia="宋体"/>
          <w:i/>
          <w:iCs/>
          <w:szCs w:val="21"/>
          <w:lang w:eastAsia="zh-CN"/>
        </w:rPr>
      </w:pPr>
      <w:r w:rsidRPr="007D2FF7">
        <w:rPr>
          <w:i/>
          <w:iCs/>
          <w:szCs w:val="21"/>
          <w:lang w:eastAsia="zh-TW"/>
        </w:rPr>
        <w:t>祝</w:t>
      </w:r>
      <w:r w:rsidRPr="007D2FF7">
        <w:rPr>
          <w:i/>
          <w:iCs/>
          <w:szCs w:val="21"/>
          <w:lang w:eastAsia="zh-TW"/>
        </w:rPr>
        <w:t xml:space="preserve"> </w:t>
      </w:r>
      <w:r w:rsidR="003B15B5">
        <w:rPr>
          <w:rFonts w:ascii="微软雅黑" w:eastAsia="微软雅黑" w:hAnsi="微软雅黑" w:cs="微软雅黑" w:hint="eastAsia"/>
          <w:i/>
          <w:iCs/>
          <w:szCs w:val="21"/>
          <w:lang w:eastAsia="zh-TW"/>
        </w:rPr>
        <w:t>镪</w:t>
      </w:r>
      <w:r w:rsidR="009200C1">
        <w:rPr>
          <w:rFonts w:eastAsia="宋体" w:hint="eastAsia"/>
          <w:i/>
          <w:iCs/>
          <w:szCs w:val="21"/>
          <w:lang w:eastAsia="zh-CN"/>
        </w:rPr>
        <w:t xml:space="preserve"> ZHU QIANG</w:t>
      </w:r>
    </w:p>
    <w:p w14:paraId="183BFAF5" w14:textId="1A6EB46A" w:rsidR="000A0476" w:rsidRPr="007B32A0" w:rsidRDefault="009200C1" w:rsidP="00437DE4">
      <w:pPr>
        <w:spacing w:line="260" w:lineRule="exact"/>
        <w:rPr>
          <w:b/>
          <w:bCs/>
          <w:color w:val="FF0000"/>
          <w:szCs w:val="21"/>
        </w:rPr>
      </w:pPr>
      <w:r w:rsidRPr="009200C1">
        <w:rPr>
          <w:b/>
          <w:bCs/>
          <w:color w:val="FF0000"/>
          <w:szCs w:val="21"/>
        </w:rPr>
        <w:t>Research theme</w:t>
      </w:r>
      <w:r w:rsidR="000A0476" w:rsidRPr="007B32A0">
        <w:rPr>
          <w:rFonts w:hint="eastAsia"/>
          <w:b/>
          <w:bCs/>
          <w:color w:val="FF0000"/>
          <w:szCs w:val="21"/>
        </w:rPr>
        <w:t>：</w:t>
      </w:r>
      <w:r w:rsidR="000A0476" w:rsidRPr="007B32A0">
        <w:rPr>
          <w:b/>
          <w:bCs/>
          <w:color w:val="FF0000"/>
          <w:szCs w:val="21"/>
        </w:rPr>
        <w:t xml:space="preserve"> </w:t>
      </w:r>
      <w:r w:rsidR="001C2463" w:rsidRPr="007B32A0">
        <w:rPr>
          <w:b/>
          <w:bCs/>
          <w:color w:val="FF0000"/>
          <w:szCs w:val="21"/>
        </w:rPr>
        <w:t xml:space="preserve">Improved </w:t>
      </w:r>
      <w:r w:rsidR="00C4265E" w:rsidRPr="007B32A0">
        <w:rPr>
          <w:b/>
          <w:bCs/>
          <w:color w:val="FF0000"/>
          <w:szCs w:val="21"/>
        </w:rPr>
        <w:t xml:space="preserve">Physics-Informed </w:t>
      </w:r>
      <w:r w:rsidR="001C2463" w:rsidRPr="007B32A0">
        <w:rPr>
          <w:rFonts w:eastAsia="宋体" w:hint="eastAsia"/>
          <w:b/>
          <w:bCs/>
          <w:color w:val="FF0000"/>
          <w:szCs w:val="21"/>
          <w:lang w:eastAsia="zh-CN"/>
        </w:rPr>
        <w:t>N</w:t>
      </w:r>
      <w:r w:rsidR="00C4265E" w:rsidRPr="007B32A0">
        <w:rPr>
          <w:b/>
          <w:bCs/>
          <w:color w:val="FF0000"/>
          <w:szCs w:val="21"/>
        </w:rPr>
        <w:t xml:space="preserve">eural </w:t>
      </w:r>
      <w:r w:rsidR="001C2463" w:rsidRPr="007B32A0">
        <w:rPr>
          <w:rFonts w:eastAsia="宋体" w:hint="eastAsia"/>
          <w:b/>
          <w:bCs/>
          <w:color w:val="FF0000"/>
          <w:szCs w:val="21"/>
          <w:lang w:eastAsia="zh-CN"/>
        </w:rPr>
        <w:t>N</w:t>
      </w:r>
      <w:r w:rsidR="00C4265E" w:rsidRPr="007B32A0">
        <w:rPr>
          <w:b/>
          <w:bCs/>
          <w:color w:val="FF0000"/>
          <w:szCs w:val="21"/>
        </w:rPr>
        <w:t>etworks</w:t>
      </w:r>
      <w:r w:rsidR="000A0476" w:rsidRPr="007B32A0">
        <w:rPr>
          <w:rFonts w:hint="eastAsia"/>
          <w:b/>
          <w:bCs/>
          <w:color w:val="FF0000"/>
          <w:szCs w:val="21"/>
        </w:rPr>
        <w:t xml:space="preserve">　</w:t>
      </w:r>
    </w:p>
    <w:p w14:paraId="6FD21C87" w14:textId="329CFE17" w:rsidR="00C45EF9" w:rsidRPr="007B32A0" w:rsidRDefault="00C45EF9" w:rsidP="00D009DA">
      <w:pPr>
        <w:spacing w:line="280" w:lineRule="exact"/>
        <w:rPr>
          <w:rFonts w:eastAsia="宋体"/>
          <w:b/>
          <w:bCs/>
          <w:color w:val="FF0000"/>
          <w:szCs w:val="21"/>
          <w:lang w:eastAsia="zh-CN"/>
        </w:rPr>
      </w:pPr>
      <w:r w:rsidRPr="007B32A0">
        <w:rPr>
          <w:rFonts w:eastAsia="宋体" w:hint="eastAsia"/>
          <w:b/>
          <w:bCs/>
          <w:color w:val="FF0000"/>
          <w:szCs w:val="21"/>
          <w:lang w:eastAsia="zh-CN"/>
        </w:rPr>
        <w:t>Background</w:t>
      </w:r>
    </w:p>
    <w:p w14:paraId="0D587B94" w14:textId="3BE8EDE2" w:rsidR="001C2463" w:rsidRDefault="00E432E7" w:rsidP="002318C4">
      <w:pPr>
        <w:spacing w:line="280" w:lineRule="exact"/>
        <w:ind w:firstLineChars="100" w:firstLine="210"/>
        <w:rPr>
          <w:rFonts w:eastAsia="宋体"/>
          <w:b/>
          <w:bCs/>
          <w:szCs w:val="21"/>
          <w:lang w:eastAsia="zh-CN"/>
        </w:rPr>
      </w:pPr>
      <w:r w:rsidRPr="00E432E7">
        <w:rPr>
          <w:szCs w:val="21"/>
        </w:rPr>
        <w:t xml:space="preserve">Most physical models are described in the form of partial differential equations. If you choose to solve these models directly, you will face problems such as high complexity and large errors. Therefore, </w:t>
      </w:r>
      <w:r w:rsidRPr="00C45EF9">
        <w:rPr>
          <w:szCs w:val="21"/>
        </w:rPr>
        <w:t>Physics-Informed Neural Networks (PINNs)</w:t>
      </w:r>
      <w:r w:rsidRPr="00E432E7">
        <w:rPr>
          <w:szCs w:val="21"/>
        </w:rPr>
        <w:t xml:space="preserve"> </w:t>
      </w:r>
      <w:r>
        <w:rPr>
          <w:rFonts w:eastAsia="宋体" w:hint="eastAsia"/>
          <w:szCs w:val="21"/>
          <w:lang w:eastAsia="zh-CN"/>
        </w:rPr>
        <w:t>were</w:t>
      </w:r>
      <w:r w:rsidRPr="00E432E7">
        <w:rPr>
          <w:szCs w:val="21"/>
        </w:rPr>
        <w:t xml:space="preserve"> proposed. In PINN, we incorporate the differential form constraints in the differential equation into the loss function design of the neural network, thereby obtaining a neural network with physical model constraints.</w:t>
      </w:r>
      <w:r w:rsidR="00C45EF9" w:rsidRPr="00C45EF9">
        <w:rPr>
          <w:szCs w:val="21"/>
        </w:rPr>
        <w:t xml:space="preserve"> However, </w:t>
      </w:r>
      <w:r w:rsidR="00074962" w:rsidRPr="00074962">
        <w:rPr>
          <w:rFonts w:eastAsia="宋体"/>
          <w:szCs w:val="21"/>
          <w:lang w:eastAsia="zh-CN"/>
        </w:rPr>
        <w:t>Recent studies have shown that spectral bias</w:t>
      </w:r>
      <w:r w:rsidR="00074962" w:rsidRPr="007C35E0">
        <w:rPr>
          <w:szCs w:val="21"/>
        </w:rPr>
        <w:t>[</w:t>
      </w:r>
      <w:r w:rsidR="00074962">
        <w:rPr>
          <w:rFonts w:eastAsia="宋体" w:hint="eastAsia"/>
          <w:szCs w:val="21"/>
          <w:lang w:eastAsia="zh-CN"/>
        </w:rPr>
        <w:t>1</w:t>
      </w:r>
      <w:r w:rsidR="00074962" w:rsidRPr="007C35E0">
        <w:rPr>
          <w:szCs w:val="21"/>
        </w:rPr>
        <w:t>]</w:t>
      </w:r>
      <w:r w:rsidR="00074962" w:rsidRPr="00074962">
        <w:rPr>
          <w:rFonts w:eastAsia="宋体"/>
          <w:szCs w:val="21"/>
          <w:lang w:eastAsia="zh-CN"/>
        </w:rPr>
        <w:t xml:space="preserve"> indeed exists in PINN models[</w:t>
      </w:r>
      <w:r w:rsidR="00074962">
        <w:rPr>
          <w:rFonts w:eastAsia="宋体" w:hint="eastAsia"/>
          <w:szCs w:val="21"/>
          <w:lang w:eastAsia="zh-CN"/>
        </w:rPr>
        <w:t>2</w:t>
      </w:r>
      <w:r w:rsidR="00074962" w:rsidRPr="00074962">
        <w:rPr>
          <w:rFonts w:eastAsia="宋体"/>
          <w:szCs w:val="21"/>
          <w:lang w:eastAsia="zh-CN"/>
        </w:rPr>
        <w:t>] and this tendency towards smooth function approximation often leads to failure to accurately capture high-frequency components or singular behaviors in solution functions</w:t>
      </w:r>
      <w:r w:rsidR="001C2463" w:rsidRPr="001C2463">
        <w:rPr>
          <w:szCs w:val="21"/>
        </w:rPr>
        <w:t>.</w:t>
      </w:r>
      <w:r w:rsidR="00074962">
        <w:rPr>
          <w:rFonts w:eastAsia="宋体" w:hint="eastAsia"/>
          <w:szCs w:val="21"/>
          <w:lang w:eastAsia="zh-CN"/>
        </w:rPr>
        <w:t xml:space="preserve"> </w:t>
      </w:r>
      <w:r>
        <w:rPr>
          <w:rFonts w:eastAsia="宋体" w:hint="eastAsia"/>
          <w:szCs w:val="21"/>
          <w:lang w:eastAsia="zh-CN"/>
        </w:rPr>
        <w:t>So</w:t>
      </w:r>
      <w:r w:rsidR="00074962">
        <w:rPr>
          <w:rFonts w:eastAsia="宋体" w:hint="eastAsia"/>
          <w:szCs w:val="21"/>
          <w:lang w:eastAsia="zh-CN"/>
        </w:rPr>
        <w:t xml:space="preserve"> </w:t>
      </w:r>
      <w:r>
        <w:rPr>
          <w:rFonts w:eastAsia="宋体"/>
          <w:szCs w:val="21"/>
          <w:lang w:eastAsia="zh-CN"/>
        </w:rPr>
        <w:t>I</w:t>
      </w:r>
      <w:r>
        <w:rPr>
          <w:rFonts w:eastAsia="宋体" w:hint="eastAsia"/>
          <w:szCs w:val="21"/>
          <w:lang w:eastAsia="zh-CN"/>
        </w:rPr>
        <w:t xml:space="preserve"> want to improve its</w:t>
      </w:r>
      <w:r w:rsidRPr="00E432E7">
        <w:rPr>
          <w:rFonts w:eastAsia="宋体"/>
          <w:szCs w:val="21"/>
          <w:lang w:eastAsia="zh-CN"/>
        </w:rPr>
        <w:t xml:space="preserve"> generalization ability</w:t>
      </w:r>
      <w:r>
        <w:rPr>
          <w:rFonts w:eastAsia="宋体" w:hint="eastAsia"/>
          <w:szCs w:val="21"/>
          <w:lang w:eastAsia="zh-CN"/>
        </w:rPr>
        <w:t xml:space="preserve"> for solving other different PDEs.</w:t>
      </w:r>
      <w:r w:rsidR="001C2463" w:rsidRPr="001C2463">
        <w:rPr>
          <w:szCs w:val="21"/>
        </w:rPr>
        <w:cr/>
      </w:r>
      <w:r w:rsidR="007D2FF7" w:rsidRPr="007B32A0">
        <w:rPr>
          <w:rFonts w:eastAsia="宋体" w:hint="eastAsia"/>
          <w:b/>
          <w:bCs/>
          <w:color w:val="FF0000"/>
          <w:szCs w:val="21"/>
          <w:lang w:eastAsia="zh-CN"/>
        </w:rPr>
        <w:t>P</w:t>
      </w:r>
      <w:r w:rsidR="001C2463" w:rsidRPr="007B32A0">
        <w:rPr>
          <w:rFonts w:eastAsia="宋体" w:hint="eastAsia"/>
          <w:b/>
          <w:bCs/>
          <w:color w:val="FF0000"/>
          <w:szCs w:val="21"/>
          <w:lang w:eastAsia="zh-CN"/>
        </w:rPr>
        <w:t xml:space="preserve">revious </w:t>
      </w:r>
      <w:r w:rsidR="007D2FF7" w:rsidRPr="007B32A0">
        <w:rPr>
          <w:rFonts w:eastAsia="宋体" w:hint="eastAsia"/>
          <w:b/>
          <w:bCs/>
          <w:color w:val="FF0000"/>
          <w:szCs w:val="21"/>
          <w:lang w:eastAsia="zh-CN"/>
        </w:rPr>
        <w:t>R</w:t>
      </w:r>
      <w:r w:rsidR="001C2463" w:rsidRPr="007B32A0">
        <w:rPr>
          <w:rFonts w:eastAsia="宋体" w:hint="eastAsia"/>
          <w:b/>
          <w:bCs/>
          <w:color w:val="FF0000"/>
          <w:szCs w:val="21"/>
          <w:lang w:eastAsia="zh-CN"/>
        </w:rPr>
        <w:t>esearch</w:t>
      </w:r>
    </w:p>
    <w:p w14:paraId="503DE4EA" w14:textId="52E11345" w:rsidR="001C2463" w:rsidRDefault="007D2FF7" w:rsidP="002318C4">
      <w:pPr>
        <w:spacing w:line="280" w:lineRule="exact"/>
        <w:ind w:firstLineChars="100" w:firstLine="210"/>
        <w:rPr>
          <w:rFonts w:eastAsia="宋体"/>
          <w:szCs w:val="21"/>
          <w:lang w:eastAsia="zh-CN"/>
        </w:rPr>
      </w:pPr>
      <w:r w:rsidRPr="007D2FF7">
        <w:rPr>
          <w:szCs w:val="21"/>
        </w:rPr>
        <w:t>In my undergraduate thesis, I discussed and explored a</w:t>
      </w:r>
      <w:r w:rsidR="00410ECB">
        <w:rPr>
          <w:rFonts w:eastAsia="宋体" w:hint="eastAsia"/>
          <w:szCs w:val="21"/>
          <w:lang w:eastAsia="zh-CN"/>
        </w:rPr>
        <w:t xml:space="preserve"> grid-based</w:t>
      </w:r>
      <w:r w:rsidRPr="007D2FF7">
        <w:rPr>
          <w:szCs w:val="21"/>
        </w:rPr>
        <w:t xml:space="preserve"> PINN method that improves generalization by combining the advantages of traditional numerical methods and neural networks.</w:t>
      </w:r>
      <w:r w:rsidR="001C2463">
        <w:rPr>
          <w:rFonts w:eastAsia="宋体" w:hint="eastAsia"/>
          <w:szCs w:val="21"/>
          <w:lang w:eastAsia="zh-CN"/>
        </w:rPr>
        <w:t xml:space="preserve"> </w:t>
      </w:r>
    </w:p>
    <w:p w14:paraId="70D0BDC3" w14:textId="498CDC15" w:rsidR="002318C4" w:rsidRDefault="00452603" w:rsidP="002318C4">
      <w:pPr>
        <w:spacing w:line="280" w:lineRule="exact"/>
        <w:ind w:firstLineChars="100" w:firstLine="210"/>
        <w:rPr>
          <w:rFonts w:eastAsia="宋体"/>
          <w:szCs w:val="21"/>
          <w:lang w:eastAsia="zh-CN"/>
        </w:rPr>
      </w:pPr>
      <w:r w:rsidRPr="007B32A0">
        <w:rPr>
          <w:rFonts w:eastAsia="宋体"/>
          <w:noProof/>
          <w:szCs w:val="21"/>
          <w:lang w:eastAsia="zh-CN"/>
        </w:rPr>
        <w:drawing>
          <wp:anchor distT="0" distB="0" distL="114300" distR="114300" simplePos="0" relativeHeight="251660288" behindDoc="1" locked="0" layoutInCell="1" allowOverlap="1" wp14:anchorId="10A916DE" wp14:editId="7AEE3C59">
            <wp:simplePos x="0" y="0"/>
            <wp:positionH relativeFrom="margin">
              <wp:posOffset>2324100</wp:posOffset>
            </wp:positionH>
            <wp:positionV relativeFrom="paragraph">
              <wp:posOffset>7620</wp:posOffset>
            </wp:positionV>
            <wp:extent cx="4315460" cy="1600200"/>
            <wp:effectExtent l="0" t="0" r="8890" b="0"/>
            <wp:wrapTight wrapText="bothSides">
              <wp:wrapPolygon edited="0">
                <wp:start x="0" y="0"/>
                <wp:lineTo x="0" y="21343"/>
                <wp:lineTo x="21549" y="21343"/>
                <wp:lineTo x="21549" y="0"/>
                <wp:lineTo x="0" y="0"/>
              </wp:wrapPolygon>
            </wp:wrapTight>
            <wp:docPr id="5" name="图片 4">
              <a:extLst xmlns:a="http://schemas.openxmlformats.org/drawingml/2006/main">
                <a:ext uri="{FF2B5EF4-FFF2-40B4-BE49-F238E27FC236}">
                  <a16:creationId xmlns:a16="http://schemas.microsoft.com/office/drawing/2014/main" id="{6A01E99E-4029-6334-A425-48262C7F4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6A01E99E-4029-6334-A425-48262C7F421B}"/>
                        </a:ext>
                      </a:extLst>
                    </pic:cNvPr>
                    <pic:cNvPicPr>
                      <a:picLocks noChangeAspect="1"/>
                    </pic:cNvPicPr>
                  </pic:nvPicPr>
                  <pic:blipFill rotWithShape="1">
                    <a:blip r:embed="rId7">
                      <a:extLst>
                        <a:ext uri="{28A0092B-C50C-407E-A947-70E740481C1C}">
                          <a14:useLocalDpi xmlns:a14="http://schemas.microsoft.com/office/drawing/2010/main" val="0"/>
                        </a:ext>
                      </a:extLst>
                    </a:blip>
                    <a:srcRect l="3127" t="6741" r="31917" b="4546"/>
                    <a:stretch/>
                  </pic:blipFill>
                  <pic:spPr bwMode="auto">
                    <a:xfrm>
                      <a:off x="0" y="0"/>
                      <a:ext cx="4315460" cy="1600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18C4" w:rsidRPr="002318C4">
        <w:rPr>
          <w:rFonts w:eastAsia="宋体"/>
          <w:szCs w:val="21"/>
          <w:lang w:eastAsia="zh-CN"/>
        </w:rPr>
        <w:t xml:space="preserve">The structure of my method </w:t>
      </w:r>
      <w:r w:rsidR="00496695" w:rsidRPr="00496695">
        <w:rPr>
          <w:rFonts w:eastAsia="宋体"/>
          <w:szCs w:val="21"/>
          <w:lang w:eastAsia="zh-CN"/>
        </w:rPr>
        <w:t>is shown in the figure on the right</w:t>
      </w:r>
      <w:r w:rsidR="00496695">
        <w:rPr>
          <w:rFonts w:eastAsia="宋体" w:hint="eastAsia"/>
          <w:szCs w:val="21"/>
          <w:lang w:eastAsia="zh-CN"/>
        </w:rPr>
        <w:t xml:space="preserve">. </w:t>
      </w:r>
      <w:r w:rsidR="00496695" w:rsidRPr="00496695">
        <w:rPr>
          <w:rFonts w:eastAsia="宋体"/>
          <w:szCs w:val="21"/>
          <w:lang w:eastAsia="zh-CN"/>
        </w:rPr>
        <w:t>The difference</w:t>
      </w:r>
      <w:r w:rsidR="00496695">
        <w:rPr>
          <w:rFonts w:eastAsia="宋体" w:hint="eastAsia"/>
          <w:szCs w:val="21"/>
          <w:lang w:eastAsia="zh-CN"/>
        </w:rPr>
        <w:t xml:space="preserve"> </w:t>
      </w:r>
      <w:r w:rsidR="00496695" w:rsidRPr="00496695">
        <w:rPr>
          <w:rFonts w:eastAsia="宋体"/>
          <w:szCs w:val="21"/>
          <w:lang w:eastAsia="zh-CN"/>
        </w:rPr>
        <w:t xml:space="preserve">from the traditional PINN is that we define the features at the grid </w:t>
      </w:r>
      <w:r w:rsidR="00936364" w:rsidRPr="00496695">
        <w:rPr>
          <w:rFonts w:eastAsia="宋体"/>
          <w:szCs w:val="21"/>
          <w:lang w:eastAsia="zh-CN"/>
        </w:rPr>
        <w:t>points</w:t>
      </w:r>
      <w:r w:rsidR="00496695" w:rsidRPr="00496695">
        <w:rPr>
          <w:rFonts w:eastAsia="宋体"/>
          <w:szCs w:val="21"/>
          <w:lang w:eastAsia="zh-CN"/>
        </w:rPr>
        <w:t>. When calculating the function value information of a certain</w:t>
      </w:r>
      <w:r w:rsidR="00936364">
        <w:rPr>
          <w:rFonts w:eastAsia="宋体" w:hint="eastAsia"/>
          <w:szCs w:val="21"/>
          <w:lang w:eastAsia="zh-CN"/>
        </w:rPr>
        <w:t xml:space="preserve"> </w:t>
      </w:r>
      <w:r w:rsidR="00230828" w:rsidRPr="00230828">
        <w:rPr>
          <w:rFonts w:eastAsia="宋体"/>
          <w:szCs w:val="21"/>
          <w:lang w:eastAsia="zh-CN"/>
        </w:rPr>
        <w:t>collocation</w:t>
      </w:r>
      <w:r w:rsidR="00230828">
        <w:rPr>
          <w:rFonts w:eastAsia="宋体" w:hint="eastAsia"/>
          <w:szCs w:val="21"/>
          <w:lang w:eastAsia="zh-CN"/>
        </w:rPr>
        <w:t xml:space="preserve"> </w:t>
      </w:r>
      <w:r w:rsidR="00496695" w:rsidRPr="00496695">
        <w:rPr>
          <w:rFonts w:eastAsia="宋体"/>
          <w:szCs w:val="21"/>
          <w:lang w:eastAsia="zh-CN"/>
        </w:rPr>
        <w:t>point, we first perform bilinear interpolation based on the information of the surrounding grid points. In order to support high-order partial derivatives, we introduce kernel functions in bilinear interpolation, such as</w:t>
      </w:r>
      <w:r w:rsidR="00496695" w:rsidRPr="00496695">
        <w:rPr>
          <w:rFonts w:ascii="Cambria Math" w:eastAsia="宋体" w:hAnsi="Cambria Math" w:cs="Times New Roman"/>
          <w:i/>
          <w:sz w:val="24"/>
          <w:szCs w:val="24"/>
          <w:lang w:eastAsia="zh-CN"/>
        </w:rPr>
        <w:t xml:space="preserve"> </w:t>
      </w:r>
      <m:oMath>
        <m:r>
          <w:rPr>
            <w:rFonts w:ascii="Cambria Math" w:eastAsia="宋体" w:hAnsi="Cambria Math"/>
            <w:szCs w:val="21"/>
            <w:lang w:eastAsia="zh-CN"/>
          </w:rPr>
          <m:t>k(x)=(1-</m:t>
        </m:r>
        <m:r>
          <m:rPr>
            <m:sty m:val="p"/>
          </m:rPr>
          <w:rPr>
            <w:rFonts w:ascii="Cambria Math" w:eastAsia="宋体" w:hAnsi="Cambria Math"/>
            <w:szCs w:val="21"/>
            <w:lang w:eastAsia="zh-CN"/>
          </w:rPr>
          <m:t>cos</m:t>
        </m:r>
        <m:r>
          <w:rPr>
            <w:rFonts w:ascii="Cambria Math" w:eastAsia="宋体" w:hAnsi="Cambria Math"/>
            <w:szCs w:val="21"/>
            <w:lang w:eastAsia="zh-CN"/>
          </w:rPr>
          <m:t>⁡(πx))/2</m:t>
        </m:r>
      </m:oMath>
      <w:r w:rsidR="00496695" w:rsidRPr="00496695">
        <w:rPr>
          <w:rFonts w:eastAsia="宋体"/>
          <w:szCs w:val="21"/>
          <w:lang w:eastAsia="zh-CN"/>
        </w:rPr>
        <w:t>, because this function is obviously infinitely differentiable and is universal in almost all partial differential equations.</w:t>
      </w:r>
    </w:p>
    <w:p w14:paraId="2377A12A" w14:textId="1A1CD00F" w:rsidR="00496695" w:rsidRDefault="00496695" w:rsidP="002318C4">
      <w:pPr>
        <w:spacing w:line="280" w:lineRule="exact"/>
        <w:ind w:firstLineChars="100" w:firstLine="210"/>
        <w:rPr>
          <w:rFonts w:eastAsia="宋体"/>
          <w:szCs w:val="21"/>
          <w:lang w:eastAsia="zh-CN"/>
        </w:rPr>
      </w:pPr>
      <w:r w:rsidRPr="00496695">
        <w:rPr>
          <w:rFonts w:eastAsia="宋体" w:hint="eastAsia"/>
          <w:szCs w:val="21"/>
          <w:lang w:eastAsia="zh-CN"/>
        </w:rPr>
        <w:t xml:space="preserve">Let's take a two-dimensional grid as an example. H and W represent the size of the grid in the spatial and temporal dimensions, respectively. </w:t>
      </w:r>
      <w:r w:rsidR="00861C16">
        <w:rPr>
          <w:rFonts w:eastAsia="宋体" w:hint="eastAsia"/>
          <w:szCs w:val="21"/>
          <w:lang w:eastAsia="zh-CN"/>
        </w:rPr>
        <w:t>x</w:t>
      </w:r>
      <w:r w:rsidRPr="00496695">
        <w:rPr>
          <w:rFonts w:eastAsia="宋体" w:hint="eastAsia"/>
          <w:szCs w:val="21"/>
          <w:lang w:eastAsia="zh-CN"/>
        </w:rPr>
        <w:t xml:space="preserve"> and </w:t>
      </w:r>
      <w:r w:rsidR="00861C16">
        <w:rPr>
          <w:rFonts w:eastAsia="宋体" w:hint="eastAsia"/>
          <w:szCs w:val="21"/>
          <w:lang w:eastAsia="zh-CN"/>
        </w:rPr>
        <w:t>t</w:t>
      </w:r>
      <w:r w:rsidRPr="00496695">
        <w:rPr>
          <w:rFonts w:eastAsia="宋体" w:hint="eastAsia"/>
          <w:szCs w:val="21"/>
          <w:lang w:eastAsia="zh-CN"/>
        </w:rPr>
        <w:t xml:space="preserve"> represent the normalized coordinates of each </w:t>
      </w:r>
      <w:r w:rsidR="00230828" w:rsidRPr="00230828">
        <w:rPr>
          <w:rFonts w:eastAsia="宋体"/>
          <w:szCs w:val="21"/>
          <w:lang w:eastAsia="zh-CN"/>
        </w:rPr>
        <w:t>collocation</w:t>
      </w:r>
      <w:r w:rsidR="00230828">
        <w:rPr>
          <w:rFonts w:eastAsia="宋体" w:hint="eastAsia"/>
          <w:szCs w:val="21"/>
          <w:lang w:eastAsia="zh-CN"/>
        </w:rPr>
        <w:t xml:space="preserve"> </w:t>
      </w:r>
      <w:r w:rsidRPr="00496695">
        <w:rPr>
          <w:rFonts w:eastAsia="宋体" w:hint="eastAsia"/>
          <w:szCs w:val="21"/>
          <w:lang w:eastAsia="zh-CN"/>
        </w:rPr>
        <w:t xml:space="preserve">point, that is, </w:t>
      </w:r>
      <m:oMath>
        <m:r>
          <m:rPr>
            <m:sty m:val="p"/>
          </m:rPr>
          <w:rPr>
            <w:rFonts w:ascii="Cambria Math" w:eastAsia="宋体" w:hAnsi="Cambria Math"/>
            <w:szCs w:val="21"/>
            <w:lang w:eastAsia="zh-CN"/>
          </w:rPr>
          <m:t>x</m:t>
        </m:r>
        <m:r>
          <w:rPr>
            <w:rFonts w:ascii="Cambria Math" w:eastAsia="宋体" w:hAnsi="Cambria Math"/>
            <w:szCs w:val="21"/>
            <w:lang w:eastAsia="zh-CN"/>
          </w:rPr>
          <m:t>∈[1,H]</m:t>
        </m:r>
      </m:oMath>
      <w:r w:rsidR="00861C16" w:rsidRPr="00861C16">
        <w:rPr>
          <w:rFonts w:eastAsia="宋体" w:hint="eastAsia"/>
          <w:szCs w:val="21"/>
          <w:lang w:eastAsia="zh-CN"/>
        </w:rPr>
        <w:t>，</w:t>
      </w:r>
      <m:oMath>
        <m:limUpp>
          <m:limUppPr>
            <m:ctrlPr>
              <w:rPr>
                <w:rFonts w:ascii="Cambria Math" w:eastAsia="宋体" w:hAnsi="Cambria Math"/>
                <w:szCs w:val="21"/>
                <w:lang w:eastAsia="zh-CN"/>
              </w:rPr>
            </m:ctrlPr>
          </m:limUppPr>
          <m:e>
            <m:r>
              <w:rPr>
                <w:rFonts w:ascii="Cambria Math" w:eastAsia="宋体" w:hAnsi="Cambria Math"/>
                <w:szCs w:val="21"/>
                <w:lang w:eastAsia="zh-CN"/>
              </w:rPr>
              <m:t>t</m:t>
            </m:r>
          </m:e>
          <m:lim>
            <m:r>
              <w:rPr>
                <w:rFonts w:ascii="Cambria Math" w:eastAsia="宋体" w:hAnsi="Cambria Math"/>
                <w:szCs w:val="21"/>
                <w:lang w:eastAsia="zh-CN"/>
              </w:rPr>
              <m:t>^</m:t>
            </m:r>
          </m:lim>
        </m:limUpp>
        <m:r>
          <w:rPr>
            <w:rFonts w:ascii="Cambria Math" w:eastAsia="宋体" w:hAnsi="Cambria Math"/>
            <w:szCs w:val="21"/>
            <w:lang w:eastAsia="zh-CN"/>
          </w:rPr>
          <m:t>∈[1,W]</m:t>
        </m:r>
      </m:oMath>
      <w:r w:rsidRPr="00496695">
        <w:rPr>
          <w:rFonts w:eastAsia="宋体" w:hint="eastAsia"/>
          <w:szCs w:val="21"/>
          <w:lang w:eastAsia="zh-CN"/>
        </w:rPr>
        <w:t>. W</w:t>
      </w:r>
      <w:r w:rsidRPr="00496695">
        <w:rPr>
          <w:rFonts w:eastAsia="宋体"/>
          <w:szCs w:val="21"/>
          <w:lang w:eastAsia="zh-CN"/>
        </w:rPr>
        <w:t xml:space="preserve">e regard the grid as a feature extractor, defined as </w:t>
      </w:r>
      <m:oMath>
        <m:r>
          <w:rPr>
            <w:rFonts w:ascii="Cambria Math" w:eastAsia="宋体" w:hAnsi="Cambria Math" w:cs="Cambria"/>
            <w:szCs w:val="21"/>
            <w:lang w:eastAsia="zh-CN"/>
          </w:rPr>
          <m:t>ϕ(x,</m:t>
        </m:r>
        <m:limUpp>
          <m:limUppPr>
            <m:ctrlPr>
              <w:rPr>
                <w:rFonts w:ascii="Cambria Math" w:eastAsia="宋体" w:hAnsi="Cambria Math" w:cs="Cambria"/>
                <w:szCs w:val="21"/>
                <w:lang w:eastAsia="zh-CN"/>
              </w:rPr>
            </m:ctrlPr>
          </m:limUppPr>
          <m:e>
            <m:r>
              <w:rPr>
                <w:rFonts w:ascii="Cambria Math" w:eastAsia="宋体" w:hAnsi="Cambria Math" w:cs="Cambria"/>
                <w:szCs w:val="21"/>
                <w:lang w:eastAsia="zh-CN"/>
              </w:rPr>
              <m:t>t</m:t>
            </m:r>
          </m:e>
          <m:lim>
            <m:r>
              <w:rPr>
                <w:rFonts w:ascii="Cambria Math" w:eastAsia="宋体" w:hAnsi="Cambria Math" w:cs="Cambria"/>
                <w:szCs w:val="21"/>
                <w:lang w:eastAsia="zh-CN"/>
              </w:rPr>
              <m:t>^</m:t>
            </m:r>
          </m:lim>
        </m:limUpp>
        <m:r>
          <w:rPr>
            <w:rFonts w:ascii="Cambria Math" w:eastAsia="宋体" w:hAnsi="Cambria Math" w:cs="Cambria"/>
            <w:szCs w:val="21"/>
            <w:lang w:eastAsia="zh-CN"/>
          </w:rPr>
          <m:t>,f)</m:t>
        </m:r>
      </m:oMath>
      <w:r w:rsidRPr="00496695">
        <w:rPr>
          <w:rFonts w:eastAsia="宋体"/>
          <w:szCs w:val="21"/>
          <w:lang w:eastAsia="zh-CN"/>
        </w:rPr>
        <w:t>, where</w:t>
      </w:r>
      <w:r w:rsidR="00861C16" w:rsidRPr="00861C16">
        <w:rPr>
          <w:rFonts w:ascii="Cambria Math" w:eastAsia="宋体" w:hAnsi="Cambria Math"/>
          <w:i/>
          <w:szCs w:val="21"/>
          <w:lang w:eastAsia="zh-CN"/>
        </w:rPr>
        <w:t xml:space="preserve"> </w:t>
      </w:r>
      <m:oMath>
        <m:r>
          <w:rPr>
            <w:rFonts w:ascii="Cambria Math" w:eastAsia="宋体" w:hAnsi="Cambria Math"/>
            <w:szCs w:val="21"/>
            <w:lang w:eastAsia="zh-CN"/>
          </w:rPr>
          <m:t>f∈</m:t>
        </m:r>
        <m:sSup>
          <m:sSupPr>
            <m:ctrlPr>
              <w:rPr>
                <w:rFonts w:ascii="Cambria Math" w:eastAsia="宋体" w:hAnsi="Cambria Math"/>
                <w:szCs w:val="21"/>
                <w:lang w:eastAsia="zh-CN"/>
              </w:rPr>
            </m:ctrlPr>
          </m:sSupPr>
          <m:e>
            <m:r>
              <w:rPr>
                <w:rFonts w:ascii="Cambria Math" w:eastAsia="宋体" w:hAnsi="Cambria Math"/>
                <w:szCs w:val="21"/>
                <w:lang w:eastAsia="zh-CN"/>
              </w:rPr>
              <m:t>R</m:t>
            </m:r>
          </m:e>
          <m:sup>
            <m:r>
              <w:rPr>
                <w:rFonts w:ascii="Cambria Math" w:eastAsia="宋体" w:hAnsi="Cambria Math"/>
                <w:szCs w:val="21"/>
                <w:lang w:eastAsia="zh-CN"/>
              </w:rPr>
              <m:t>c×H×W</m:t>
            </m:r>
          </m:sup>
        </m:sSup>
      </m:oMath>
      <w:r w:rsidRPr="00496695">
        <w:rPr>
          <w:rFonts w:eastAsia="宋体"/>
          <w:szCs w:val="21"/>
          <w:lang w:eastAsia="zh-CN"/>
        </w:rPr>
        <w:t xml:space="preserve"> represents a tensor consisting of all parameters defined at the grid points,</w:t>
      </w:r>
      <w:r w:rsidR="00861C16" w:rsidRPr="00861C16">
        <w:rPr>
          <w:rFonts w:ascii="Cambria Math" w:eastAsia="宋体" w:hAnsi="Cambria Math"/>
          <w:szCs w:val="21"/>
          <w:lang w:eastAsia="zh-CN"/>
        </w:rPr>
        <w:t xml:space="preserve"> </w:t>
      </w:r>
      <m:oMath>
        <m:sSub>
          <m:sSubPr>
            <m:ctrlPr>
              <w:rPr>
                <w:rFonts w:ascii="Cambria Math" w:eastAsia="宋体" w:hAnsi="Cambria Math"/>
                <w:szCs w:val="21"/>
                <w:lang w:eastAsia="zh-CN"/>
              </w:rPr>
            </m:ctrlPr>
          </m:sSubPr>
          <m:e>
            <m:r>
              <w:rPr>
                <w:rFonts w:ascii="Cambria Math" w:eastAsia="宋体" w:hAnsi="Cambria Math"/>
                <w:szCs w:val="21"/>
                <w:lang w:eastAsia="zh-CN"/>
              </w:rPr>
              <m:t>f</m:t>
            </m:r>
          </m:e>
          <m:sub>
            <m:r>
              <w:rPr>
                <w:rFonts w:ascii="Cambria Math" w:eastAsia="宋体" w:hAnsi="Cambria Math"/>
                <w:szCs w:val="21"/>
                <w:lang w:eastAsia="zh-CN"/>
              </w:rPr>
              <m:t>ij</m:t>
            </m:r>
          </m:sub>
        </m:sSub>
        <m:r>
          <w:rPr>
            <w:rFonts w:ascii="Cambria Math" w:eastAsia="宋体" w:hAnsi="Cambria Math"/>
            <w:szCs w:val="21"/>
            <w:lang w:eastAsia="zh-CN"/>
          </w:rPr>
          <m:t>∈</m:t>
        </m:r>
        <m:sSup>
          <m:sSupPr>
            <m:ctrlPr>
              <w:rPr>
                <w:rFonts w:ascii="Cambria Math" w:eastAsia="宋体" w:hAnsi="Cambria Math"/>
                <w:szCs w:val="21"/>
                <w:lang w:eastAsia="zh-CN"/>
              </w:rPr>
            </m:ctrlPr>
          </m:sSupPr>
          <m:e>
            <m:r>
              <w:rPr>
                <w:rFonts w:ascii="Cambria Math" w:eastAsia="宋体" w:hAnsi="Cambria Math"/>
                <w:szCs w:val="21"/>
                <w:lang w:eastAsia="zh-CN"/>
              </w:rPr>
              <m:t>R</m:t>
            </m:r>
          </m:e>
          <m:sup>
            <m:r>
              <w:rPr>
                <w:rFonts w:ascii="Cambria Math" w:eastAsia="宋体" w:hAnsi="Cambria Math"/>
                <w:szCs w:val="21"/>
                <w:lang w:eastAsia="zh-CN"/>
              </w:rPr>
              <m:t>c</m:t>
            </m:r>
          </m:sup>
        </m:sSup>
      </m:oMath>
      <w:r w:rsidRPr="00496695">
        <w:rPr>
          <w:rFonts w:eastAsia="宋体"/>
          <w:szCs w:val="21"/>
          <w:lang w:eastAsia="zh-CN"/>
        </w:rPr>
        <w:t xml:space="preserve"> represents the trainable parameter vector at a specific grid point </w:t>
      </w:r>
      <m:oMath>
        <m:r>
          <w:rPr>
            <w:rFonts w:ascii="Cambria Math" w:eastAsia="宋体" w:hAnsi="Cambria Math"/>
            <w:szCs w:val="21"/>
            <w:lang w:eastAsia="zh-CN"/>
          </w:rPr>
          <m:t>(</m:t>
        </m:r>
        <m:r>
          <w:rPr>
            <w:rFonts w:ascii="Cambria Math" w:eastAsia="宋体" w:hAnsi="Cambria Math" w:hint="eastAsia"/>
            <w:szCs w:val="21"/>
            <w:lang w:eastAsia="zh-CN"/>
          </w:rPr>
          <m:t>i</m:t>
        </m:r>
        <m:r>
          <w:rPr>
            <w:rFonts w:ascii="Cambria Math" w:eastAsia="宋体" w:hAnsi="Cambria Math"/>
            <w:szCs w:val="21"/>
            <w:lang w:eastAsia="zh-CN"/>
          </w:rPr>
          <m:t>,</m:t>
        </m:r>
        <m:r>
          <w:rPr>
            <w:rFonts w:ascii="Cambria Math" w:eastAsia="宋体" w:hAnsi="Cambria Math" w:hint="eastAsia"/>
            <w:szCs w:val="21"/>
            <w:lang w:eastAsia="zh-CN"/>
          </w:rPr>
          <m:t>j</m:t>
        </m:r>
        <m:r>
          <w:rPr>
            <w:rFonts w:ascii="Cambria Math" w:eastAsia="宋体" w:hAnsi="Cambria Math"/>
            <w:szCs w:val="21"/>
            <w:lang w:eastAsia="zh-CN"/>
          </w:rPr>
          <m:t>)</m:t>
        </m:r>
      </m:oMath>
      <w:r w:rsidRPr="00496695">
        <w:rPr>
          <w:rFonts w:eastAsia="宋体"/>
          <w:szCs w:val="21"/>
          <w:lang w:eastAsia="zh-CN"/>
        </w:rPr>
        <w:t>, and c is th</w:t>
      </w:r>
      <w:r w:rsidRPr="00496695">
        <w:rPr>
          <w:rFonts w:eastAsia="宋体" w:hint="eastAsia"/>
          <w:szCs w:val="21"/>
          <w:lang w:eastAsia="zh-CN"/>
        </w:rPr>
        <w:t>e number of channels.</w:t>
      </w:r>
    </w:p>
    <w:p w14:paraId="73AA1246" w14:textId="02C00841" w:rsidR="00936364" w:rsidRPr="00533B79" w:rsidRDefault="00976812" w:rsidP="00533B79">
      <w:pPr>
        <w:spacing w:line="280" w:lineRule="exact"/>
        <w:ind w:firstLineChars="100" w:firstLine="210"/>
        <w:rPr>
          <w:rFonts w:eastAsia="宋体"/>
          <w:lang w:eastAsia="zh-CN"/>
        </w:rPr>
      </w:pPr>
      <w:r>
        <w:rPr>
          <w:noProof/>
        </w:rPr>
        <w:drawing>
          <wp:anchor distT="0" distB="0" distL="114300" distR="114300" simplePos="0" relativeHeight="251662336" behindDoc="1" locked="0" layoutInCell="1" allowOverlap="1" wp14:anchorId="5C5081C9" wp14:editId="152A4946">
            <wp:simplePos x="0" y="0"/>
            <wp:positionH relativeFrom="margin">
              <wp:align>right</wp:align>
            </wp:positionH>
            <wp:positionV relativeFrom="paragraph">
              <wp:posOffset>8255</wp:posOffset>
            </wp:positionV>
            <wp:extent cx="4297680" cy="525780"/>
            <wp:effectExtent l="0" t="0" r="7620" b="7620"/>
            <wp:wrapTight wrapText="bothSides">
              <wp:wrapPolygon edited="0">
                <wp:start x="0" y="0"/>
                <wp:lineTo x="0" y="21130"/>
                <wp:lineTo x="21543" y="21130"/>
                <wp:lineTo x="21543" y="0"/>
                <wp:lineTo x="0" y="0"/>
              </wp:wrapPolygon>
            </wp:wrapTight>
            <wp:docPr id="1661632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32588" name=""/>
                    <pic:cNvPicPr/>
                  </pic:nvPicPr>
                  <pic:blipFill>
                    <a:blip r:embed="rId8">
                      <a:extLst>
                        <a:ext uri="{28A0092B-C50C-407E-A947-70E740481C1C}">
                          <a14:useLocalDpi xmlns:a14="http://schemas.microsoft.com/office/drawing/2010/main" val="0"/>
                        </a:ext>
                      </a:extLst>
                    </a:blip>
                    <a:stretch>
                      <a:fillRect/>
                    </a:stretch>
                  </pic:blipFill>
                  <pic:spPr>
                    <a:xfrm>
                      <a:off x="0" y="0"/>
                      <a:ext cx="4297680" cy="525780"/>
                    </a:xfrm>
                    <a:prstGeom prst="rect">
                      <a:avLst/>
                    </a:prstGeom>
                  </pic:spPr>
                </pic:pic>
              </a:graphicData>
            </a:graphic>
            <wp14:sizeRelV relativeFrom="margin">
              <wp14:pctHeight>0</wp14:pctHeight>
            </wp14:sizeRelV>
          </wp:anchor>
        </w:drawing>
      </w:r>
      <w:r w:rsidR="00533B79" w:rsidRPr="00533B79">
        <w:rPr>
          <w:noProof/>
        </w:rPr>
        <w:t>Therefore, we define the feature extractor on the right</w:t>
      </w:r>
      <w:r w:rsidR="004D6395">
        <w:rPr>
          <w:rFonts w:eastAsia="宋体" w:hint="eastAsia"/>
          <w:noProof/>
          <w:lang w:eastAsia="zh-CN"/>
        </w:rPr>
        <w:t>.</w:t>
      </w:r>
      <w:r w:rsidR="00533B79">
        <w:rPr>
          <w:rFonts w:eastAsia="宋体" w:hint="eastAsia"/>
          <w:szCs w:val="21"/>
          <w:lang w:eastAsia="zh-CN"/>
        </w:rPr>
        <w:t xml:space="preserve">     </w:t>
      </w:r>
    </w:p>
    <w:p w14:paraId="247D6181" w14:textId="58E8F025" w:rsidR="00230828" w:rsidRDefault="00074962" w:rsidP="004D6395">
      <w:pPr>
        <w:spacing w:line="280" w:lineRule="exact"/>
        <w:ind w:firstLineChars="100" w:firstLine="210"/>
        <w:rPr>
          <w:rFonts w:eastAsia="宋体"/>
          <w:szCs w:val="21"/>
          <w:lang w:eastAsia="zh-CN"/>
        </w:rPr>
      </w:pPr>
      <w:r>
        <w:rPr>
          <w:noProof/>
        </w:rPr>
        <w:drawing>
          <wp:anchor distT="0" distB="0" distL="114300" distR="114300" simplePos="0" relativeHeight="251663360" behindDoc="1" locked="0" layoutInCell="1" allowOverlap="1" wp14:anchorId="420F2819" wp14:editId="7B51AFBA">
            <wp:simplePos x="0" y="0"/>
            <wp:positionH relativeFrom="margin">
              <wp:align>right</wp:align>
            </wp:positionH>
            <wp:positionV relativeFrom="paragraph">
              <wp:posOffset>896620</wp:posOffset>
            </wp:positionV>
            <wp:extent cx="2708275" cy="533400"/>
            <wp:effectExtent l="0" t="0" r="0" b="0"/>
            <wp:wrapTight wrapText="bothSides">
              <wp:wrapPolygon edited="0">
                <wp:start x="0" y="0"/>
                <wp:lineTo x="0" y="20829"/>
                <wp:lineTo x="21423" y="20829"/>
                <wp:lineTo x="21423" y="0"/>
                <wp:lineTo x="0" y="0"/>
              </wp:wrapPolygon>
            </wp:wrapTight>
            <wp:docPr id="1974150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50773" name=""/>
                    <pic:cNvPicPr/>
                  </pic:nvPicPr>
                  <pic:blipFill>
                    <a:blip r:embed="rId9">
                      <a:extLst>
                        <a:ext uri="{28A0092B-C50C-407E-A947-70E740481C1C}">
                          <a14:useLocalDpi xmlns:a14="http://schemas.microsoft.com/office/drawing/2010/main" val="0"/>
                        </a:ext>
                      </a:extLst>
                    </a:blip>
                    <a:stretch>
                      <a:fillRect/>
                    </a:stretch>
                  </pic:blipFill>
                  <pic:spPr>
                    <a:xfrm>
                      <a:off x="0" y="0"/>
                      <a:ext cx="2708275" cy="533400"/>
                    </a:xfrm>
                    <a:prstGeom prst="rect">
                      <a:avLst/>
                    </a:prstGeom>
                  </pic:spPr>
                </pic:pic>
              </a:graphicData>
            </a:graphic>
            <wp14:sizeRelH relativeFrom="margin">
              <wp14:pctWidth>0</wp14:pctWidth>
            </wp14:sizeRelH>
            <wp14:sizeRelV relativeFrom="margin">
              <wp14:pctHeight>0</wp14:pctHeight>
            </wp14:sizeRelV>
          </wp:anchor>
        </w:drawing>
      </w:r>
      <w:r w:rsidR="004D6395" w:rsidRPr="004D6395">
        <w:rPr>
          <w:rFonts w:eastAsia="宋体"/>
          <w:szCs w:val="21"/>
          <w:lang w:eastAsia="zh-CN"/>
        </w:rPr>
        <w:t xml:space="preserve">As the grid resolution increases, the accuracy of the solution increases, but the number of </w:t>
      </w:r>
      <w:r w:rsidR="00230828" w:rsidRPr="00230828">
        <w:rPr>
          <w:rFonts w:eastAsia="宋体"/>
          <w:szCs w:val="21"/>
          <w:lang w:eastAsia="zh-CN"/>
        </w:rPr>
        <w:t>collocation</w:t>
      </w:r>
      <w:r w:rsidR="00230828">
        <w:rPr>
          <w:rFonts w:eastAsia="宋体" w:hint="eastAsia"/>
          <w:szCs w:val="21"/>
          <w:lang w:eastAsia="zh-CN"/>
        </w:rPr>
        <w:t xml:space="preserve"> </w:t>
      </w:r>
      <w:r w:rsidR="004D6395" w:rsidRPr="004D6395">
        <w:rPr>
          <w:rFonts w:eastAsia="宋体"/>
          <w:szCs w:val="21"/>
          <w:lang w:eastAsia="zh-CN"/>
        </w:rPr>
        <w:t>points required increases exponentially and is prone to overfitting.</w:t>
      </w:r>
      <w:r w:rsidR="004D6395">
        <w:rPr>
          <w:rFonts w:eastAsia="宋体" w:hint="eastAsia"/>
          <w:szCs w:val="21"/>
          <w:lang w:eastAsia="zh-CN"/>
        </w:rPr>
        <w:t xml:space="preserve"> </w:t>
      </w:r>
      <w:r>
        <w:rPr>
          <w:rFonts w:eastAsia="宋体" w:hint="eastAsia"/>
          <w:szCs w:val="21"/>
          <w:lang w:eastAsia="zh-CN"/>
        </w:rPr>
        <w:t>Thus</w:t>
      </w:r>
      <w:r w:rsidR="00936364" w:rsidRPr="00936364">
        <w:rPr>
          <w:rFonts w:eastAsia="宋体"/>
          <w:szCs w:val="21"/>
          <w:lang w:eastAsia="zh-CN"/>
        </w:rPr>
        <w:t xml:space="preserve">, we stack multiple sparse grids, offset a given collocation point in each different grid, so that the input coordinates can be located at different positions in each grid, and calculate each collocation point by adding all grids, which is called multigrid. </w:t>
      </w:r>
    </w:p>
    <w:p w14:paraId="0AF95BFE" w14:textId="0D217DEF" w:rsidR="004D6395" w:rsidRPr="00230828" w:rsidRDefault="004D6395" w:rsidP="004D6395">
      <w:pPr>
        <w:spacing w:line="280" w:lineRule="exact"/>
        <w:ind w:firstLineChars="100" w:firstLine="210"/>
        <w:rPr>
          <w:rFonts w:eastAsia="宋体"/>
          <w:noProof/>
          <w:lang w:eastAsia="zh-CN"/>
        </w:rPr>
      </w:pPr>
      <w:r w:rsidRPr="00533B79">
        <w:rPr>
          <w:noProof/>
        </w:rPr>
        <w:t>we define the feature extractor</w:t>
      </w:r>
      <w:r>
        <w:rPr>
          <w:rFonts w:eastAsia="宋体" w:hint="eastAsia"/>
          <w:noProof/>
          <w:lang w:eastAsia="zh-CN"/>
        </w:rPr>
        <w:t xml:space="preserve"> of the </w:t>
      </w:r>
      <w:r w:rsidRPr="00936364">
        <w:rPr>
          <w:rFonts w:eastAsia="宋体"/>
          <w:szCs w:val="21"/>
          <w:lang w:eastAsia="zh-CN"/>
        </w:rPr>
        <w:t>multigrid</w:t>
      </w:r>
      <w:r w:rsidRPr="00533B79">
        <w:rPr>
          <w:noProof/>
        </w:rPr>
        <w:t xml:space="preserve"> on the right</w:t>
      </w:r>
      <w:r w:rsidR="00230828">
        <w:rPr>
          <w:rFonts w:eastAsia="宋体" w:hint="eastAsia"/>
          <w:noProof/>
          <w:lang w:eastAsia="zh-CN"/>
        </w:rPr>
        <w:t>.</w:t>
      </w:r>
    </w:p>
    <w:p w14:paraId="3770CF29" w14:textId="7AD62A7B" w:rsidR="002B6DDC" w:rsidRDefault="00452603" w:rsidP="00230828">
      <w:pPr>
        <w:spacing w:line="280" w:lineRule="exact"/>
        <w:ind w:firstLineChars="100" w:firstLine="210"/>
        <w:rPr>
          <w:rFonts w:eastAsia="宋体"/>
          <w:szCs w:val="21"/>
          <w:lang w:eastAsia="zh-CN"/>
        </w:rPr>
      </w:pPr>
      <w:r>
        <w:rPr>
          <w:noProof/>
        </w:rPr>
        <w:drawing>
          <wp:anchor distT="0" distB="0" distL="114300" distR="114300" simplePos="0" relativeHeight="251659264" behindDoc="1" locked="0" layoutInCell="1" allowOverlap="1" wp14:anchorId="0014F19E" wp14:editId="0528A2BA">
            <wp:simplePos x="0" y="0"/>
            <wp:positionH relativeFrom="margin">
              <wp:align>right</wp:align>
            </wp:positionH>
            <wp:positionV relativeFrom="paragraph">
              <wp:posOffset>298450</wp:posOffset>
            </wp:positionV>
            <wp:extent cx="1731645" cy="1336675"/>
            <wp:effectExtent l="0" t="0" r="1905" b="0"/>
            <wp:wrapTight wrapText="bothSides">
              <wp:wrapPolygon edited="0">
                <wp:start x="0" y="0"/>
                <wp:lineTo x="0" y="21241"/>
                <wp:lineTo x="21386" y="21241"/>
                <wp:lineTo x="21386" y="0"/>
                <wp:lineTo x="0" y="0"/>
              </wp:wrapPolygon>
            </wp:wrapTight>
            <wp:docPr id="1800157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5760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1645" cy="1336675"/>
                    </a:xfrm>
                    <a:prstGeom prst="rect">
                      <a:avLst/>
                    </a:prstGeom>
                  </pic:spPr>
                </pic:pic>
              </a:graphicData>
            </a:graphic>
            <wp14:sizeRelH relativeFrom="margin">
              <wp14:pctWidth>0</wp14:pctWidth>
            </wp14:sizeRelH>
            <wp14:sizeRelV relativeFrom="margin">
              <wp14:pctHeight>0</wp14:pctHeight>
            </wp14:sizeRelV>
          </wp:anchor>
        </w:drawing>
      </w:r>
      <w:r w:rsidR="004D6395">
        <w:rPr>
          <w:noProof/>
        </w:rPr>
        <w:drawing>
          <wp:anchor distT="0" distB="0" distL="114300" distR="114300" simplePos="0" relativeHeight="251658240" behindDoc="1" locked="0" layoutInCell="1" allowOverlap="1" wp14:anchorId="5379EF09" wp14:editId="7B5DBF0B">
            <wp:simplePos x="0" y="0"/>
            <wp:positionH relativeFrom="margin">
              <wp:posOffset>3182620</wp:posOffset>
            </wp:positionH>
            <wp:positionV relativeFrom="paragraph">
              <wp:posOffset>293370</wp:posOffset>
            </wp:positionV>
            <wp:extent cx="1738630" cy="1339850"/>
            <wp:effectExtent l="0" t="0" r="0" b="0"/>
            <wp:wrapSquare wrapText="bothSides"/>
            <wp:docPr id="576702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0237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8630" cy="1339850"/>
                    </a:xfrm>
                    <a:prstGeom prst="rect">
                      <a:avLst/>
                    </a:prstGeom>
                  </pic:spPr>
                </pic:pic>
              </a:graphicData>
            </a:graphic>
            <wp14:sizeRelH relativeFrom="margin">
              <wp14:pctWidth>0</wp14:pctWidth>
            </wp14:sizeRelH>
            <wp14:sizeRelV relativeFrom="margin">
              <wp14:pctHeight>0</wp14:pctHeight>
            </wp14:sizeRelV>
          </wp:anchor>
        </w:drawing>
      </w:r>
      <w:r w:rsidR="004D6395">
        <w:rPr>
          <w:noProof/>
        </w:rPr>
        <w:drawing>
          <wp:anchor distT="0" distB="0" distL="114300" distR="114300" simplePos="0" relativeHeight="251661312" behindDoc="1" locked="0" layoutInCell="1" allowOverlap="1" wp14:anchorId="5DC2FAC2" wp14:editId="0E825E58">
            <wp:simplePos x="0" y="0"/>
            <wp:positionH relativeFrom="column">
              <wp:posOffset>-34925</wp:posOffset>
            </wp:positionH>
            <wp:positionV relativeFrom="paragraph">
              <wp:posOffset>395605</wp:posOffset>
            </wp:positionV>
            <wp:extent cx="3373120" cy="617220"/>
            <wp:effectExtent l="0" t="0" r="0" b="0"/>
            <wp:wrapTight wrapText="bothSides">
              <wp:wrapPolygon edited="0">
                <wp:start x="0" y="0"/>
                <wp:lineTo x="0" y="20667"/>
                <wp:lineTo x="21470" y="20667"/>
                <wp:lineTo x="21470" y="0"/>
                <wp:lineTo x="0" y="0"/>
              </wp:wrapPolygon>
            </wp:wrapTight>
            <wp:docPr id="1286333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33712" name=""/>
                    <pic:cNvPicPr/>
                  </pic:nvPicPr>
                  <pic:blipFill>
                    <a:blip r:embed="rId12">
                      <a:extLst>
                        <a:ext uri="{28A0092B-C50C-407E-A947-70E740481C1C}">
                          <a14:useLocalDpi xmlns:a14="http://schemas.microsoft.com/office/drawing/2010/main" val="0"/>
                        </a:ext>
                      </a:extLst>
                    </a:blip>
                    <a:stretch>
                      <a:fillRect/>
                    </a:stretch>
                  </pic:blipFill>
                  <pic:spPr>
                    <a:xfrm>
                      <a:off x="0" y="0"/>
                      <a:ext cx="3373120" cy="617220"/>
                    </a:xfrm>
                    <a:prstGeom prst="rect">
                      <a:avLst/>
                    </a:prstGeom>
                  </pic:spPr>
                </pic:pic>
              </a:graphicData>
            </a:graphic>
            <wp14:sizeRelH relativeFrom="margin">
              <wp14:pctWidth>0</wp14:pctWidth>
            </wp14:sizeRelH>
            <wp14:sizeRelV relativeFrom="margin">
              <wp14:pctHeight>0</wp14:pctHeight>
            </wp14:sizeRelV>
          </wp:anchor>
        </w:drawing>
      </w:r>
      <w:r w:rsidR="004D6395" w:rsidRPr="004D6395">
        <w:rPr>
          <w:noProof/>
        </w:rPr>
        <w:t>As an experimental result, we take the two-dimensional Helmholtz equation as an example</w:t>
      </w:r>
      <w:r w:rsidR="00230828">
        <w:rPr>
          <w:rFonts w:eastAsia="宋体" w:hint="eastAsia"/>
          <w:noProof/>
          <w:lang w:eastAsia="zh-CN"/>
        </w:rPr>
        <w:t>.</w:t>
      </w:r>
      <w:r w:rsidR="007B32A0" w:rsidRPr="007B32A0">
        <w:rPr>
          <w:rFonts w:ascii="Cambria Math" w:eastAsia="黑体" w:hAnsi="Cambria Math"/>
          <w:sz w:val="24"/>
        </w:rPr>
        <w:br/>
      </w:r>
      <w:r w:rsidR="002B6DDC">
        <w:rPr>
          <w:rFonts w:eastAsia="宋体" w:hint="eastAsia"/>
          <w:szCs w:val="21"/>
          <w:lang w:eastAsia="zh-CN"/>
        </w:rPr>
        <w:t xml:space="preserve">  </w:t>
      </w:r>
      <w:r w:rsidR="002B6DDC" w:rsidRPr="002B6DDC">
        <w:rPr>
          <w:rFonts w:eastAsia="宋体"/>
          <w:szCs w:val="21"/>
          <w:lang w:eastAsia="zh-CN"/>
        </w:rPr>
        <w:t xml:space="preserve">Experimental results show that grid-based PINN method has obvious advantages in dealing with </w:t>
      </w:r>
      <w:r w:rsidRPr="001C2463">
        <w:rPr>
          <w:szCs w:val="21"/>
        </w:rPr>
        <w:t>high-frequency</w:t>
      </w:r>
      <w:r w:rsidRPr="002B6DDC">
        <w:rPr>
          <w:rFonts w:eastAsia="宋体"/>
          <w:szCs w:val="21"/>
          <w:lang w:eastAsia="zh-CN"/>
        </w:rPr>
        <w:t xml:space="preserve"> </w:t>
      </w:r>
      <w:r w:rsidR="002B6DDC" w:rsidRPr="002B6DDC">
        <w:rPr>
          <w:rFonts w:eastAsia="宋体"/>
          <w:szCs w:val="21"/>
          <w:lang w:eastAsia="zh-CN"/>
        </w:rPr>
        <w:t>PDE problems.</w:t>
      </w:r>
    </w:p>
    <w:p w14:paraId="2D23A8F3" w14:textId="3EB2E691" w:rsidR="001C2463" w:rsidRDefault="001C2463" w:rsidP="001C2463">
      <w:pPr>
        <w:spacing w:line="280" w:lineRule="exact"/>
        <w:rPr>
          <w:rFonts w:eastAsia="宋体"/>
          <w:b/>
          <w:bCs/>
          <w:szCs w:val="21"/>
          <w:lang w:eastAsia="zh-CN"/>
        </w:rPr>
      </w:pPr>
      <w:r w:rsidRPr="007B32A0">
        <w:rPr>
          <w:rFonts w:eastAsia="宋体"/>
          <w:b/>
          <w:bCs/>
          <w:color w:val="FF0000"/>
          <w:szCs w:val="21"/>
          <w:lang w:eastAsia="zh-CN"/>
        </w:rPr>
        <w:t xml:space="preserve">Future Research </w:t>
      </w:r>
      <w:r w:rsidR="00705747">
        <w:rPr>
          <w:rFonts w:eastAsia="宋体" w:hint="eastAsia"/>
          <w:b/>
          <w:bCs/>
          <w:color w:val="FF0000"/>
          <w:szCs w:val="21"/>
          <w:lang w:eastAsia="zh-CN"/>
        </w:rPr>
        <w:t>Content</w:t>
      </w:r>
      <w:r w:rsidR="00E766BE">
        <w:rPr>
          <w:rFonts w:eastAsia="宋体" w:hint="eastAsia"/>
          <w:b/>
          <w:bCs/>
          <w:color w:val="FF0000"/>
          <w:szCs w:val="21"/>
          <w:lang w:eastAsia="zh-CN"/>
        </w:rPr>
        <w:t xml:space="preserve"> and M</w:t>
      </w:r>
      <w:r w:rsidR="00E766BE" w:rsidRPr="00E766BE">
        <w:rPr>
          <w:rFonts w:eastAsia="宋体"/>
          <w:b/>
          <w:bCs/>
          <w:color w:val="FF0000"/>
          <w:szCs w:val="21"/>
          <w:lang w:eastAsia="zh-CN"/>
        </w:rPr>
        <w:t>ethods</w:t>
      </w:r>
    </w:p>
    <w:p w14:paraId="6CF1F0E9" w14:textId="0F2EAE15" w:rsidR="007B32A0" w:rsidRPr="007B32A0" w:rsidRDefault="007B32A0" w:rsidP="00230828">
      <w:pPr>
        <w:spacing w:line="280" w:lineRule="exact"/>
        <w:ind w:firstLineChars="100" w:firstLine="210"/>
        <w:rPr>
          <w:szCs w:val="21"/>
        </w:rPr>
      </w:pPr>
      <w:r w:rsidRPr="007B32A0">
        <w:rPr>
          <w:szCs w:val="21"/>
        </w:rPr>
        <w:t xml:space="preserve">In the master's program, I wanted to improve the method I proposed in my undergraduate thesis. Because it cannot handle complex boundary problems. </w:t>
      </w:r>
      <w:r w:rsidR="00230828">
        <w:rPr>
          <w:rFonts w:eastAsia="宋体" w:hint="eastAsia"/>
          <w:szCs w:val="21"/>
          <w:lang w:eastAsia="zh-CN"/>
        </w:rPr>
        <w:t>Since</w:t>
      </w:r>
      <w:r w:rsidRPr="007B32A0">
        <w:rPr>
          <w:szCs w:val="21"/>
        </w:rPr>
        <w:t xml:space="preserve"> my method</w:t>
      </w:r>
      <w:r w:rsidR="00230828">
        <w:rPr>
          <w:rFonts w:eastAsia="宋体" w:hint="eastAsia"/>
          <w:szCs w:val="21"/>
          <w:lang w:eastAsia="zh-CN"/>
        </w:rPr>
        <w:t xml:space="preserve"> is based on grid</w:t>
      </w:r>
      <w:r w:rsidRPr="007B32A0">
        <w:rPr>
          <w:szCs w:val="21"/>
        </w:rPr>
        <w:t xml:space="preserve">, </w:t>
      </w:r>
      <w:r w:rsidR="00A93A55">
        <w:rPr>
          <w:rFonts w:eastAsia="宋体" w:hint="eastAsia"/>
          <w:szCs w:val="21"/>
          <w:lang w:eastAsia="zh-CN"/>
        </w:rPr>
        <w:t>and</w:t>
      </w:r>
      <w:r w:rsidR="00A93A55" w:rsidRPr="00A93A55">
        <w:rPr>
          <w:rFonts w:eastAsia="宋体"/>
          <w:szCs w:val="21"/>
          <w:lang w:eastAsia="zh-CN"/>
        </w:rPr>
        <w:t xml:space="preserve"> PDEs with complex domains have no </w:t>
      </w:r>
      <w:r w:rsidR="00A93A55">
        <w:rPr>
          <w:rFonts w:eastAsia="宋体" w:hint="eastAsia"/>
          <w:szCs w:val="21"/>
          <w:lang w:eastAsia="zh-CN"/>
        </w:rPr>
        <w:t>grid</w:t>
      </w:r>
      <w:r w:rsidR="00A93A55" w:rsidRPr="00A93A55">
        <w:rPr>
          <w:rFonts w:eastAsia="宋体"/>
          <w:szCs w:val="21"/>
          <w:lang w:eastAsia="zh-CN"/>
        </w:rPr>
        <w:t xml:space="preserve"> representation</w:t>
      </w:r>
      <w:r w:rsidR="00A93A55">
        <w:rPr>
          <w:rFonts w:eastAsia="宋体" w:hint="eastAsia"/>
          <w:szCs w:val="21"/>
          <w:lang w:eastAsia="zh-CN"/>
        </w:rPr>
        <w:t xml:space="preserve">, so </w:t>
      </w:r>
      <w:r w:rsidRPr="007B32A0">
        <w:rPr>
          <w:szCs w:val="21"/>
        </w:rPr>
        <w:t>the boundary conditions</w:t>
      </w:r>
      <w:r w:rsidR="00230828">
        <w:rPr>
          <w:rFonts w:eastAsia="宋体" w:hint="eastAsia"/>
          <w:szCs w:val="21"/>
          <w:lang w:eastAsia="zh-CN"/>
        </w:rPr>
        <w:t xml:space="preserve"> of the PDE</w:t>
      </w:r>
      <w:r w:rsidRPr="007B32A0">
        <w:rPr>
          <w:szCs w:val="21"/>
        </w:rPr>
        <w:t xml:space="preserve"> must be defined on the boundary of the multidimensional cuboid, that is, </w:t>
      </w:r>
      <m:oMath>
        <m: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n</m:t>
            </m:r>
          </m:sub>
        </m:sSub>
        <m:r>
          <w:rPr>
            <w:rFonts w:ascii="Cambria Math" w:hAnsi="Cambria Math"/>
            <w:szCs w:val="21"/>
          </w:rPr>
          <m:t>)∈</m:t>
        </m:r>
        <m:r>
          <m:rPr>
            <m:sty m:val="p"/>
          </m:rPr>
          <w:rPr>
            <w:rFonts w:ascii="Cambria Math" w:hAnsi="Cambria Math"/>
            <w:szCs w:val="21"/>
          </w:rPr>
          <m:t>∂</m:t>
        </m:r>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b</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b</m:t>
            </m:r>
          </m:e>
          <m:sub>
            <m:r>
              <w:rPr>
                <w:rFonts w:ascii="Cambria Math" w:hAnsi="Cambria Math"/>
                <w:szCs w:val="21"/>
              </w:rPr>
              <m:t>n</m:t>
            </m:r>
          </m:sub>
        </m:sSub>
        <m:r>
          <w:rPr>
            <w:rFonts w:ascii="Cambria Math" w:hAnsi="Cambria Math"/>
            <w:szCs w:val="21"/>
          </w:rPr>
          <m:t>])</m:t>
        </m:r>
      </m:oMath>
    </w:p>
    <w:p w14:paraId="0720C8A1" w14:textId="77777777" w:rsidR="009811B3" w:rsidRDefault="007B32A0" w:rsidP="00230828">
      <w:pPr>
        <w:spacing w:line="280" w:lineRule="exact"/>
        <w:ind w:firstLineChars="100" w:firstLine="210"/>
        <w:rPr>
          <w:rFonts w:eastAsia="宋体"/>
          <w:szCs w:val="21"/>
          <w:lang w:eastAsia="zh-CN"/>
        </w:rPr>
      </w:pPr>
      <w:r w:rsidRPr="009811B3">
        <w:rPr>
          <w:rFonts w:eastAsia="宋体" w:hint="eastAsia"/>
          <w:color w:val="FF0000"/>
          <w:szCs w:val="21"/>
          <w:lang w:eastAsia="zh-CN"/>
        </w:rPr>
        <w:t>F</w:t>
      </w:r>
      <w:r w:rsidRPr="009811B3">
        <w:rPr>
          <w:color w:val="FF0000"/>
          <w:szCs w:val="21"/>
        </w:rPr>
        <w:t>irst</w:t>
      </w:r>
      <w:r w:rsidRPr="009811B3">
        <w:rPr>
          <w:rFonts w:eastAsia="宋体" w:hint="eastAsia"/>
          <w:color w:val="FF0000"/>
          <w:szCs w:val="21"/>
          <w:lang w:eastAsia="zh-CN"/>
        </w:rPr>
        <w:t>ly</w:t>
      </w:r>
      <w:r>
        <w:rPr>
          <w:rFonts w:eastAsia="宋体" w:hint="eastAsia"/>
          <w:szCs w:val="21"/>
          <w:lang w:eastAsia="zh-CN"/>
        </w:rPr>
        <w:t>,</w:t>
      </w:r>
      <w:r w:rsidR="009A6F08">
        <w:rPr>
          <w:rFonts w:eastAsia="宋体" w:hint="eastAsia"/>
          <w:szCs w:val="21"/>
          <w:lang w:eastAsia="zh-CN"/>
        </w:rPr>
        <w:t xml:space="preserve"> i</w:t>
      </w:r>
      <w:r w:rsidR="009A6F08" w:rsidRPr="007B32A0">
        <w:rPr>
          <w:szCs w:val="21"/>
        </w:rPr>
        <w:t xml:space="preserve">nspired by </w:t>
      </w:r>
      <w:r w:rsidR="001C7937">
        <w:rPr>
          <w:rFonts w:eastAsia="宋体" w:hint="eastAsia"/>
          <w:szCs w:val="21"/>
          <w:lang w:eastAsia="zh-CN"/>
        </w:rPr>
        <w:t>d</w:t>
      </w:r>
      <w:r w:rsidR="009A6F08" w:rsidRPr="007C35E0">
        <w:rPr>
          <w:szCs w:val="21"/>
        </w:rPr>
        <w:t>omain separation strategy</w:t>
      </w:r>
      <w:bookmarkStart w:id="0" w:name="_Hlk167714659"/>
      <w:r w:rsidR="009A6F08" w:rsidRPr="007C35E0">
        <w:rPr>
          <w:szCs w:val="21"/>
        </w:rPr>
        <w:t>[</w:t>
      </w:r>
      <w:r w:rsidR="00074962">
        <w:rPr>
          <w:rFonts w:eastAsia="宋体" w:hint="eastAsia"/>
          <w:szCs w:val="21"/>
          <w:lang w:eastAsia="zh-CN"/>
        </w:rPr>
        <w:t>3</w:t>
      </w:r>
      <w:r w:rsidR="009A6F08" w:rsidRPr="007C35E0">
        <w:rPr>
          <w:szCs w:val="21"/>
        </w:rPr>
        <w:t>]</w:t>
      </w:r>
      <w:bookmarkEnd w:id="0"/>
      <w:r w:rsidR="009A6F08">
        <w:rPr>
          <w:rFonts w:eastAsia="宋体" w:hint="eastAsia"/>
          <w:szCs w:val="21"/>
          <w:lang w:eastAsia="zh-CN"/>
        </w:rPr>
        <w:t>,</w:t>
      </w:r>
      <w:r>
        <w:rPr>
          <w:rFonts w:eastAsia="宋体" w:hint="eastAsia"/>
          <w:szCs w:val="21"/>
          <w:lang w:eastAsia="zh-CN"/>
        </w:rPr>
        <w:t xml:space="preserve"> I</w:t>
      </w:r>
      <w:r w:rsidRPr="007B32A0">
        <w:rPr>
          <w:szCs w:val="21"/>
        </w:rPr>
        <w:t xml:space="preserve"> considered </w:t>
      </w:r>
      <w:r w:rsidR="007C35E0">
        <w:rPr>
          <w:rFonts w:eastAsia="宋体" w:hint="eastAsia"/>
          <w:szCs w:val="21"/>
          <w:lang w:eastAsia="zh-CN"/>
        </w:rPr>
        <w:t>e</w:t>
      </w:r>
      <w:r w:rsidR="007C35E0" w:rsidRPr="007C35E0">
        <w:rPr>
          <w:szCs w:val="21"/>
        </w:rPr>
        <w:t>xtend</w:t>
      </w:r>
      <w:r w:rsidR="007C35E0">
        <w:rPr>
          <w:rFonts w:eastAsia="宋体" w:hint="eastAsia"/>
          <w:szCs w:val="21"/>
          <w:lang w:eastAsia="zh-CN"/>
        </w:rPr>
        <w:t>ing</w:t>
      </w:r>
      <w:r w:rsidR="007C35E0" w:rsidRPr="007C35E0">
        <w:rPr>
          <w:szCs w:val="21"/>
        </w:rPr>
        <w:t xml:space="preserve"> the domain of the PDE to a wider multidimensional cuboid</w:t>
      </w:r>
      <w:r w:rsidR="00A93A55">
        <w:rPr>
          <w:rFonts w:eastAsia="宋体" w:hint="eastAsia"/>
          <w:szCs w:val="21"/>
          <w:lang w:eastAsia="zh-CN"/>
        </w:rPr>
        <w:t xml:space="preserve"> </w:t>
      </w:r>
      <w:r w:rsidR="00A93A55" w:rsidRPr="00A93A55">
        <w:rPr>
          <w:rFonts w:eastAsia="宋体"/>
          <w:szCs w:val="21"/>
          <w:lang w:eastAsia="zh-CN"/>
        </w:rPr>
        <w:t>and define the solution to be 0 outside the domain</w:t>
      </w:r>
      <w:r w:rsidR="00A462D4">
        <w:rPr>
          <w:rFonts w:eastAsia="宋体" w:hint="eastAsia"/>
          <w:szCs w:val="21"/>
          <w:lang w:eastAsia="zh-CN"/>
        </w:rPr>
        <w:t>.</w:t>
      </w:r>
      <w:r w:rsidR="00A462D4" w:rsidRPr="00A462D4">
        <w:t xml:space="preserve"> </w:t>
      </w:r>
      <w:r w:rsidR="006B4371">
        <w:rPr>
          <w:rFonts w:eastAsia="宋体" w:hint="eastAsia"/>
          <w:lang w:eastAsia="zh-CN"/>
        </w:rPr>
        <w:t>For example,</w:t>
      </w:r>
      <w:r w:rsidR="00A462D4" w:rsidRPr="00A462D4">
        <w:rPr>
          <w:rFonts w:eastAsia="宋体"/>
          <w:szCs w:val="21"/>
          <w:lang w:eastAsia="zh-CN"/>
        </w:rPr>
        <w:t xml:space="preserve"> </w:t>
      </w:r>
      <w:r w:rsidR="006B4371">
        <w:rPr>
          <w:rFonts w:eastAsia="宋体" w:hint="eastAsia"/>
          <w:szCs w:val="21"/>
          <w:lang w:eastAsia="zh-CN"/>
        </w:rPr>
        <w:t>a</w:t>
      </w:r>
      <w:r w:rsidR="00A462D4" w:rsidRPr="00A462D4">
        <w:rPr>
          <w:rFonts w:eastAsia="宋体"/>
          <w:szCs w:val="21"/>
          <w:lang w:eastAsia="zh-CN"/>
        </w:rPr>
        <w:t xml:space="preserve"> </w:t>
      </w:r>
      <w:r w:rsidR="006B4371">
        <w:rPr>
          <w:rFonts w:eastAsia="宋体" w:hint="eastAsia"/>
          <w:szCs w:val="21"/>
          <w:lang w:eastAsia="zh-CN"/>
        </w:rPr>
        <w:t xml:space="preserve">diffusion </w:t>
      </w:r>
      <w:r w:rsidR="009A6F08">
        <w:rPr>
          <w:rFonts w:eastAsia="宋体" w:hint="eastAsia"/>
          <w:szCs w:val="21"/>
          <w:lang w:eastAsia="zh-CN"/>
        </w:rPr>
        <w:t>problem</w:t>
      </w:r>
      <w:r w:rsidR="00A462D4" w:rsidRPr="00A462D4">
        <w:rPr>
          <w:rFonts w:eastAsia="宋体"/>
          <w:szCs w:val="21"/>
          <w:lang w:eastAsia="zh-CN"/>
        </w:rPr>
        <w:t xml:space="preserve"> </w:t>
      </w:r>
      <w:r w:rsidR="009811B3" w:rsidRPr="009811B3">
        <w:rPr>
          <w:rFonts w:eastAsia="宋体"/>
          <w:noProof/>
          <w:szCs w:val="21"/>
          <w:lang w:eastAsia="zh-CN"/>
        </w:rPr>
        <w:lastRenderedPageBreak/>
        <w:drawing>
          <wp:anchor distT="0" distB="0" distL="114300" distR="114300" simplePos="0" relativeHeight="251665408" behindDoc="1" locked="0" layoutInCell="1" allowOverlap="1" wp14:anchorId="31C6A80B" wp14:editId="679E84DC">
            <wp:simplePos x="0" y="0"/>
            <wp:positionH relativeFrom="margin">
              <wp:align>left</wp:align>
            </wp:positionH>
            <wp:positionV relativeFrom="paragraph">
              <wp:posOffset>93345</wp:posOffset>
            </wp:positionV>
            <wp:extent cx="2186940" cy="777240"/>
            <wp:effectExtent l="0" t="0" r="3810" b="3810"/>
            <wp:wrapTight wrapText="bothSides">
              <wp:wrapPolygon edited="0">
                <wp:start x="0" y="0"/>
                <wp:lineTo x="0" y="21176"/>
                <wp:lineTo x="21449" y="21176"/>
                <wp:lineTo x="21449" y="0"/>
                <wp:lineTo x="0" y="0"/>
              </wp:wrapPolygon>
            </wp:wrapTight>
            <wp:docPr id="1276386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943" r="7625"/>
                    <a:stretch/>
                  </pic:blipFill>
                  <pic:spPr bwMode="auto">
                    <a:xfrm>
                      <a:off x="0" y="0"/>
                      <a:ext cx="218694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34D8">
        <w:rPr>
          <w:rFonts w:eastAsia="宋体" w:hint="eastAsia"/>
          <w:szCs w:val="21"/>
          <w:lang w:eastAsia="zh-CN"/>
        </w:rPr>
        <w:t xml:space="preserve">with complex </w:t>
      </w:r>
      <w:r w:rsidR="002134D8" w:rsidRPr="007B32A0">
        <w:rPr>
          <w:szCs w:val="21"/>
        </w:rPr>
        <w:t>boundary conditions</w:t>
      </w:r>
      <w:r w:rsidR="002134D8">
        <w:rPr>
          <w:rFonts w:eastAsia="宋体" w:hint="eastAsia"/>
          <w:szCs w:val="21"/>
          <w:lang w:eastAsia="zh-CN"/>
        </w:rPr>
        <w:t xml:space="preserve"> </w:t>
      </w:r>
      <w:r w:rsidR="00A462D4" w:rsidRPr="00A462D4">
        <w:rPr>
          <w:rFonts w:eastAsia="宋体"/>
          <w:szCs w:val="21"/>
          <w:lang w:eastAsia="zh-CN"/>
        </w:rPr>
        <w:t xml:space="preserve">can be </w:t>
      </w:r>
      <w:r w:rsidR="009A6F08">
        <w:rPr>
          <w:rFonts w:eastAsia="宋体" w:hint="eastAsia"/>
          <w:szCs w:val="21"/>
          <w:lang w:eastAsia="zh-CN"/>
        </w:rPr>
        <w:t xml:space="preserve">transformed into a </w:t>
      </w:r>
      <w:r w:rsidR="009A6F08" w:rsidRPr="009A6F08">
        <w:rPr>
          <w:rFonts w:eastAsia="宋体"/>
          <w:szCs w:val="21"/>
          <w:lang w:eastAsia="zh-CN"/>
        </w:rPr>
        <w:t>multi-material diffusion problem</w:t>
      </w:r>
      <w:r w:rsidR="006B4371">
        <w:rPr>
          <w:rFonts w:eastAsia="宋体" w:hint="eastAsia"/>
          <w:szCs w:val="21"/>
          <w:lang w:eastAsia="zh-CN"/>
        </w:rPr>
        <w:t xml:space="preserve"> </w:t>
      </w:r>
      <w:r w:rsidR="002134D8">
        <w:rPr>
          <w:rFonts w:eastAsia="宋体" w:hint="eastAsia"/>
          <w:szCs w:val="21"/>
          <w:lang w:eastAsia="zh-CN"/>
        </w:rPr>
        <w:t>with s</w:t>
      </w:r>
      <w:r w:rsidR="002134D8" w:rsidRPr="002134D8">
        <w:rPr>
          <w:rFonts w:eastAsia="宋体"/>
          <w:szCs w:val="21"/>
          <w:lang w:eastAsia="zh-CN"/>
        </w:rPr>
        <w:t>imple boundary conditions</w:t>
      </w:r>
      <w:r w:rsidR="002134D8" w:rsidRPr="002134D8">
        <w:rPr>
          <w:rFonts w:eastAsia="宋体" w:hint="eastAsia"/>
          <w:szCs w:val="21"/>
          <w:lang w:eastAsia="zh-CN"/>
        </w:rPr>
        <w:t xml:space="preserve"> </w:t>
      </w:r>
      <w:r w:rsidR="006B4371">
        <w:rPr>
          <w:rFonts w:eastAsia="宋体" w:hint="eastAsia"/>
          <w:lang w:eastAsia="zh-CN"/>
        </w:rPr>
        <w:t>a</w:t>
      </w:r>
      <w:r w:rsidR="006B4371" w:rsidRPr="00A462D4">
        <w:rPr>
          <w:rFonts w:eastAsia="宋体"/>
          <w:szCs w:val="21"/>
          <w:lang w:eastAsia="zh-CN"/>
        </w:rPr>
        <w:t>fter the extension</w:t>
      </w:r>
      <w:r w:rsidR="00190F31">
        <w:rPr>
          <w:rFonts w:eastAsia="宋体" w:hint="eastAsia"/>
          <w:szCs w:val="21"/>
          <w:lang w:eastAsia="zh-CN"/>
        </w:rPr>
        <w:t>.</w:t>
      </w:r>
      <w:r w:rsidR="002134D8">
        <w:rPr>
          <w:rFonts w:eastAsia="宋体" w:hint="eastAsia"/>
          <w:szCs w:val="21"/>
          <w:lang w:eastAsia="zh-CN"/>
        </w:rPr>
        <w:t xml:space="preserve"> </w:t>
      </w:r>
    </w:p>
    <w:p w14:paraId="3E8FBB44" w14:textId="3C28DFDC" w:rsidR="009811B3" w:rsidRDefault="009811B3" w:rsidP="009811B3">
      <w:pPr>
        <w:spacing w:line="280" w:lineRule="exact"/>
        <w:rPr>
          <w:rFonts w:eastAsia="宋体"/>
          <w:szCs w:val="21"/>
          <w:lang w:eastAsia="zh-CN"/>
        </w:rPr>
      </w:pPr>
      <w:r w:rsidRPr="002318C4">
        <w:rPr>
          <w:rFonts w:eastAsia="宋体"/>
          <w:szCs w:val="21"/>
          <w:lang w:eastAsia="zh-CN"/>
        </w:rPr>
        <w:t xml:space="preserve">The structure of </w:t>
      </w:r>
      <w:r w:rsidRPr="002134D8">
        <w:rPr>
          <w:rFonts w:eastAsia="宋体"/>
          <w:szCs w:val="21"/>
          <w:lang w:eastAsia="zh-CN"/>
        </w:rPr>
        <w:t>this technique</w:t>
      </w:r>
      <w:r w:rsidRPr="002318C4">
        <w:rPr>
          <w:rFonts w:eastAsia="宋体"/>
          <w:szCs w:val="21"/>
          <w:lang w:eastAsia="zh-CN"/>
        </w:rPr>
        <w:t xml:space="preserve"> </w:t>
      </w:r>
      <w:r w:rsidRPr="00496695">
        <w:rPr>
          <w:rFonts w:eastAsia="宋体"/>
          <w:szCs w:val="21"/>
          <w:lang w:eastAsia="zh-CN"/>
        </w:rPr>
        <w:t xml:space="preserve">is shown in the figure on the </w:t>
      </w:r>
      <w:r>
        <w:rPr>
          <w:rFonts w:eastAsia="宋体" w:hint="eastAsia"/>
          <w:szCs w:val="21"/>
          <w:lang w:eastAsia="zh-CN"/>
        </w:rPr>
        <w:t>left.</w:t>
      </w:r>
    </w:p>
    <w:p w14:paraId="1AD01735" w14:textId="3C6D11D6" w:rsidR="002056B4" w:rsidRPr="002056B4" w:rsidRDefault="009811B3" w:rsidP="009811B3">
      <w:pPr>
        <w:spacing w:line="280" w:lineRule="exact"/>
        <w:ind w:firstLineChars="100" w:firstLine="210"/>
        <w:rPr>
          <w:rFonts w:eastAsia="宋体"/>
          <w:szCs w:val="21"/>
          <w:lang w:eastAsia="zh-CN"/>
        </w:rPr>
      </w:pPr>
      <w:r>
        <w:rPr>
          <w:noProof/>
        </w:rPr>
        <w:drawing>
          <wp:anchor distT="0" distB="0" distL="114300" distR="114300" simplePos="0" relativeHeight="251664384" behindDoc="1" locked="0" layoutInCell="1" allowOverlap="1" wp14:anchorId="6ED9EAC6" wp14:editId="6C497E87">
            <wp:simplePos x="0" y="0"/>
            <wp:positionH relativeFrom="margin">
              <wp:align>left</wp:align>
            </wp:positionH>
            <wp:positionV relativeFrom="paragraph">
              <wp:posOffset>170180</wp:posOffset>
            </wp:positionV>
            <wp:extent cx="2552700" cy="1361440"/>
            <wp:effectExtent l="0" t="0" r="0" b="0"/>
            <wp:wrapTight wrapText="bothSides">
              <wp:wrapPolygon edited="0">
                <wp:start x="0" y="0"/>
                <wp:lineTo x="0" y="21157"/>
                <wp:lineTo x="21439" y="21157"/>
                <wp:lineTo x="21439" y="0"/>
                <wp:lineTo x="0" y="0"/>
              </wp:wrapPolygon>
            </wp:wrapTight>
            <wp:docPr id="1353939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39825" name=""/>
                    <pic:cNvPicPr/>
                  </pic:nvPicPr>
                  <pic:blipFill rotWithShape="1">
                    <a:blip r:embed="rId14">
                      <a:extLst>
                        <a:ext uri="{28A0092B-C50C-407E-A947-70E740481C1C}">
                          <a14:useLocalDpi xmlns:a14="http://schemas.microsoft.com/office/drawing/2010/main" val="0"/>
                        </a:ext>
                      </a:extLst>
                    </a:blip>
                    <a:srcRect t="10698" r="12409"/>
                    <a:stretch/>
                  </pic:blipFill>
                  <pic:spPr bwMode="auto">
                    <a:xfrm>
                      <a:off x="0" y="0"/>
                      <a:ext cx="2555727" cy="136305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34D8" w:rsidRPr="002134D8">
        <w:rPr>
          <w:rFonts w:eastAsia="宋体"/>
          <w:szCs w:val="21"/>
          <w:lang w:eastAsia="zh-CN"/>
        </w:rPr>
        <w:t>The key point of this technique is to take the continuity at the interface of two materials into account in the loss function</w:t>
      </w:r>
      <w:r w:rsidR="001C7937">
        <w:rPr>
          <w:rFonts w:eastAsia="宋体" w:hint="eastAsia"/>
          <w:szCs w:val="21"/>
          <w:lang w:eastAsia="zh-CN"/>
        </w:rPr>
        <w:t xml:space="preserve"> </w:t>
      </w:r>
      <w:r w:rsidR="001C7937">
        <w:rPr>
          <w:rFonts w:eastAsia="宋体"/>
          <w:szCs w:val="21"/>
          <w:lang w:eastAsia="zh-CN"/>
        </w:rPr>
        <w:t>an</w:t>
      </w:r>
      <w:r w:rsidR="001C7937">
        <w:rPr>
          <w:rFonts w:eastAsia="宋体" w:hint="eastAsia"/>
          <w:szCs w:val="21"/>
          <w:lang w:eastAsia="zh-CN"/>
        </w:rPr>
        <w:t>d use d</w:t>
      </w:r>
      <w:r w:rsidR="001C7937" w:rsidRPr="007C35E0">
        <w:rPr>
          <w:szCs w:val="21"/>
        </w:rPr>
        <w:t>omain separation</w:t>
      </w:r>
      <w:r w:rsidR="001C7937">
        <w:rPr>
          <w:rFonts w:eastAsia="宋体" w:hint="eastAsia"/>
          <w:szCs w:val="21"/>
          <w:lang w:eastAsia="zh-CN"/>
        </w:rPr>
        <w:t xml:space="preserve"> to</w:t>
      </w:r>
      <w:r w:rsidR="00840178">
        <w:rPr>
          <w:rFonts w:eastAsia="宋体" w:hint="eastAsia"/>
          <w:szCs w:val="21"/>
          <w:lang w:eastAsia="zh-CN"/>
        </w:rPr>
        <w:t xml:space="preserve"> c</w:t>
      </w:r>
      <w:r w:rsidR="00840178" w:rsidRPr="00840178">
        <w:rPr>
          <w:rFonts w:eastAsia="宋体"/>
          <w:szCs w:val="21"/>
          <w:lang w:eastAsia="zh-CN"/>
        </w:rPr>
        <w:t>aptur</w:t>
      </w:r>
      <w:r w:rsidR="00840178">
        <w:rPr>
          <w:rFonts w:eastAsia="宋体" w:hint="eastAsia"/>
          <w:szCs w:val="21"/>
          <w:lang w:eastAsia="zh-CN"/>
        </w:rPr>
        <w:t>e</w:t>
      </w:r>
      <w:r w:rsidR="00840178" w:rsidRPr="00840178">
        <w:rPr>
          <w:rFonts w:eastAsia="宋体"/>
          <w:szCs w:val="21"/>
          <w:lang w:eastAsia="zh-CN"/>
        </w:rPr>
        <w:t xml:space="preserve"> the fluctuations of the solution function on the interface</w:t>
      </w:r>
      <w:r w:rsidR="002134D8" w:rsidRPr="002134D8">
        <w:rPr>
          <w:rFonts w:eastAsia="宋体"/>
          <w:szCs w:val="21"/>
          <w:lang w:eastAsia="zh-CN"/>
        </w:rPr>
        <w:t>.</w:t>
      </w:r>
      <w:r w:rsidRPr="009811B3">
        <w:t xml:space="preserve"> </w:t>
      </w:r>
      <w:r w:rsidRPr="009811B3">
        <w:rPr>
          <w:rFonts w:eastAsia="宋体"/>
          <w:szCs w:val="21"/>
          <w:lang w:eastAsia="zh-CN"/>
        </w:rPr>
        <w:t>[3] proved that for diffusion problems, the solutions of the two domains have the same structure when moving the sampling points</w:t>
      </w:r>
      <w:r w:rsidR="006946ED">
        <w:rPr>
          <w:rFonts w:eastAsia="宋体" w:hint="eastAsia"/>
          <w:szCs w:val="21"/>
          <w:lang w:eastAsia="zh-CN"/>
        </w:rPr>
        <w:t xml:space="preserve">, which </w:t>
      </w:r>
      <w:r w:rsidR="006946ED" w:rsidRPr="006946ED">
        <w:rPr>
          <w:rFonts w:eastAsia="宋体"/>
          <w:szCs w:val="21"/>
          <w:lang w:eastAsia="zh-CN"/>
        </w:rPr>
        <w:t xml:space="preserve">is the theoretical basis of </w:t>
      </w:r>
      <w:r w:rsidR="006946ED">
        <w:rPr>
          <w:rFonts w:eastAsia="宋体" w:hint="eastAsia"/>
          <w:szCs w:val="21"/>
          <w:lang w:eastAsia="zh-CN"/>
        </w:rPr>
        <w:t>d</w:t>
      </w:r>
      <w:r w:rsidR="006946ED" w:rsidRPr="007C35E0">
        <w:rPr>
          <w:szCs w:val="21"/>
        </w:rPr>
        <w:t>omain separation</w:t>
      </w:r>
      <w:r w:rsidR="002056B4">
        <w:rPr>
          <w:rFonts w:eastAsia="宋体" w:hint="eastAsia"/>
          <w:szCs w:val="21"/>
          <w:lang w:eastAsia="zh-CN"/>
        </w:rPr>
        <w:t>.</w:t>
      </w:r>
    </w:p>
    <w:p w14:paraId="56F791D3" w14:textId="6FBE5A05" w:rsidR="001C7937" w:rsidRDefault="002056B4" w:rsidP="009811B3">
      <w:pPr>
        <w:spacing w:line="280" w:lineRule="exact"/>
        <w:ind w:firstLineChars="100" w:firstLine="210"/>
        <w:rPr>
          <w:rFonts w:eastAsia="宋体"/>
          <w:szCs w:val="21"/>
          <w:lang w:eastAsia="zh-CN"/>
        </w:rPr>
      </w:pPr>
      <w:r w:rsidRPr="002056B4">
        <w:rPr>
          <w:rFonts w:eastAsia="宋体"/>
          <w:szCs w:val="21"/>
          <w:lang w:eastAsia="zh-CN"/>
        </w:rPr>
        <w:t xml:space="preserve">But this conclusion is not universal. I will theoretically prove similar conclusions in other PDEs, combine this </w:t>
      </w:r>
      <w:r w:rsidRPr="002134D8">
        <w:rPr>
          <w:rFonts w:eastAsia="宋体"/>
          <w:szCs w:val="21"/>
          <w:lang w:eastAsia="zh-CN"/>
        </w:rPr>
        <w:t xml:space="preserve">technique </w:t>
      </w:r>
      <w:r w:rsidRPr="002056B4">
        <w:rPr>
          <w:rFonts w:eastAsia="宋体"/>
          <w:szCs w:val="21"/>
          <w:lang w:eastAsia="zh-CN"/>
        </w:rPr>
        <w:t xml:space="preserve">with my method, </w:t>
      </w:r>
      <w:r>
        <w:rPr>
          <w:rFonts w:eastAsia="宋体" w:hint="eastAsia"/>
          <w:szCs w:val="21"/>
          <w:lang w:eastAsia="zh-CN"/>
        </w:rPr>
        <w:t xml:space="preserve">use grid </w:t>
      </w:r>
      <w:r w:rsidRPr="002056B4">
        <w:rPr>
          <w:rFonts w:eastAsia="宋体"/>
          <w:szCs w:val="21"/>
          <w:lang w:eastAsia="zh-CN"/>
        </w:rPr>
        <w:t>represent</w:t>
      </w:r>
      <w:r>
        <w:rPr>
          <w:rFonts w:eastAsia="宋体" w:hint="eastAsia"/>
          <w:szCs w:val="21"/>
          <w:lang w:eastAsia="zh-CN"/>
        </w:rPr>
        <w:t>ation in</w:t>
      </w:r>
      <w:r w:rsidRPr="002056B4">
        <w:rPr>
          <w:rFonts w:eastAsia="宋体"/>
          <w:szCs w:val="21"/>
          <w:lang w:eastAsia="zh-CN"/>
        </w:rPr>
        <w:t xml:space="preserve"> the extended PDE, and use pytorch to build related models.</w:t>
      </w:r>
    </w:p>
    <w:p w14:paraId="32AFCBA1" w14:textId="77777777" w:rsidR="00896006" w:rsidRDefault="007B32A0" w:rsidP="00C4500A">
      <w:pPr>
        <w:spacing w:line="280" w:lineRule="exact"/>
        <w:ind w:firstLineChars="100" w:firstLine="210"/>
        <w:rPr>
          <w:rFonts w:eastAsia="宋体"/>
          <w:szCs w:val="21"/>
          <w:lang w:eastAsia="zh-CN"/>
        </w:rPr>
      </w:pPr>
      <w:r w:rsidRPr="002056B4">
        <w:rPr>
          <w:color w:val="FF0000"/>
          <w:szCs w:val="21"/>
        </w:rPr>
        <w:t>Secondly</w:t>
      </w:r>
      <w:r w:rsidRPr="007B32A0">
        <w:rPr>
          <w:szCs w:val="21"/>
        </w:rPr>
        <w:t xml:space="preserve">, </w:t>
      </w:r>
      <w:r w:rsidR="00190F31">
        <w:rPr>
          <w:rFonts w:eastAsia="宋体" w:hint="eastAsia"/>
          <w:szCs w:val="21"/>
          <w:lang w:eastAsia="zh-CN"/>
        </w:rPr>
        <w:t>the biggest issue of my method</w:t>
      </w:r>
      <w:r w:rsidR="00190F31" w:rsidRPr="00190F31">
        <w:t xml:space="preserve"> </w:t>
      </w:r>
      <w:r w:rsidR="00190F31">
        <w:rPr>
          <w:rFonts w:eastAsia="宋体" w:hint="eastAsia"/>
          <w:lang w:eastAsia="zh-CN"/>
        </w:rPr>
        <w:t xml:space="preserve">is </w:t>
      </w:r>
      <w:r w:rsidR="00190F31" w:rsidRPr="00190F31">
        <w:rPr>
          <w:rFonts w:eastAsia="宋体"/>
          <w:szCs w:val="21"/>
          <w:lang w:eastAsia="zh-CN"/>
        </w:rPr>
        <w:t>that there are too many parameters</w:t>
      </w:r>
      <w:r w:rsidR="002056B4">
        <w:rPr>
          <w:rFonts w:eastAsia="宋体" w:hint="eastAsia"/>
          <w:szCs w:val="21"/>
          <w:lang w:eastAsia="zh-CN"/>
        </w:rPr>
        <w:t>, in fact, e</w:t>
      </w:r>
      <w:r w:rsidR="002056B4" w:rsidRPr="002056B4">
        <w:rPr>
          <w:rFonts w:eastAsia="宋体"/>
          <w:szCs w:val="21"/>
          <w:lang w:eastAsia="zh-CN"/>
        </w:rPr>
        <w:t>ach grid point has a c-dimensional parameter vector attached to it (c is the number of channels)</w:t>
      </w:r>
      <w:r w:rsidR="002056B4">
        <w:rPr>
          <w:rFonts w:eastAsia="宋体" w:hint="eastAsia"/>
          <w:szCs w:val="21"/>
          <w:lang w:eastAsia="zh-CN"/>
        </w:rPr>
        <w:t>,</w:t>
      </w:r>
      <w:r w:rsidR="00A82131">
        <w:rPr>
          <w:rFonts w:eastAsia="宋体" w:hint="eastAsia"/>
          <w:szCs w:val="21"/>
          <w:lang w:eastAsia="zh-CN"/>
        </w:rPr>
        <w:t xml:space="preserve"> </w:t>
      </w:r>
      <w:r w:rsidR="002056B4" w:rsidRPr="002056B4">
        <w:rPr>
          <w:rFonts w:eastAsia="宋体"/>
          <w:szCs w:val="21"/>
          <w:lang w:eastAsia="zh-CN"/>
        </w:rPr>
        <w:t>which leads to higher computational cost and training time</w:t>
      </w:r>
      <w:r w:rsidR="002056B4">
        <w:rPr>
          <w:rFonts w:eastAsia="宋体" w:hint="eastAsia"/>
          <w:szCs w:val="21"/>
          <w:lang w:eastAsia="zh-CN"/>
        </w:rPr>
        <w:t>.</w:t>
      </w:r>
      <w:r w:rsidR="00630E57" w:rsidRPr="00630E57">
        <w:rPr>
          <w:rFonts w:ascii="Roboto" w:hAnsi="Roboto"/>
          <w:color w:val="3C4043"/>
          <w:sz w:val="27"/>
          <w:szCs w:val="27"/>
          <w:shd w:val="clear" w:color="auto" w:fill="F5F5F5"/>
        </w:rPr>
        <w:t xml:space="preserve"> </w:t>
      </w:r>
      <w:r w:rsidR="00630E57" w:rsidRPr="00630E57">
        <w:rPr>
          <w:rFonts w:eastAsia="宋体"/>
          <w:szCs w:val="21"/>
          <w:lang w:eastAsia="zh-CN"/>
        </w:rPr>
        <w:t xml:space="preserve">The core reason is that this method combines traditional numerical methods, so I thought of putting PINN into a pure AI framework. </w:t>
      </w:r>
    </w:p>
    <w:p w14:paraId="7A06112C" w14:textId="224EBC48" w:rsidR="00896006" w:rsidRDefault="00C4500A" w:rsidP="00C4500A">
      <w:pPr>
        <w:spacing w:line="280" w:lineRule="exact"/>
        <w:ind w:firstLineChars="100" w:firstLine="210"/>
        <w:rPr>
          <w:rFonts w:eastAsia="宋体"/>
          <w:szCs w:val="21"/>
          <w:lang w:eastAsia="zh-CN"/>
        </w:rPr>
      </w:pPr>
      <w:r w:rsidRPr="00C4500A">
        <w:rPr>
          <w:rFonts w:eastAsia="宋体"/>
          <w:szCs w:val="21"/>
          <w:lang w:eastAsia="zh-CN"/>
        </w:rPr>
        <w:t xml:space="preserve">Inspired by [4], PINN can be used as a tool to combine reinforcement learning and deep learning, and this is still a very new research direction with almost no papers. The advantage of grid-based PINN is that the physical domain is divided into </w:t>
      </w:r>
      <w:r w:rsidR="00896006">
        <w:rPr>
          <w:rFonts w:eastAsia="宋体" w:hint="eastAsia"/>
          <w:szCs w:val="21"/>
          <w:lang w:eastAsia="zh-CN"/>
        </w:rPr>
        <w:t>numerous</w:t>
      </w:r>
      <w:r w:rsidRPr="00C4500A">
        <w:rPr>
          <w:rFonts w:eastAsia="宋体"/>
          <w:szCs w:val="21"/>
          <w:lang w:eastAsia="zh-CN"/>
        </w:rPr>
        <w:t xml:space="preserve"> grids to capture the high-frequency components in the solution function, but I guess reinforcement learning may also be able to achieve the same effect.</w:t>
      </w:r>
    </w:p>
    <w:p w14:paraId="6E172A28" w14:textId="77777777" w:rsidR="00896006" w:rsidRDefault="00C4500A" w:rsidP="00C4500A">
      <w:pPr>
        <w:spacing w:line="280" w:lineRule="exact"/>
        <w:ind w:firstLineChars="100" w:firstLine="210"/>
        <w:rPr>
          <w:rFonts w:eastAsia="宋体"/>
          <w:szCs w:val="21"/>
          <w:lang w:eastAsia="zh-CN"/>
        </w:rPr>
      </w:pPr>
      <w:r w:rsidRPr="00C4500A">
        <w:rPr>
          <w:rFonts w:eastAsia="宋体"/>
          <w:szCs w:val="21"/>
          <w:lang w:eastAsia="zh-CN"/>
        </w:rPr>
        <w:t xml:space="preserve">I think we can </w:t>
      </w:r>
      <w:r>
        <w:rPr>
          <w:rFonts w:eastAsia="宋体" w:hint="eastAsia"/>
          <w:szCs w:val="21"/>
          <w:lang w:eastAsia="zh-CN"/>
        </w:rPr>
        <w:t>u</w:t>
      </w:r>
      <w:r w:rsidRPr="00C4500A">
        <w:rPr>
          <w:rFonts w:eastAsia="宋体"/>
          <w:szCs w:val="21"/>
          <w:lang w:eastAsia="zh-CN"/>
        </w:rPr>
        <w:t>se RL to adaptively select training points. By defining a policy, the agent can dynamically choose new sampling points based on the current loss distribution and error information to better cover the physical domain and improve training efficiency.</w:t>
      </w:r>
      <w:r w:rsidR="00896006">
        <w:rPr>
          <w:rFonts w:eastAsia="宋体" w:hint="eastAsia"/>
          <w:szCs w:val="21"/>
          <w:lang w:eastAsia="zh-CN"/>
        </w:rPr>
        <w:t xml:space="preserve"> </w:t>
      </w:r>
    </w:p>
    <w:p w14:paraId="4F325319" w14:textId="3CD9EC6F" w:rsidR="00630E57" w:rsidRDefault="00C4500A" w:rsidP="00C4500A">
      <w:pPr>
        <w:spacing w:line="280" w:lineRule="exact"/>
        <w:ind w:firstLineChars="100" w:firstLine="210"/>
        <w:rPr>
          <w:rFonts w:eastAsia="宋体"/>
          <w:szCs w:val="21"/>
          <w:lang w:eastAsia="zh-CN"/>
        </w:rPr>
      </w:pPr>
      <w:r w:rsidRPr="00C4500A">
        <w:rPr>
          <w:rFonts w:eastAsia="宋体"/>
          <w:szCs w:val="21"/>
          <w:lang w:eastAsia="zh-CN"/>
        </w:rPr>
        <w:t>As for the implementation</w:t>
      </w:r>
      <w:r>
        <w:rPr>
          <w:rFonts w:eastAsia="宋体" w:hint="eastAsia"/>
          <w:szCs w:val="21"/>
          <w:lang w:eastAsia="zh-CN"/>
        </w:rPr>
        <w:t>, i</w:t>
      </w:r>
      <w:r w:rsidRPr="00C4500A">
        <w:rPr>
          <w:rFonts w:eastAsia="宋体"/>
          <w:szCs w:val="21"/>
          <w:lang w:eastAsia="zh-CN"/>
        </w:rPr>
        <w:t>nspired by grid-based PINN, we may divide the physical domain into different regions, sample training points in each region, and adjust the sampling strategy based on training errors (rewards).</w:t>
      </w:r>
      <w:r w:rsidR="00896006" w:rsidRPr="00896006">
        <w:rPr>
          <w:rFonts w:ascii="Roboto" w:hAnsi="Roboto"/>
          <w:color w:val="3C4043"/>
          <w:sz w:val="27"/>
          <w:szCs w:val="27"/>
          <w:shd w:val="clear" w:color="auto" w:fill="F5F5F5"/>
        </w:rPr>
        <w:t xml:space="preserve"> </w:t>
      </w:r>
      <w:r w:rsidR="00896006" w:rsidRPr="00896006">
        <w:rPr>
          <w:rFonts w:eastAsia="宋体"/>
          <w:szCs w:val="21"/>
          <w:lang w:eastAsia="zh-CN"/>
        </w:rPr>
        <w:t xml:space="preserve">Most importantly, we </w:t>
      </w:r>
      <w:r w:rsidR="00896006">
        <w:rPr>
          <w:rFonts w:eastAsia="宋体" w:hint="eastAsia"/>
          <w:szCs w:val="21"/>
          <w:lang w:eastAsia="zh-CN"/>
        </w:rPr>
        <w:t>may</w:t>
      </w:r>
      <w:r w:rsidR="00896006" w:rsidRPr="00896006">
        <w:rPr>
          <w:rFonts w:eastAsia="宋体"/>
          <w:szCs w:val="21"/>
          <w:lang w:eastAsia="zh-CN"/>
        </w:rPr>
        <w:t xml:space="preserve"> no longer need a large number of parameters.</w:t>
      </w:r>
    </w:p>
    <w:p w14:paraId="4C17A2DA" w14:textId="5BD6C46F" w:rsidR="00814642" w:rsidRDefault="00814642" w:rsidP="00814642">
      <w:pPr>
        <w:spacing w:line="280" w:lineRule="exact"/>
        <w:ind w:firstLineChars="100" w:firstLine="210"/>
        <w:rPr>
          <w:rFonts w:eastAsia="宋体"/>
          <w:szCs w:val="21"/>
          <w:lang w:eastAsia="zh-CN"/>
        </w:rPr>
      </w:pPr>
      <w:r>
        <w:rPr>
          <w:rFonts w:eastAsia="宋体" w:hint="eastAsia"/>
          <w:szCs w:val="21"/>
          <w:lang w:eastAsia="zh-CN"/>
        </w:rPr>
        <w:t>Besides,</w:t>
      </w:r>
      <w:r w:rsidRPr="00814642">
        <w:t xml:space="preserve"> </w:t>
      </w:r>
      <w:r>
        <w:rPr>
          <w:rFonts w:eastAsia="宋体" w:hint="eastAsia"/>
          <w:szCs w:val="21"/>
          <w:lang w:eastAsia="zh-CN"/>
        </w:rPr>
        <w:t>we may u</w:t>
      </w:r>
      <w:r w:rsidRPr="00814642">
        <w:rPr>
          <w:rFonts w:eastAsia="宋体"/>
          <w:szCs w:val="21"/>
          <w:lang w:eastAsia="zh-CN"/>
        </w:rPr>
        <w:t xml:space="preserve">se RL to optimize the strategy for handling </w:t>
      </w:r>
      <w:r>
        <w:rPr>
          <w:rFonts w:eastAsia="宋体" w:hint="eastAsia"/>
          <w:szCs w:val="21"/>
          <w:lang w:eastAsia="zh-CN"/>
        </w:rPr>
        <w:t xml:space="preserve">complex </w:t>
      </w:r>
      <w:r w:rsidRPr="00814642">
        <w:rPr>
          <w:rFonts w:eastAsia="宋体"/>
          <w:szCs w:val="21"/>
          <w:lang w:eastAsia="zh-CN"/>
        </w:rPr>
        <w:t xml:space="preserve">boundary conditions. </w:t>
      </w:r>
      <w:r>
        <w:rPr>
          <w:rFonts w:eastAsia="宋体" w:hint="eastAsia"/>
          <w:szCs w:val="21"/>
          <w:lang w:eastAsia="zh-CN"/>
        </w:rPr>
        <w:t>We may d</w:t>
      </w:r>
      <w:r w:rsidRPr="00814642">
        <w:rPr>
          <w:rFonts w:eastAsia="宋体"/>
          <w:szCs w:val="21"/>
          <w:lang w:eastAsia="zh-CN"/>
        </w:rPr>
        <w:t>efine different methods for handling boundary conditions as actions, use simulation error as the reward, and employ RL algorithms to optimize the strategy.</w:t>
      </w:r>
    </w:p>
    <w:p w14:paraId="2FF4F20B" w14:textId="49AB6556" w:rsidR="00896006" w:rsidRPr="00896006" w:rsidRDefault="00896006" w:rsidP="00896006">
      <w:pPr>
        <w:spacing w:line="280" w:lineRule="exact"/>
        <w:ind w:firstLineChars="100" w:firstLine="210"/>
        <w:rPr>
          <w:rFonts w:eastAsia="宋体"/>
          <w:szCs w:val="21"/>
          <w:lang w:eastAsia="zh-CN"/>
        </w:rPr>
      </w:pPr>
      <w:r w:rsidRPr="00896006">
        <w:rPr>
          <w:rFonts w:eastAsia="宋体" w:hint="eastAsia"/>
          <w:color w:val="FF0000"/>
          <w:szCs w:val="21"/>
          <w:lang w:eastAsia="zh-CN"/>
        </w:rPr>
        <w:t>Thirdly</w:t>
      </w:r>
      <w:r>
        <w:rPr>
          <w:rFonts w:eastAsia="宋体" w:hint="eastAsia"/>
          <w:szCs w:val="21"/>
          <w:lang w:eastAsia="zh-CN"/>
        </w:rPr>
        <w:t xml:space="preserve">, inspired by </w:t>
      </w:r>
      <w:r w:rsidRPr="00896006">
        <w:rPr>
          <w:rFonts w:eastAsia="宋体"/>
          <w:szCs w:val="21"/>
          <w:lang w:eastAsia="zh-CN"/>
        </w:rPr>
        <w:t>Bayesian physics-informed neural networks</w:t>
      </w:r>
      <w:r w:rsidRPr="00C4500A">
        <w:rPr>
          <w:rFonts w:eastAsia="宋体"/>
          <w:szCs w:val="21"/>
          <w:lang w:eastAsia="zh-CN"/>
        </w:rPr>
        <w:t>[</w:t>
      </w:r>
      <w:r>
        <w:rPr>
          <w:rFonts w:eastAsia="宋体" w:hint="eastAsia"/>
          <w:szCs w:val="21"/>
          <w:lang w:eastAsia="zh-CN"/>
        </w:rPr>
        <w:t>5</w:t>
      </w:r>
      <w:r w:rsidRPr="00C4500A">
        <w:rPr>
          <w:rFonts w:eastAsia="宋体"/>
          <w:szCs w:val="21"/>
          <w:lang w:eastAsia="zh-CN"/>
        </w:rPr>
        <w:t>]</w:t>
      </w:r>
      <w:r>
        <w:rPr>
          <w:rFonts w:eastAsia="宋体" w:hint="eastAsia"/>
          <w:szCs w:val="21"/>
          <w:lang w:eastAsia="zh-CN"/>
        </w:rPr>
        <w:t>,</w:t>
      </w:r>
      <w:r w:rsidRPr="00896006">
        <w:t xml:space="preserve"> </w:t>
      </w:r>
      <w:r w:rsidRPr="00896006">
        <w:rPr>
          <w:rFonts w:eastAsia="宋体"/>
          <w:szCs w:val="21"/>
          <w:lang w:eastAsia="zh-CN"/>
        </w:rPr>
        <w:t>Generalization ability is not the only aspect of traditional PINNs that deserves improvement</w:t>
      </w:r>
      <w:r>
        <w:rPr>
          <w:rFonts w:eastAsia="宋体" w:hint="eastAsia"/>
          <w:szCs w:val="21"/>
          <w:lang w:eastAsia="zh-CN"/>
        </w:rPr>
        <w:t xml:space="preserve">. </w:t>
      </w:r>
      <w:r w:rsidRPr="00896006">
        <w:rPr>
          <w:rFonts w:eastAsia="宋体"/>
          <w:szCs w:val="21"/>
          <w:lang w:eastAsia="zh-CN"/>
        </w:rPr>
        <w:t>PINNs need to provide reliable predictions in practical applications, and also need to estimate the uncertainty of the predictions.</w:t>
      </w:r>
    </w:p>
    <w:p w14:paraId="711D059E" w14:textId="06E09A89" w:rsidR="00705747" w:rsidRDefault="00411279" w:rsidP="00230828">
      <w:pPr>
        <w:spacing w:line="280" w:lineRule="exact"/>
        <w:ind w:firstLineChars="100" w:firstLine="210"/>
        <w:rPr>
          <w:rFonts w:eastAsia="宋体"/>
          <w:szCs w:val="21"/>
          <w:lang w:eastAsia="zh-CN"/>
        </w:rPr>
      </w:pPr>
      <w:r w:rsidRPr="00411279">
        <w:rPr>
          <w:rFonts w:eastAsia="宋体"/>
          <w:szCs w:val="21"/>
          <w:lang w:eastAsia="zh-CN"/>
        </w:rPr>
        <w:t>By introducing Bayesian neural networks or other uncertainty quantification methods</w:t>
      </w:r>
      <w:r w:rsidRPr="00C4500A">
        <w:rPr>
          <w:rFonts w:eastAsia="宋体"/>
          <w:szCs w:val="21"/>
          <w:lang w:eastAsia="zh-CN"/>
        </w:rPr>
        <w:t>[</w:t>
      </w:r>
      <w:r>
        <w:rPr>
          <w:rFonts w:eastAsia="宋体" w:hint="eastAsia"/>
          <w:szCs w:val="21"/>
          <w:lang w:eastAsia="zh-CN"/>
        </w:rPr>
        <w:t>6,7</w:t>
      </w:r>
      <w:r w:rsidRPr="00C4500A">
        <w:rPr>
          <w:rFonts w:eastAsia="宋体"/>
          <w:szCs w:val="21"/>
          <w:lang w:eastAsia="zh-CN"/>
        </w:rPr>
        <w:t>]</w:t>
      </w:r>
      <w:r w:rsidRPr="00411279">
        <w:rPr>
          <w:rFonts w:eastAsia="宋体"/>
          <w:szCs w:val="21"/>
          <w:lang w:eastAsia="zh-CN"/>
        </w:rPr>
        <w:t>, PINNs can not only provide prediction values, but also give the uncertainty interval of the prediction, thereby improving the credibility of the model in practical applications.</w:t>
      </w:r>
    </w:p>
    <w:p w14:paraId="1B631CE5" w14:textId="77777777" w:rsidR="00261CAC" w:rsidRDefault="00411279" w:rsidP="00230828">
      <w:pPr>
        <w:spacing w:line="280" w:lineRule="exact"/>
        <w:ind w:firstLineChars="100" w:firstLine="210"/>
        <w:rPr>
          <w:rFonts w:eastAsia="宋体"/>
          <w:szCs w:val="21"/>
          <w:lang w:eastAsia="zh-CN"/>
        </w:rPr>
      </w:pPr>
      <w:r>
        <w:rPr>
          <w:rFonts w:eastAsia="宋体" w:hint="eastAsia"/>
          <w:szCs w:val="21"/>
          <w:lang w:eastAsia="zh-CN"/>
        </w:rPr>
        <w:t>However, a</w:t>
      </w:r>
      <w:r w:rsidRPr="00411279">
        <w:rPr>
          <w:rFonts w:eastAsia="宋体"/>
          <w:szCs w:val="21"/>
          <w:lang w:eastAsia="zh-CN"/>
        </w:rPr>
        <w:t>lthough BNNs bring the advantage of uncertainty quantification, they also increase computational complexity</w:t>
      </w:r>
      <w:r>
        <w:rPr>
          <w:rFonts w:eastAsia="宋体" w:hint="eastAsia"/>
          <w:szCs w:val="21"/>
          <w:lang w:eastAsia="zh-CN"/>
        </w:rPr>
        <w:t>.</w:t>
      </w:r>
      <w:r w:rsidR="00261CAC">
        <w:rPr>
          <w:rFonts w:eastAsia="宋体" w:hint="eastAsia"/>
          <w:szCs w:val="21"/>
          <w:lang w:eastAsia="zh-CN"/>
        </w:rPr>
        <w:t xml:space="preserve"> </w:t>
      </w:r>
      <w:r w:rsidR="00261CAC" w:rsidRPr="00261CAC">
        <w:rPr>
          <w:rFonts w:eastAsia="宋体"/>
          <w:szCs w:val="21"/>
          <w:lang w:eastAsia="zh-CN"/>
        </w:rPr>
        <w:t>I consider exploring potentially more efficient Bayesian inference methods, combining variational inference (VI) and Markov chain Monte Carlo (MCMC) methods, to balance accuracy and computational cost.</w:t>
      </w:r>
    </w:p>
    <w:p w14:paraId="7703BBFF" w14:textId="44583636" w:rsidR="00261CAC" w:rsidRDefault="00261CAC" w:rsidP="00230828">
      <w:pPr>
        <w:spacing w:line="280" w:lineRule="exact"/>
        <w:ind w:firstLineChars="100" w:firstLine="210"/>
        <w:rPr>
          <w:rFonts w:eastAsia="宋体"/>
          <w:szCs w:val="21"/>
          <w:lang w:eastAsia="zh-CN"/>
        </w:rPr>
      </w:pPr>
      <w:r w:rsidRPr="00261CAC">
        <w:rPr>
          <w:rFonts w:eastAsia="宋体"/>
          <w:szCs w:val="21"/>
          <w:lang w:eastAsia="zh-CN"/>
        </w:rPr>
        <w:t>VI approximates the posterior distribution through opti</w:t>
      </w:r>
      <w:r w:rsidRPr="00261CAC">
        <w:rPr>
          <w:rFonts w:eastAsia="宋体" w:hint="eastAsia"/>
          <w:szCs w:val="21"/>
          <w:lang w:eastAsia="zh-CN"/>
        </w:rPr>
        <w:t>mization, making it faster and more suitable for large-scale data compared to MCMC</w:t>
      </w:r>
      <w:r w:rsidRPr="00261CAC">
        <w:rPr>
          <w:rFonts w:eastAsia="宋体" w:hint="eastAsia"/>
          <w:szCs w:val="21"/>
          <w:lang w:eastAsia="zh-CN"/>
        </w:rPr>
        <w:t>，</w:t>
      </w:r>
      <w:r w:rsidRPr="00261CAC">
        <w:rPr>
          <w:rFonts w:eastAsia="宋体" w:hint="eastAsia"/>
          <w:szCs w:val="21"/>
          <w:lang w:eastAsia="zh-CN"/>
        </w:rPr>
        <w:t>but VI often uses simple distributions to approximate complex posterior distributions, which can lead to lower approximation quality.</w:t>
      </w:r>
      <w:r>
        <w:rPr>
          <w:rFonts w:eastAsia="宋体" w:hint="eastAsia"/>
          <w:szCs w:val="21"/>
          <w:lang w:eastAsia="zh-CN"/>
        </w:rPr>
        <w:t xml:space="preserve"> </w:t>
      </w:r>
      <w:r w:rsidRPr="00261CAC">
        <w:rPr>
          <w:rFonts w:eastAsia="宋体" w:hint="eastAsia"/>
          <w:szCs w:val="21"/>
          <w:lang w:eastAsia="zh-CN"/>
        </w:rPr>
        <w:t>MCMC can precisely approximate posterio</w:t>
      </w:r>
      <w:r w:rsidRPr="00261CAC">
        <w:rPr>
          <w:rFonts w:eastAsia="宋体"/>
          <w:szCs w:val="21"/>
          <w:lang w:eastAsia="zh-CN"/>
        </w:rPr>
        <w:t>r distributions, making it suitable for complex distributions, but MCMC methods usually require a large number of samples, leading to high computational overhead, especially in high-dimensional spaces.</w:t>
      </w:r>
    </w:p>
    <w:p w14:paraId="5232FF92" w14:textId="77F140E2" w:rsidR="00261CAC" w:rsidRPr="00705747" w:rsidRDefault="00261CAC" w:rsidP="00230828">
      <w:pPr>
        <w:spacing w:line="280" w:lineRule="exact"/>
        <w:ind w:firstLineChars="100" w:firstLine="210"/>
        <w:rPr>
          <w:rFonts w:eastAsia="宋体"/>
          <w:szCs w:val="21"/>
          <w:lang w:eastAsia="zh-CN"/>
        </w:rPr>
      </w:pPr>
      <w:r>
        <w:rPr>
          <w:rFonts w:eastAsia="宋体" w:hint="eastAsia"/>
          <w:szCs w:val="21"/>
          <w:lang w:eastAsia="zh-CN"/>
        </w:rPr>
        <w:t xml:space="preserve">I consider </w:t>
      </w:r>
      <w:r w:rsidRPr="00261CAC">
        <w:rPr>
          <w:rFonts w:eastAsia="宋体"/>
          <w:szCs w:val="21"/>
          <w:lang w:eastAsia="zh-CN"/>
        </w:rPr>
        <w:t>us</w:t>
      </w:r>
      <w:r>
        <w:rPr>
          <w:rFonts w:eastAsia="宋体" w:hint="eastAsia"/>
          <w:szCs w:val="21"/>
          <w:lang w:eastAsia="zh-CN"/>
        </w:rPr>
        <w:t>ing</w:t>
      </w:r>
      <w:r w:rsidRPr="00261CAC">
        <w:rPr>
          <w:rFonts w:eastAsia="宋体"/>
          <w:szCs w:val="21"/>
          <w:lang w:eastAsia="zh-CN"/>
        </w:rPr>
        <w:t xml:space="preserve"> VI to quickly obtain an initial approximate posterior distribution, and then use MCMC to sample from and refine this distribution. This approach </w:t>
      </w:r>
      <w:r>
        <w:rPr>
          <w:rFonts w:eastAsia="宋体" w:hint="eastAsia"/>
          <w:szCs w:val="21"/>
          <w:lang w:eastAsia="zh-CN"/>
        </w:rPr>
        <w:t xml:space="preserve">maybe </w:t>
      </w:r>
      <w:r w:rsidRPr="00261CAC">
        <w:rPr>
          <w:rFonts w:eastAsia="宋体"/>
          <w:szCs w:val="21"/>
          <w:lang w:eastAsia="zh-CN"/>
        </w:rPr>
        <w:t>maintains computational efficiency while improving approximation quality.</w:t>
      </w:r>
    </w:p>
    <w:p w14:paraId="382ED10E" w14:textId="2C3C41CD" w:rsidR="00E432E7" w:rsidRPr="00814642" w:rsidRDefault="00410ECB" w:rsidP="00E432E7">
      <w:pPr>
        <w:spacing w:line="280" w:lineRule="exact"/>
        <w:rPr>
          <w:rFonts w:eastAsia="宋体"/>
          <w:b/>
          <w:bCs/>
          <w:color w:val="FF0000"/>
          <w:szCs w:val="21"/>
          <w:lang w:eastAsia="zh-CN"/>
        </w:rPr>
      </w:pPr>
      <w:r>
        <w:rPr>
          <w:rFonts w:eastAsia="宋体" w:hint="eastAsia"/>
          <w:b/>
          <w:bCs/>
          <w:color w:val="FF0000"/>
          <w:szCs w:val="21"/>
          <w:lang w:eastAsia="zh-CN"/>
        </w:rPr>
        <w:t>R</w:t>
      </w:r>
      <w:r w:rsidRPr="00410ECB">
        <w:rPr>
          <w:rFonts w:eastAsia="宋体"/>
          <w:b/>
          <w:bCs/>
          <w:color w:val="FF0000"/>
          <w:szCs w:val="21"/>
          <w:lang w:eastAsia="zh-CN"/>
        </w:rPr>
        <w:t xml:space="preserve">esearch </w:t>
      </w:r>
      <w:r>
        <w:rPr>
          <w:rFonts w:eastAsia="宋体" w:hint="eastAsia"/>
          <w:b/>
          <w:bCs/>
          <w:color w:val="FF0000"/>
          <w:szCs w:val="21"/>
          <w:lang w:eastAsia="zh-CN"/>
        </w:rPr>
        <w:t>Significance</w:t>
      </w:r>
      <w:r w:rsidR="00814642">
        <w:rPr>
          <w:rFonts w:eastAsia="宋体" w:hint="eastAsia"/>
          <w:b/>
          <w:bCs/>
          <w:color w:val="FF0000"/>
          <w:szCs w:val="21"/>
          <w:lang w:eastAsia="zh-CN"/>
        </w:rPr>
        <w:t xml:space="preserve"> </w:t>
      </w:r>
    </w:p>
    <w:p w14:paraId="3801A208" w14:textId="77777777" w:rsidR="000B3CFB" w:rsidRDefault="00C3471F" w:rsidP="00C3471F">
      <w:pPr>
        <w:spacing w:line="280" w:lineRule="exact"/>
        <w:ind w:firstLineChars="100" w:firstLine="210"/>
        <w:rPr>
          <w:rFonts w:eastAsia="宋体"/>
          <w:lang w:eastAsia="zh-CN"/>
        </w:rPr>
      </w:pPr>
      <w:r w:rsidRPr="00C3471F">
        <w:rPr>
          <w:rFonts w:eastAsia="宋体"/>
          <w:szCs w:val="21"/>
          <w:lang w:eastAsia="zh-CN"/>
        </w:rPr>
        <w:t>Improving PINNs enhances prediction accuracy, uncertainty quantification, and computational efficiency, broadening their applicability in solving complex scientific and engineering proble</w:t>
      </w:r>
      <w:r w:rsidR="00814642">
        <w:rPr>
          <w:rFonts w:eastAsia="宋体" w:hint="eastAsia"/>
          <w:szCs w:val="21"/>
          <w:lang w:eastAsia="zh-CN"/>
        </w:rPr>
        <w:t>ms</w:t>
      </w:r>
      <w:r w:rsidRPr="00C3471F">
        <w:rPr>
          <w:rFonts w:eastAsia="宋体"/>
          <w:szCs w:val="21"/>
          <w:lang w:eastAsia="zh-CN"/>
        </w:rPr>
        <w:t>.</w:t>
      </w:r>
      <w:r w:rsidR="000B3CFB" w:rsidRPr="000B3CFB">
        <w:t xml:space="preserve"> </w:t>
      </w:r>
    </w:p>
    <w:p w14:paraId="4DB04424" w14:textId="57BD271E" w:rsidR="00010D5D" w:rsidRPr="00437DE4" w:rsidRDefault="00010D5D">
      <w:pPr>
        <w:widowControl/>
        <w:jc w:val="left"/>
        <w:rPr>
          <w:szCs w:val="21"/>
        </w:rPr>
      </w:pPr>
      <w:r w:rsidRPr="00437DE4">
        <w:rPr>
          <w:szCs w:val="21"/>
        </w:rPr>
        <w:br w:type="page"/>
      </w:r>
    </w:p>
    <w:p w14:paraId="2CBDCA0B" w14:textId="0B838361" w:rsidR="00074962" w:rsidRPr="00074962" w:rsidRDefault="007C35E0" w:rsidP="007C35E0">
      <w:pPr>
        <w:spacing w:line="280" w:lineRule="exact"/>
        <w:rPr>
          <w:rFonts w:eastAsia="宋体"/>
          <w:b/>
          <w:bCs/>
          <w:szCs w:val="21"/>
          <w:lang w:eastAsia="zh-CN"/>
        </w:rPr>
      </w:pPr>
      <w:r w:rsidRPr="007C35E0">
        <w:rPr>
          <w:rFonts w:hint="eastAsia"/>
          <w:b/>
          <w:bCs/>
          <w:szCs w:val="21"/>
        </w:rPr>
        <w:lastRenderedPageBreak/>
        <w:t>参考文献</w:t>
      </w:r>
    </w:p>
    <w:p w14:paraId="033C7523" w14:textId="77777777" w:rsidR="00074962" w:rsidRPr="00F82DB5" w:rsidRDefault="00074962" w:rsidP="00074962">
      <w:pPr>
        <w:numPr>
          <w:ilvl w:val="1"/>
          <w:numId w:val="2"/>
        </w:numPr>
        <w:pBdr>
          <w:top w:val="nil"/>
          <w:left w:val="nil"/>
          <w:bottom w:val="nil"/>
          <w:right w:val="nil"/>
          <w:between w:val="nil"/>
        </w:pBdr>
        <w:rPr>
          <w:szCs w:val="21"/>
        </w:rPr>
      </w:pPr>
      <w:r w:rsidRPr="00074962">
        <w:rPr>
          <w:color w:val="000000"/>
          <w:szCs w:val="21"/>
        </w:rPr>
        <w:t>Rahaman, N.; Baratin, A.; Arpit, D.; Draxler, F.; Lin, M.; Hamprecht, F.; Bengio, Y.; and Courville, A. 2019. On the spectral bias of neural networks. In International Conference on Machine Learning, 5301–5310. PMLR.</w:t>
      </w:r>
      <w:r w:rsidRPr="00F82DB5">
        <w:rPr>
          <w:color w:val="000000"/>
          <w:szCs w:val="21"/>
        </w:rPr>
        <w:t xml:space="preserve">G. Strang: </w:t>
      </w:r>
      <w:r w:rsidRPr="00437DE4">
        <w:rPr>
          <w:color w:val="000000"/>
          <w:szCs w:val="21"/>
        </w:rPr>
        <w:t>Linear Algebra and Its Applications</w:t>
      </w:r>
      <w:r w:rsidRPr="00F82DB5">
        <w:rPr>
          <w:color w:val="000000"/>
          <w:szCs w:val="21"/>
        </w:rPr>
        <w:t>, 4th ed., Cengage Learning, 2006.</w:t>
      </w:r>
    </w:p>
    <w:p w14:paraId="173D3F76" w14:textId="1BDB66DA" w:rsidR="00074962" w:rsidRPr="00074962" w:rsidRDefault="00074962" w:rsidP="00074962">
      <w:pPr>
        <w:numPr>
          <w:ilvl w:val="1"/>
          <w:numId w:val="2"/>
        </w:numPr>
        <w:pBdr>
          <w:top w:val="nil"/>
          <w:left w:val="nil"/>
          <w:bottom w:val="nil"/>
          <w:right w:val="nil"/>
          <w:between w:val="nil"/>
        </w:pBdr>
        <w:rPr>
          <w:szCs w:val="21"/>
          <w:lang w:eastAsia="zh-TW"/>
        </w:rPr>
      </w:pPr>
      <w:r w:rsidRPr="00074962">
        <w:rPr>
          <w:color w:val="000000"/>
          <w:szCs w:val="21"/>
        </w:rPr>
        <w:t>Moseley, B.; Markham, A.; and Nissen-Meyer, T. 2021. Finite Basis Physics-Informed Neural Networks (FBPINNs): a scalable domain decomposition approach for solving differential equations. arXiv:2107.07871.</w:t>
      </w:r>
    </w:p>
    <w:p w14:paraId="5E973CB1" w14:textId="0E2AB3B8" w:rsidR="00074962" w:rsidRPr="00630E57" w:rsidRDefault="00074962" w:rsidP="00074962">
      <w:pPr>
        <w:numPr>
          <w:ilvl w:val="1"/>
          <w:numId w:val="2"/>
        </w:numPr>
        <w:pBdr>
          <w:top w:val="nil"/>
          <w:left w:val="nil"/>
          <w:bottom w:val="nil"/>
          <w:right w:val="nil"/>
          <w:between w:val="nil"/>
        </w:pBdr>
        <w:rPr>
          <w:szCs w:val="21"/>
          <w:lang w:eastAsia="zh-TW"/>
        </w:rPr>
      </w:pPr>
      <w:r w:rsidRPr="007C35E0">
        <w:rPr>
          <w:color w:val="000000"/>
          <w:szCs w:val="21"/>
        </w:rPr>
        <w:t>YAO Y, GUO J, GU T. A deep learning method for multi-material diffusion problems based on physics-informed neural networks[J]. Computer Methods in Applied Mechanics and Engineering, 2023, 417: 116395</w:t>
      </w:r>
      <w:r>
        <w:rPr>
          <w:rFonts w:eastAsia="宋体" w:hint="eastAsia"/>
          <w:color w:val="000000"/>
          <w:szCs w:val="21"/>
          <w:lang w:eastAsia="zh-CN"/>
        </w:rPr>
        <w:t>.</w:t>
      </w:r>
    </w:p>
    <w:p w14:paraId="5876CA8A" w14:textId="57EECFB6" w:rsidR="00630E57" w:rsidRPr="00896006" w:rsidRDefault="00630E57" w:rsidP="00074962">
      <w:pPr>
        <w:numPr>
          <w:ilvl w:val="1"/>
          <w:numId w:val="2"/>
        </w:numPr>
        <w:pBdr>
          <w:top w:val="nil"/>
          <w:left w:val="nil"/>
          <w:bottom w:val="nil"/>
          <w:right w:val="nil"/>
          <w:between w:val="nil"/>
        </w:pBdr>
        <w:rPr>
          <w:szCs w:val="21"/>
          <w:lang w:eastAsia="zh-TW"/>
        </w:rPr>
      </w:pPr>
      <w:r w:rsidRPr="00630E57">
        <w:rPr>
          <w:szCs w:val="21"/>
          <w:lang w:eastAsia="zh-TW"/>
        </w:rPr>
        <w:t>Salvatore Cuomo, Vincenzo Schiano Di Cola, Fabio Giampaolo, Gianluigi Rozza, Maziar Raissi &amp; Francesco Piccialli</w:t>
      </w:r>
      <w:r>
        <w:rPr>
          <w:rFonts w:eastAsia="宋体" w:hint="eastAsia"/>
          <w:szCs w:val="21"/>
          <w:lang w:eastAsia="zh-CN"/>
        </w:rPr>
        <w:t xml:space="preserve">. </w:t>
      </w:r>
      <w:r w:rsidRPr="00630E57">
        <w:rPr>
          <w:rFonts w:eastAsia="宋体"/>
          <w:szCs w:val="21"/>
          <w:lang w:eastAsia="zh-CN"/>
        </w:rPr>
        <w:t>Scientific Machine Learning Through Physics–Informed Neural Networks: Where we are and What’s Next</w:t>
      </w:r>
      <w:r>
        <w:rPr>
          <w:rFonts w:eastAsia="宋体" w:hint="eastAsia"/>
          <w:szCs w:val="21"/>
          <w:lang w:eastAsia="zh-CN"/>
        </w:rPr>
        <w:t>,</w:t>
      </w:r>
      <w:r w:rsidRPr="00630E57">
        <w:t xml:space="preserve"> </w:t>
      </w:r>
      <w:r w:rsidRPr="00630E57">
        <w:rPr>
          <w:rFonts w:eastAsia="宋体"/>
          <w:szCs w:val="21"/>
          <w:lang w:eastAsia="zh-CN"/>
        </w:rPr>
        <w:t>2022</w:t>
      </w:r>
    </w:p>
    <w:p w14:paraId="0AE27EB7" w14:textId="77777777" w:rsidR="00411279" w:rsidRPr="00411279" w:rsidRDefault="00411279" w:rsidP="00074962">
      <w:pPr>
        <w:numPr>
          <w:ilvl w:val="1"/>
          <w:numId w:val="2"/>
        </w:numPr>
        <w:pBdr>
          <w:top w:val="nil"/>
          <w:left w:val="nil"/>
          <w:bottom w:val="nil"/>
          <w:right w:val="nil"/>
          <w:between w:val="nil"/>
        </w:pBdr>
        <w:rPr>
          <w:szCs w:val="21"/>
          <w:lang w:eastAsia="zh-TW"/>
        </w:rPr>
      </w:pPr>
      <w:r w:rsidRPr="00411279">
        <w:rPr>
          <w:rFonts w:hint="eastAsia"/>
          <w:szCs w:val="21"/>
          <w:lang w:eastAsia="zh-TW"/>
        </w:rPr>
        <w:t>Psaros A F, Meng X, Zou Z, et al. Uncertainty Quantification in Scientific Machine Learning: Methods, Metrics, and Comparisons[J]. arXiv preprint arXiv:2201.07766, 2022</w:t>
      </w:r>
    </w:p>
    <w:p w14:paraId="13758940" w14:textId="37D839DA" w:rsidR="00411279" w:rsidRPr="00411279" w:rsidRDefault="00411279" w:rsidP="00074962">
      <w:pPr>
        <w:numPr>
          <w:ilvl w:val="1"/>
          <w:numId w:val="2"/>
        </w:numPr>
        <w:pBdr>
          <w:top w:val="nil"/>
          <w:left w:val="nil"/>
          <w:bottom w:val="nil"/>
          <w:right w:val="nil"/>
          <w:between w:val="nil"/>
        </w:pBdr>
        <w:rPr>
          <w:szCs w:val="21"/>
          <w:lang w:eastAsia="zh-TW"/>
        </w:rPr>
      </w:pPr>
      <w:r w:rsidRPr="00411279">
        <w:rPr>
          <w:rFonts w:hint="eastAsia"/>
          <w:szCs w:val="21"/>
          <w:lang w:eastAsia="zh-TW"/>
        </w:rPr>
        <w:t>Zhang D, Lu L, Guo L, et al. Quantifying total uncertainty in physics-informed neural networks for solving forward and inverse stochastic problems[J]. Journal of Computational Physics, 2019, 397: 108850.</w:t>
      </w:r>
    </w:p>
    <w:p w14:paraId="5EB9FBF8" w14:textId="6C630F09" w:rsidR="00411279" w:rsidRPr="00F82DB5" w:rsidRDefault="00411279" w:rsidP="00074962">
      <w:pPr>
        <w:numPr>
          <w:ilvl w:val="1"/>
          <w:numId w:val="2"/>
        </w:numPr>
        <w:pBdr>
          <w:top w:val="nil"/>
          <w:left w:val="nil"/>
          <w:bottom w:val="nil"/>
          <w:right w:val="nil"/>
          <w:between w:val="nil"/>
        </w:pBdr>
        <w:rPr>
          <w:szCs w:val="21"/>
          <w:lang w:eastAsia="zh-TW"/>
        </w:rPr>
      </w:pPr>
      <w:r w:rsidRPr="00411279">
        <w:rPr>
          <w:rFonts w:hint="eastAsia"/>
          <w:szCs w:val="21"/>
          <w:lang w:eastAsia="zh-TW"/>
        </w:rPr>
        <w:t>Yang L, Meng X, Karniadakis G E. B-PINNs: Bayesian physics-informed neural networks for forward and inverse PDE problems with noisy data[J]. Journal of Computational Physics, 2021, 425: 109913.</w:t>
      </w:r>
    </w:p>
    <w:p w14:paraId="79580ED7" w14:textId="77777777" w:rsidR="003C67C1" w:rsidRPr="00F82DB5" w:rsidRDefault="003C67C1" w:rsidP="003C67C1">
      <w:pPr>
        <w:spacing w:line="280" w:lineRule="exact"/>
        <w:rPr>
          <w:szCs w:val="21"/>
        </w:rPr>
      </w:pPr>
    </w:p>
    <w:sectPr w:rsidR="003C67C1" w:rsidRPr="00F82DB5" w:rsidSect="006C3AAF">
      <w:pgSz w:w="11906" w:h="16838"/>
      <w:pgMar w:top="284" w:right="720" w:bottom="284"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94170" w14:textId="77777777" w:rsidR="000C75DF" w:rsidRDefault="000C75DF" w:rsidP="003C67C1">
      <w:r>
        <w:separator/>
      </w:r>
    </w:p>
  </w:endnote>
  <w:endnote w:type="continuationSeparator" w:id="0">
    <w:p w14:paraId="2213B179" w14:textId="77777777" w:rsidR="000C75DF" w:rsidRDefault="000C75DF" w:rsidP="003C6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oto Sans Symbols">
    <w:charset w:val="00"/>
    <w:family w:val="auto"/>
    <w:pitch w:val="default"/>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F1DD1" w14:textId="77777777" w:rsidR="000C75DF" w:rsidRDefault="000C75DF" w:rsidP="003C67C1">
      <w:r>
        <w:separator/>
      </w:r>
    </w:p>
  </w:footnote>
  <w:footnote w:type="continuationSeparator" w:id="0">
    <w:p w14:paraId="38848647" w14:textId="77777777" w:rsidR="000C75DF" w:rsidRDefault="000C75DF" w:rsidP="003C67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56B6D"/>
    <w:multiLevelType w:val="hybridMultilevel"/>
    <w:tmpl w:val="FE1070FE"/>
    <w:lvl w:ilvl="0" w:tplc="E2B6F2A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84D7147"/>
    <w:multiLevelType w:val="multilevel"/>
    <w:tmpl w:val="DFBCEDE8"/>
    <w:lvl w:ilvl="0">
      <w:start w:val="1"/>
      <w:numFmt w:val="bullet"/>
      <w:lvlText w:val="・"/>
      <w:lvlJc w:val="left"/>
      <w:pPr>
        <w:ind w:left="360" w:hanging="360"/>
      </w:pPr>
      <w:rPr>
        <w:rFonts w:ascii="MS Mincho" w:eastAsia="MS Mincho" w:hAnsi="MS Mincho" w:cs="MS Mincho"/>
      </w:rPr>
    </w:lvl>
    <w:lvl w:ilvl="1">
      <w:start w:val="1"/>
      <w:numFmt w:val="decimal"/>
      <w:lvlText w:val="[%2]"/>
      <w:lvlJc w:val="left"/>
      <w:pPr>
        <w:ind w:left="840" w:hanging="420"/>
      </w:p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 w15:restartNumberingAfterBreak="0">
    <w:nsid w:val="4B280B5D"/>
    <w:multiLevelType w:val="multilevel"/>
    <w:tmpl w:val="33627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F6075B"/>
    <w:multiLevelType w:val="hybridMultilevel"/>
    <w:tmpl w:val="0D56E9B4"/>
    <w:lvl w:ilvl="0" w:tplc="0409000F">
      <w:start w:val="1"/>
      <w:numFmt w:val="decimal"/>
      <w:lvlText w:val="%1."/>
      <w:lvlJc w:val="left"/>
      <w:pPr>
        <w:ind w:left="420" w:hanging="420"/>
      </w:pPr>
    </w:lvl>
    <w:lvl w:ilvl="1" w:tplc="E2B6F2A2">
      <w:start w:val="1"/>
      <w:numFmt w:val="decimal"/>
      <w:lvlText w:val="[%2]"/>
      <w:lvlJc w:val="left"/>
      <w:pPr>
        <w:ind w:left="440" w:hanging="440"/>
      </w:pPr>
      <w:rPr>
        <w:rFont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141070779">
    <w:abstractNumId w:val="0"/>
  </w:num>
  <w:num w:numId="2" w16cid:durableId="1736854779">
    <w:abstractNumId w:val="3"/>
  </w:num>
  <w:num w:numId="3" w16cid:durableId="1598099194">
    <w:abstractNumId w:val="1"/>
  </w:num>
  <w:num w:numId="4" w16cid:durableId="1546288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38"/>
    <w:rsid w:val="000006E2"/>
    <w:rsid w:val="00010D5D"/>
    <w:rsid w:val="00034E50"/>
    <w:rsid w:val="00074962"/>
    <w:rsid w:val="000A0476"/>
    <w:rsid w:val="000B3CFB"/>
    <w:rsid w:val="000C17DB"/>
    <w:rsid w:val="000C75DF"/>
    <w:rsid w:val="000F1737"/>
    <w:rsid w:val="000F22E1"/>
    <w:rsid w:val="0014266A"/>
    <w:rsid w:val="0018737C"/>
    <w:rsid w:val="00190F31"/>
    <w:rsid w:val="001B73C6"/>
    <w:rsid w:val="001C2463"/>
    <w:rsid w:val="001C7937"/>
    <w:rsid w:val="00201AD2"/>
    <w:rsid w:val="002039FD"/>
    <w:rsid w:val="002056B4"/>
    <w:rsid w:val="002134D8"/>
    <w:rsid w:val="002261BE"/>
    <w:rsid w:val="00230828"/>
    <w:rsid w:val="002318C4"/>
    <w:rsid w:val="00260EB3"/>
    <w:rsid w:val="00261CAC"/>
    <w:rsid w:val="00273898"/>
    <w:rsid w:val="00296080"/>
    <w:rsid w:val="002B6DDC"/>
    <w:rsid w:val="002D436F"/>
    <w:rsid w:val="002F3159"/>
    <w:rsid w:val="0031107A"/>
    <w:rsid w:val="0035665E"/>
    <w:rsid w:val="003B15B5"/>
    <w:rsid w:val="003C67C1"/>
    <w:rsid w:val="003D3966"/>
    <w:rsid w:val="003E0AB9"/>
    <w:rsid w:val="00410ECB"/>
    <w:rsid w:val="00411279"/>
    <w:rsid w:val="00437DE4"/>
    <w:rsid w:val="00452603"/>
    <w:rsid w:val="00470748"/>
    <w:rsid w:val="004761A2"/>
    <w:rsid w:val="00496695"/>
    <w:rsid w:val="004B1506"/>
    <w:rsid w:val="004D6395"/>
    <w:rsid w:val="004E521B"/>
    <w:rsid w:val="00502E2B"/>
    <w:rsid w:val="00533B79"/>
    <w:rsid w:val="00596029"/>
    <w:rsid w:val="005C0101"/>
    <w:rsid w:val="00630E57"/>
    <w:rsid w:val="00657003"/>
    <w:rsid w:val="0066717E"/>
    <w:rsid w:val="006946ED"/>
    <w:rsid w:val="006B323E"/>
    <w:rsid w:val="006B4371"/>
    <w:rsid w:val="006C3AAF"/>
    <w:rsid w:val="006D1473"/>
    <w:rsid w:val="006D1625"/>
    <w:rsid w:val="006D7804"/>
    <w:rsid w:val="00705747"/>
    <w:rsid w:val="00727074"/>
    <w:rsid w:val="00765A9E"/>
    <w:rsid w:val="007834D5"/>
    <w:rsid w:val="00794F08"/>
    <w:rsid w:val="007B32A0"/>
    <w:rsid w:val="007B7045"/>
    <w:rsid w:val="007C2023"/>
    <w:rsid w:val="007C35E0"/>
    <w:rsid w:val="007C476E"/>
    <w:rsid w:val="007C5D5B"/>
    <w:rsid w:val="007D2FF7"/>
    <w:rsid w:val="007F6767"/>
    <w:rsid w:val="00814642"/>
    <w:rsid w:val="00817367"/>
    <w:rsid w:val="00840178"/>
    <w:rsid w:val="00861C16"/>
    <w:rsid w:val="008679CD"/>
    <w:rsid w:val="00886C0A"/>
    <w:rsid w:val="00895738"/>
    <w:rsid w:val="00896006"/>
    <w:rsid w:val="008B31C0"/>
    <w:rsid w:val="008C19EC"/>
    <w:rsid w:val="008F223C"/>
    <w:rsid w:val="009200C1"/>
    <w:rsid w:val="009261F1"/>
    <w:rsid w:val="00936364"/>
    <w:rsid w:val="00976812"/>
    <w:rsid w:val="009811B3"/>
    <w:rsid w:val="009A6F08"/>
    <w:rsid w:val="009B20F3"/>
    <w:rsid w:val="009E596B"/>
    <w:rsid w:val="009F56D4"/>
    <w:rsid w:val="00A13918"/>
    <w:rsid w:val="00A462D4"/>
    <w:rsid w:val="00A620B5"/>
    <w:rsid w:val="00A74E14"/>
    <w:rsid w:val="00A82131"/>
    <w:rsid w:val="00A93A55"/>
    <w:rsid w:val="00AA4655"/>
    <w:rsid w:val="00B12F34"/>
    <w:rsid w:val="00B22AF4"/>
    <w:rsid w:val="00B50C9D"/>
    <w:rsid w:val="00B51AFE"/>
    <w:rsid w:val="00B92F2A"/>
    <w:rsid w:val="00BB0B54"/>
    <w:rsid w:val="00C3471F"/>
    <w:rsid w:val="00C4265E"/>
    <w:rsid w:val="00C4500A"/>
    <w:rsid w:val="00C45EF9"/>
    <w:rsid w:val="00CB752A"/>
    <w:rsid w:val="00D009DA"/>
    <w:rsid w:val="00D14789"/>
    <w:rsid w:val="00D33D44"/>
    <w:rsid w:val="00D8495E"/>
    <w:rsid w:val="00DD7365"/>
    <w:rsid w:val="00DE7868"/>
    <w:rsid w:val="00DF2936"/>
    <w:rsid w:val="00E025DA"/>
    <w:rsid w:val="00E432E7"/>
    <w:rsid w:val="00E5304C"/>
    <w:rsid w:val="00E67482"/>
    <w:rsid w:val="00E766BE"/>
    <w:rsid w:val="00F45FC6"/>
    <w:rsid w:val="00F82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CE28381"/>
  <w15:chartTrackingRefBased/>
  <w15:docId w15:val="{080283E5-64A5-4301-B1D1-8342A26F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09DA"/>
    <w:pPr>
      <w:ind w:leftChars="400" w:left="840"/>
    </w:pPr>
  </w:style>
  <w:style w:type="paragraph" w:styleId="a4">
    <w:name w:val="header"/>
    <w:basedOn w:val="a"/>
    <w:link w:val="a5"/>
    <w:uiPriority w:val="99"/>
    <w:unhideWhenUsed/>
    <w:rsid w:val="003C67C1"/>
    <w:pPr>
      <w:tabs>
        <w:tab w:val="center" w:pos="4252"/>
        <w:tab w:val="right" w:pos="8504"/>
      </w:tabs>
      <w:snapToGrid w:val="0"/>
    </w:pPr>
  </w:style>
  <w:style w:type="character" w:customStyle="1" w:styleId="a5">
    <w:name w:val="页眉 字符"/>
    <w:basedOn w:val="a0"/>
    <w:link w:val="a4"/>
    <w:uiPriority w:val="99"/>
    <w:rsid w:val="003C67C1"/>
  </w:style>
  <w:style w:type="paragraph" w:styleId="a6">
    <w:name w:val="footer"/>
    <w:basedOn w:val="a"/>
    <w:link w:val="a7"/>
    <w:uiPriority w:val="99"/>
    <w:unhideWhenUsed/>
    <w:rsid w:val="003C67C1"/>
    <w:pPr>
      <w:tabs>
        <w:tab w:val="center" w:pos="4252"/>
        <w:tab w:val="right" w:pos="8504"/>
      </w:tabs>
      <w:snapToGrid w:val="0"/>
    </w:pPr>
  </w:style>
  <w:style w:type="character" w:customStyle="1" w:styleId="a7">
    <w:name w:val="页脚 字符"/>
    <w:basedOn w:val="a0"/>
    <w:link w:val="a6"/>
    <w:uiPriority w:val="99"/>
    <w:rsid w:val="003C67C1"/>
  </w:style>
  <w:style w:type="paragraph" w:styleId="a8">
    <w:name w:val="Revision"/>
    <w:hidden/>
    <w:uiPriority w:val="99"/>
    <w:semiHidden/>
    <w:rsid w:val="004761A2"/>
  </w:style>
  <w:style w:type="character" w:styleId="a9">
    <w:name w:val="Placeholder Text"/>
    <w:basedOn w:val="a0"/>
    <w:uiPriority w:val="99"/>
    <w:semiHidden/>
    <w:rsid w:val="004966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5571">
      <w:bodyDiv w:val="1"/>
      <w:marLeft w:val="0"/>
      <w:marRight w:val="0"/>
      <w:marTop w:val="0"/>
      <w:marBottom w:val="0"/>
      <w:divBdr>
        <w:top w:val="none" w:sz="0" w:space="0" w:color="auto"/>
        <w:left w:val="none" w:sz="0" w:space="0" w:color="auto"/>
        <w:bottom w:val="none" w:sz="0" w:space="0" w:color="auto"/>
        <w:right w:val="none" w:sz="0" w:space="0" w:color="auto"/>
      </w:divBdr>
    </w:div>
    <w:div w:id="644045059">
      <w:bodyDiv w:val="1"/>
      <w:marLeft w:val="0"/>
      <w:marRight w:val="0"/>
      <w:marTop w:val="0"/>
      <w:marBottom w:val="0"/>
      <w:divBdr>
        <w:top w:val="none" w:sz="0" w:space="0" w:color="auto"/>
        <w:left w:val="none" w:sz="0" w:space="0" w:color="auto"/>
        <w:bottom w:val="none" w:sz="0" w:space="0" w:color="auto"/>
        <w:right w:val="none" w:sz="0" w:space="0" w:color="auto"/>
      </w:divBdr>
    </w:div>
    <w:div w:id="764690017">
      <w:bodyDiv w:val="1"/>
      <w:marLeft w:val="0"/>
      <w:marRight w:val="0"/>
      <w:marTop w:val="0"/>
      <w:marBottom w:val="0"/>
      <w:divBdr>
        <w:top w:val="none" w:sz="0" w:space="0" w:color="auto"/>
        <w:left w:val="none" w:sz="0" w:space="0" w:color="auto"/>
        <w:bottom w:val="none" w:sz="0" w:space="0" w:color="auto"/>
        <w:right w:val="none" w:sz="0" w:space="0" w:color="auto"/>
      </w:divBdr>
    </w:div>
    <w:div w:id="1097478573">
      <w:bodyDiv w:val="1"/>
      <w:marLeft w:val="0"/>
      <w:marRight w:val="0"/>
      <w:marTop w:val="0"/>
      <w:marBottom w:val="0"/>
      <w:divBdr>
        <w:top w:val="none" w:sz="0" w:space="0" w:color="auto"/>
        <w:left w:val="none" w:sz="0" w:space="0" w:color="auto"/>
        <w:bottom w:val="none" w:sz="0" w:space="0" w:color="auto"/>
        <w:right w:val="none" w:sz="0" w:space="0" w:color="auto"/>
      </w:divBdr>
    </w:div>
    <w:div w:id="1477606945">
      <w:bodyDiv w:val="1"/>
      <w:marLeft w:val="0"/>
      <w:marRight w:val="0"/>
      <w:marTop w:val="0"/>
      <w:marBottom w:val="0"/>
      <w:divBdr>
        <w:top w:val="none" w:sz="0" w:space="0" w:color="auto"/>
        <w:left w:val="none" w:sz="0" w:space="0" w:color="auto"/>
        <w:bottom w:val="none" w:sz="0" w:space="0" w:color="auto"/>
        <w:right w:val="none" w:sz="0" w:space="0" w:color="auto"/>
      </w:divBdr>
    </w:div>
    <w:div w:id="1568029930">
      <w:bodyDiv w:val="1"/>
      <w:marLeft w:val="0"/>
      <w:marRight w:val="0"/>
      <w:marTop w:val="0"/>
      <w:marBottom w:val="0"/>
      <w:divBdr>
        <w:top w:val="none" w:sz="0" w:space="0" w:color="auto"/>
        <w:left w:val="none" w:sz="0" w:space="0" w:color="auto"/>
        <w:bottom w:val="none" w:sz="0" w:space="0" w:color="auto"/>
        <w:right w:val="none" w:sz="0" w:space="0" w:color="auto"/>
      </w:divBdr>
    </w:div>
    <w:div w:id="1586916484">
      <w:bodyDiv w:val="1"/>
      <w:marLeft w:val="0"/>
      <w:marRight w:val="0"/>
      <w:marTop w:val="0"/>
      <w:marBottom w:val="0"/>
      <w:divBdr>
        <w:top w:val="none" w:sz="0" w:space="0" w:color="auto"/>
        <w:left w:val="none" w:sz="0" w:space="0" w:color="auto"/>
        <w:bottom w:val="none" w:sz="0" w:space="0" w:color="auto"/>
        <w:right w:val="none" w:sz="0" w:space="0" w:color="auto"/>
      </w:divBdr>
    </w:div>
    <w:div w:id="1934970528">
      <w:bodyDiv w:val="1"/>
      <w:marLeft w:val="0"/>
      <w:marRight w:val="0"/>
      <w:marTop w:val="0"/>
      <w:marBottom w:val="0"/>
      <w:divBdr>
        <w:top w:val="none" w:sz="0" w:space="0" w:color="auto"/>
        <w:left w:val="none" w:sz="0" w:space="0" w:color="auto"/>
        <w:bottom w:val="none" w:sz="0" w:space="0" w:color="auto"/>
        <w:right w:val="none" w:sz="0" w:space="0" w:color="auto"/>
      </w:divBdr>
    </w:div>
    <w:div w:id="209049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3</Pages>
  <Words>1418</Words>
  <Characters>8083</Characters>
  <Application>Microsoft Office Word</Application>
  <DocSecurity>0</DocSecurity>
  <Lines>67</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佐藤一宏</dc:creator>
  <cp:keywords/>
  <dc:description/>
  <cp:lastModifiedBy>导演 祝</cp:lastModifiedBy>
  <cp:revision>21</cp:revision>
  <cp:lastPrinted>2020-12-25T04:21:00Z</cp:lastPrinted>
  <dcterms:created xsi:type="dcterms:W3CDTF">2024-03-11T01:17:00Z</dcterms:created>
  <dcterms:modified xsi:type="dcterms:W3CDTF">2024-08-09T10:28:00Z</dcterms:modified>
</cp:coreProperties>
</file>