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Main Data: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 Data Portal From the World Bank: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https://genderdata.worldbank.org/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Parental Leave Policies DataShi Long Zhuang · Updated 6 months ago Usability 10.0 · 1 File (CSV) · 22 kB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Misc Resources: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https://www.market-inspector.co.uk/blog/2016/08/10-countries-and-their-work-etiquette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https://viventium.com/workplace-culture-around-the-world/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Extra Datasets: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Where is time spent by the people around the worldShubham Trivedi · Updated a year ago Usability 10.0 · 2 Files (other, CSV) · 26 kB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Healthy Lifestyle Cities Report 2021Prasert Kanawattanachai · Updated 2 years ago Usability 10.0 · 1 File (CSV) · 2 kB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Life Expectancy (WHO)KumarRajarshi · Updated 6 years ago Usability 8.2 · 1 File (CSV) · 121 kB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https://www.cdc.gov/nchs/products/databriefs/db388.htm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https://genderdata.worldbank.org/data-stories/flfp-data-story/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shubhamptrivedi/where-is-time-spent-by-the-people-around-the-world" TargetMode="External"/><Relationship Id="rId10" Type="http://schemas.openxmlformats.org/officeDocument/2006/relationships/hyperlink" Target="https://viventium.com/workplace-culture-around-the-world/" TargetMode="External"/><Relationship Id="rId13" Type="http://schemas.openxmlformats.org/officeDocument/2006/relationships/hyperlink" Target="https://www.kaggle.com/datasets/kumarajarshi/life-expectancy-who" TargetMode="External"/><Relationship Id="rId12" Type="http://schemas.openxmlformats.org/officeDocument/2006/relationships/hyperlink" Target="https://www.kaggle.com/datasets/prasertk/healthy-lifestyle-cities-report-20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rket-inspector.co.uk/blog/2016/08/10-countries-and-their-work-etiquette" TargetMode="External"/><Relationship Id="rId15" Type="http://schemas.openxmlformats.org/officeDocument/2006/relationships/hyperlink" Target="https://genderdata.worldbank.org/data-stories/flfp-data-story/" TargetMode="External"/><Relationship Id="rId14" Type="http://schemas.openxmlformats.org/officeDocument/2006/relationships/hyperlink" Target="https://www.cdc.gov/nchs/products/databriefs/db388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genderdata.worldbank.org/" TargetMode="External"/><Relationship Id="rId7" Type="http://schemas.openxmlformats.org/officeDocument/2006/relationships/hyperlink" Target="https://www.kaggle.com/datasets/shilongzhuang/things-we-do-for-family-some-bald-gu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