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2807" w:rsidRDefault="00FA30F4">
      <w:r>
        <w:t>A. C</w:t>
      </w:r>
      <w:r>
        <w:rPr>
          <w:rFonts w:hint="eastAsia"/>
        </w:rPr>
        <w:t>r</w:t>
      </w:r>
      <w:r>
        <w:t>ime in Boston</w:t>
      </w:r>
    </w:p>
    <w:p w:rsidR="00B676DD" w:rsidRDefault="00F73B41" w:rsidP="00C35B8F">
      <w:pPr>
        <w:pStyle w:val="a3"/>
        <w:numPr>
          <w:ilvl w:val="0"/>
          <w:numId w:val="1"/>
        </w:numPr>
        <w:ind w:leftChars="0"/>
      </w:pPr>
      <w:r>
        <w:t>Project goals:</w:t>
      </w:r>
    </w:p>
    <w:p w:rsidR="00C35B8F" w:rsidRDefault="00C35B8F" w:rsidP="00C35B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nalyze and model crime in Boston area</w:t>
      </w:r>
    </w:p>
    <w:p w:rsidR="00C35B8F" w:rsidRDefault="00C35B8F" w:rsidP="00C35B8F">
      <w:pPr>
        <w:pStyle w:val="a3"/>
        <w:numPr>
          <w:ilvl w:val="0"/>
          <w:numId w:val="5"/>
        </w:numPr>
        <w:ind w:leftChars="0"/>
      </w:pPr>
      <w:r>
        <w:t>Using the Boston Crime Incidence Reports along with Cambridge or New York</w:t>
      </w:r>
    </w:p>
    <w:p w:rsidR="00C35B8F" w:rsidRDefault="00C35B8F" w:rsidP="00C35B8F">
      <w:pPr>
        <w:pStyle w:val="a3"/>
        <w:numPr>
          <w:ilvl w:val="0"/>
          <w:numId w:val="5"/>
        </w:numPr>
        <w:ind w:leftChars="0"/>
      </w:pPr>
      <w:r>
        <w:t>Understand crime’s effect on society and effects of predictive policing on society</w:t>
      </w:r>
    </w:p>
    <w:p w:rsidR="00C35B8F" w:rsidRDefault="00C35B8F" w:rsidP="00C35B8F">
      <w:pPr>
        <w:pStyle w:val="a3"/>
        <w:numPr>
          <w:ilvl w:val="0"/>
          <w:numId w:val="5"/>
        </w:numPr>
        <w:ind w:leftChars="0"/>
      </w:pPr>
      <w:r>
        <w:t>Explore, investigate and visualize various factors of the Crime data: minimally, geographic differences and time trends</w:t>
      </w:r>
    </w:p>
    <w:p w:rsidR="00C35B8F" w:rsidRDefault="00C35B8F" w:rsidP="00C35B8F">
      <w:pPr>
        <w:pStyle w:val="a3"/>
        <w:numPr>
          <w:ilvl w:val="0"/>
          <w:numId w:val="5"/>
        </w:numPr>
        <w:ind w:leftChars="0"/>
      </w:pPr>
      <w:r>
        <w:t>Train and evaluate models</w:t>
      </w:r>
    </w:p>
    <w:p w:rsidR="00C35B8F" w:rsidRDefault="00C35B8F" w:rsidP="00C35B8F">
      <w:pPr>
        <w:pStyle w:val="a3"/>
        <w:numPr>
          <w:ilvl w:val="0"/>
          <w:numId w:val="5"/>
        </w:numPr>
        <w:ind w:leftChars="0"/>
      </w:pPr>
    </w:p>
    <w:p w:rsidR="006635B4" w:rsidRDefault="00C35B8F" w:rsidP="006635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</w:t>
      </w:r>
    </w:p>
    <w:p w:rsidR="006635B4" w:rsidRDefault="006635B4" w:rsidP="006635B4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</w:t>
      </w:r>
      <w:r>
        <w:t>ta resources</w:t>
      </w:r>
    </w:p>
    <w:p w:rsidR="001C6167" w:rsidRPr="001C6167" w:rsidRDefault="001C6167" w:rsidP="006635B4">
      <w:pPr>
        <w:pStyle w:val="a3"/>
        <w:ind w:leftChars="0" w:left="9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7CA91" wp14:editId="6AF318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6167" w:rsidRPr="001C6167" w:rsidRDefault="001C6167" w:rsidP="001C6167">
                            <w:pPr>
                              <w:jc w:val="center"/>
                              <w:rPr>
                                <w:rFonts w:ascii="漢儀新蒂永樂大典" w:eastAsia="漢儀新蒂永樂大典" w:hAnsi="漢儀新蒂永樂大典" w:hint="eastAsia"/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漢儀新蒂永樂大典" w:eastAsia="漢儀新蒂永樂大典" w:hAnsi="漢儀新蒂永樂大典"/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C6167">
                              <w:rPr>
                                <w:rFonts w:ascii="漢儀新蒂永樂大典" w:eastAsia="漢儀新蒂永樂大典" w:hAnsi="漢儀新蒂永樂大典" w:hint="eastAsia"/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C6167">
                              <w:rPr>
                                <w:rFonts w:ascii="漢儀新蒂永樂大典" w:eastAsia="漢儀新蒂永樂大典" w:hAnsi="漢儀新蒂永樂大典"/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1C6167">
                              <w:rPr>
                                <w:rFonts w:ascii="漢儀新蒂永樂大典" w:eastAsia="漢儀新蒂永樂大典" w:hAnsi="漢儀新蒂永樂大典" w:hint="eastAsia"/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7CA9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NI5nwDoCAABY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1C6167" w:rsidRPr="001C6167" w:rsidRDefault="001C6167" w:rsidP="001C6167">
                      <w:pPr>
                        <w:jc w:val="center"/>
                        <w:rPr>
                          <w:rFonts w:ascii="漢儀新蒂永樂大典" w:eastAsia="漢儀新蒂永樂大典" w:hAnsi="漢儀新蒂永樂大典" w:hint="eastAsia"/>
                          <w:b/>
                          <w:color w:val="FFFFFF" w:themeColor="background1"/>
                          <w:sz w:val="144"/>
                          <w:szCs w:val="144"/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漢儀新蒂永樂大典" w:eastAsia="漢儀新蒂永樂大典" w:hAnsi="漢儀新蒂永樂大典"/>
                          <w:b/>
                          <w:color w:val="FFFFFF" w:themeColor="background1"/>
                          <w:sz w:val="144"/>
                          <w:szCs w:val="144"/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C6167">
                        <w:rPr>
                          <w:rFonts w:ascii="漢儀新蒂永樂大典" w:eastAsia="漢儀新蒂永樂大典" w:hAnsi="漢儀新蒂永樂大典" w:hint="eastAsia"/>
                          <w:b/>
                          <w:color w:val="FFFFFF" w:themeColor="background1"/>
                          <w:sz w:val="144"/>
                          <w:szCs w:val="144"/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C6167">
                        <w:rPr>
                          <w:rFonts w:ascii="漢儀新蒂永樂大典" w:eastAsia="漢儀新蒂永樂大典" w:hAnsi="漢儀新蒂永樂大典"/>
                          <w:b/>
                          <w:color w:val="FFFFFF" w:themeColor="background1"/>
                          <w:sz w:val="144"/>
                          <w:szCs w:val="144"/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1C6167">
                        <w:rPr>
                          <w:rFonts w:ascii="漢儀新蒂永樂大典" w:eastAsia="漢儀新蒂永樂大典" w:hAnsi="漢儀新蒂永樂大典" w:hint="eastAsia"/>
                          <w:b/>
                          <w:color w:val="FFFFFF" w:themeColor="background1"/>
                          <w:sz w:val="144"/>
                          <w:szCs w:val="144"/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1C6167" w:rsidRPr="001C61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漢儀新蒂永樂大典">
    <w:panose1 w:val="02000500000000000000"/>
    <w:charset w:val="88"/>
    <w:family w:val="auto"/>
    <w:pitch w:val="variable"/>
    <w:sig w:usb0="00000003" w:usb1="080F0000" w:usb2="00000012" w:usb3="00000000" w:csb0="001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0B84"/>
    <w:multiLevelType w:val="hybridMultilevel"/>
    <w:tmpl w:val="CAFE10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9C3954"/>
    <w:multiLevelType w:val="hybridMultilevel"/>
    <w:tmpl w:val="FB9C22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CE12635"/>
    <w:multiLevelType w:val="hybridMultilevel"/>
    <w:tmpl w:val="D00860B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4DD67EA"/>
    <w:multiLevelType w:val="hybridMultilevel"/>
    <w:tmpl w:val="AD4EFF12"/>
    <w:lvl w:ilvl="0" w:tplc="AD56492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1E46979"/>
    <w:multiLevelType w:val="hybridMultilevel"/>
    <w:tmpl w:val="4266D9C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F4"/>
    <w:rsid w:val="001C6167"/>
    <w:rsid w:val="002D67D4"/>
    <w:rsid w:val="006635B4"/>
    <w:rsid w:val="008A2807"/>
    <w:rsid w:val="00AC5562"/>
    <w:rsid w:val="00B676DD"/>
    <w:rsid w:val="00C35B8F"/>
    <w:rsid w:val="00CD69D0"/>
    <w:rsid w:val="00F73B41"/>
    <w:rsid w:val="00FA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3957-EA7E-494F-91ED-B5C2F3FE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B41"/>
    <w:pPr>
      <w:ind w:leftChars="200" w:left="480"/>
    </w:pPr>
  </w:style>
  <w:style w:type="character" w:styleId="a4">
    <w:name w:val="Hyperlink"/>
    <w:basedOn w:val="a0"/>
    <w:uiPriority w:val="99"/>
    <w:unhideWhenUsed/>
    <w:rsid w:val="00B67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2021-08-20T03:55:00Z</dcterms:created>
  <dcterms:modified xsi:type="dcterms:W3CDTF">2021-09-12T07:49:00Z</dcterms:modified>
</cp:coreProperties>
</file>