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t xml:space="preserve">Capstone Exercise — Part 1</w:t>
      </w:r>
    </w:p>
    <w:p>
      <w:pPr>
        <w:spacing w:after="40"/>
      </w:pPr>
      <w:r>
        <w:rPr>
          <w:b/>
          <w:bCs/>
          <w:color w:val="1c2b46"/>
          <w:sz w:val="26"/>
          <w:szCs w:val="26"/>
        </w:rPr>
        <w:t xml:space="preserve">RMT Integration, No-Events Flow — WSO2 Integrator: MI 4.6.0</w:t>
      </w:r>
    </w:p>
    <w:p>
      <w:pPr>
        <w:spacing w:after="260"/>
      </w:pPr>
      <w:r>
        <w:rPr>
          <w:i/>
          <w:iCs/>
          <w:color w:val="555555"/>
          <w:sz w:val="20"/>
          <w:szCs w:val="20"/>
        </w:rPr>
        <w:t xml:space="preserve">Prepared by the WSO2 Customer Reliability Engineering (CRE) team</w:t>
      </w:r>
    </w:p>
    <w:p>
      <w:pPr>
        <w:pStyle w:val="Heading2"/>
        <w:spacing w:after="160" w:before="320"/>
      </w:pPr>
      <w:r>
        <w:t xml:space="preserve">Context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This exercise is built directly from your own Repair &amp; Maintenance Tires (RMT) integration — the same SIMS → TIBCO → RMT Backend flow already documented as part of the Global Integration Layer (GIL) migration. Rather than a generic sample, you'll build the “No Events” target (“To-Be”) architecture for this exact use case, using WSO2 Integrator: MI in place of TIBCO: SIMS calls MI directly, MI logs and validates the request, then calls the RMT backend synchronously.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Per your own To-Be design, MI's role is identical whether or not the event broker (SG Everest) is involved — this exercise builds the simpler No-Events path.</w:t>
      </w:r>
    </w:p>
    <w:p>
      <w:pPr>
        <w:pStyle w:val="Heading2"/>
        <w:spacing w:after="160" w:before="320"/>
      </w:pPr>
      <w:r>
        <w:t xml:space="preserve">What you will build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A REST API that replaces the first half of the TIBCO RMTSIMSEvents flow: it receives the SIMS job event, performs the same logging and timestamp steps the TIBCO flow's LogEventReceive and SetStartTimestamp steps performed, validates the request, and — instead of publishing an event — calls the RMT backend directly and relays its response back to SIMS.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SIMS  --POST--&gt;  MI (RMTCapstoneAPI)  --POST--&gt;  RMT Backend (mock)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+-- logs the request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+-- records a start timestamp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+-- validates required fields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+-- on backend failure: clean error response, not a raw fault</w:t>
            </w:r>
          </w:p>
        </w:tc>
      </w:tr>
    </w:tbl>
    <w:p>
      <w:pPr>
        <w:pStyle w:val="Heading2"/>
        <w:spacing w:after="160" w:before="320"/>
      </w:pPr>
      <w:r>
        <w:t xml:space="preserve">The SIMS event payload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This is the exact payload shape from the RMT integration spec: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"global_reference_id": "SIMSNGLPUK63815594702024463701564112",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"action": "",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"lp_entity_code": "LPSK",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"previous_job_status": "",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"current_job_status": "",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"issue_date": "2025-03-28T10:05:24.3054901Z",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"checksum": "f2ac16a42c9cdc22ff58fc3a5cd170390fc43b33c0c778c02ded3dd7fa3befcf",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"additional_info": { "user_type": "Supplier"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"token": "eyJhbGciOiJIUzI1NiIsInR5cCI6IkpXVCJ9...",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"version":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238"/>
      </w:tblGrid>
      <w:tr>
        <w:tc>
          <w:tcPr>
            <w:tcW w:type="dxa" w:w="2600"/>
            <w:shd w:fill="1c2b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c2b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238"/>
            <w:shd w:fill="1c2b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global_reference_id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Required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Unique identifier for the SIMS event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lp_entity_code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Required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LeasePlan/Ayvens entity code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issue_date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Required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ISO-8601 timestamp the event was raised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Required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SIMS-issued bearer token for the job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Optional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Business action being reported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previous_job_status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current_job_status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Optional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Job status transition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checksum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Optional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Payload integrity checksum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additional_info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Optional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Free-form object, e.g.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{"user_type":"Supplier"}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Optional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Payload schema version</w:t>
            </w:r>
          </w:p>
        </w:tc>
      </w:tr>
    </w:tbl>
    <w:p>
      <w:pPr>
        <w:spacing w:after="160"/>
      </w:pPr>
      <w:r>
        <w:rPr>
          <w:i w:val="false"/>
          <w:iCs w:val="false"/>
          <w:sz w:val="21"/>
          <w:szCs w:val="21"/>
        </w:rPr>
        <w:t xml:space="preserve">The four required fields are what MI validates before calling the RMT backend — matching the backend's own validation (see Prerequisites).</w:t>
      </w:r>
    </w:p>
    <w:p>
      <w:pPr>
        <w:pStyle w:val="Heading2"/>
        <w:spacing w:after="160" w:before="32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JDK 21–25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WSO2 Integrator: MI 4.6.0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VS Code</w:t>
      </w:r>
      <w:r>
        <w:rPr>
          <w:sz w:val="21"/>
          <w:szCs w:val="21"/>
        </w:rPr>
        <w:t xml:space="preserve"> with the MI extension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sz w:val="21"/>
          <w:szCs w:val="21"/>
        </w:rPr>
        <w:t xml:space="preserve">RMT-Backend-JDK11-1.0.0.jar</w:t>
      </w:r>
      <w:r>
        <w:rPr>
          <w:sz w:val="21"/>
          <w:szCs w:val="21"/>
        </w:rPr>
        <w:t xml:space="preserve"> — provided by WSO2. A standalone mock of the RMT Backoffice service, built for this capstone (no public WSO2 sample exists for it). Listens on port 9100 at </w:t>
      </w:r>
      <w:r>
        <w:rPr>
          <w:rFonts w:ascii="Courier New" w:cs="Courier New" w:eastAsia="Courier New" w:hAnsi="Courier New"/>
          <w:sz w:val="20"/>
          <w:szCs w:val="20"/>
        </w:rPr>
        <w:t xml:space="preserve">POST /rmt/backoffice/jobs</w:t>
      </w:r>
      <w:r>
        <w:rPr>
          <w:sz w:val="21"/>
          <w:szCs w:val="21"/>
        </w:rPr>
        <w:t xml:space="preserve">, validates the same four required fields, and returns </w:t>
      </w:r>
      <w:r>
        <w:rPr>
          <w:rFonts w:ascii="Courier New" w:cs="Courier New" w:eastAsia="Courier New" w:hAnsi="Courier New"/>
          <w:sz w:val="20"/>
          <w:szCs w:val="20"/>
        </w:rPr>
        <w:t xml:space="preserve">202</w:t>
      </w:r>
      <w:r>
        <w:rPr>
          <w:sz w:val="21"/>
          <w:szCs w:val="21"/>
        </w:rPr>
        <w:t xml:space="preserve"> on success or </w:t>
      </w:r>
      <w:r>
        <w:rPr>
          <w:rFonts w:ascii="Courier New" w:cs="Courier New" w:eastAsia="Courier New" w:hAnsi="Courier New"/>
          <w:sz w:val="20"/>
          <w:szCs w:val="20"/>
        </w:rPr>
        <w:t xml:space="preserve">400</w:t>
      </w:r>
      <w:r>
        <w:rPr>
          <w:sz w:val="21"/>
          <w:szCs w:val="21"/>
        </w:rPr>
        <w:t xml:space="preserve"> if a required field is missing — the same contract your real RMT backend follows per the TIBCO flow spec.</w:t>
      </w:r>
    </w:p>
    <w:p>
      <w:pPr>
        <w:pStyle w:val="Heading2"/>
        <w:spacing w:after="160" w:before="320"/>
      </w:pPr>
      <w:r>
        <w:t xml:space="preserve">Step 1: Create the integration project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Launch VS Code with the MI extension, click </w:t>
      </w:r>
      <w:r>
        <w:rPr>
          <w:b/>
          <w:bCs/>
          <w:sz w:val="21"/>
          <w:szCs w:val="21"/>
        </w:rPr>
        <w:t xml:space="preserve">Create New Project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Name it </w:t>
      </w:r>
      <w:r>
        <w:rPr>
          <w:rFonts w:ascii="Courier New" w:cs="Courier New" w:eastAsia="Courier New" w:hAnsi="Courier New"/>
          <w:sz w:val="21"/>
          <w:szCs w:val="21"/>
        </w:rPr>
        <w:t xml:space="preserve">RMTCapstone</w:t>
      </w:r>
      <w:r>
        <w:rPr>
          <w:sz w:val="21"/>
          <w:szCs w:val="21"/>
        </w:rPr>
        <w:t xml:space="preserve">, confirm runtime version </w:t>
      </w:r>
      <w:r>
        <w:rPr>
          <w:b/>
          <w:bCs/>
          <w:sz w:val="21"/>
          <w:szCs w:val="21"/>
        </w:rPr>
        <w:t xml:space="preserve">4.6.0</w:t>
      </w:r>
      <w:r>
        <w:rPr>
          <w:sz w:val="21"/>
          <w:szCs w:val="21"/>
        </w:rPr>
        <w:t xml:space="preserve">, choose a directory, click </w:t>
      </w:r>
      <w:r>
        <w:rPr>
          <w:b/>
          <w:bCs/>
          <w:sz w:val="21"/>
          <w:szCs w:val="21"/>
        </w:rPr>
        <w:t xml:space="preserve">Create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60" w:before="320"/>
      </w:pPr>
      <w:r>
        <w:t xml:space="preserve">Step 2: Create the HTTP connection</w:t>
      </w:r>
    </w:p>
    <w:p>
      <w:pPr>
        <w:spacing w:after="160"/>
      </w:pPr>
      <w:r>
        <w:rPr>
          <w:sz w:val="21"/>
          <w:szCs w:val="21"/>
        </w:rPr>
        <w:t xml:space="preserve">Create this first so it's available to select in Step 5. Per your own Mediation Best Practices module (“Use the HTTP connector for RESTful service invocations”), this capstone uses the </w:t>
      </w:r>
      <w:r>
        <w:rPr>
          <w:b/>
          <w:bCs/>
          <w:sz w:val="21"/>
          <w:szCs w:val="21"/>
        </w:rPr>
        <w:t xml:space="preserve">HTTP Connector</w:t>
      </w:r>
      <w:r>
        <w:rPr>
          <w:sz w:val="21"/>
          <w:szCs w:val="21"/>
        </w:rPr>
        <w:t xml:space="preserve"> rather than a classic Address Endpoint — matching every other API-based tutorial in this curriculum (only the proxy-based Protocol Switching practical is the documented exception).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In </w:t>
      </w:r>
      <w:r>
        <w:rPr>
          <w:b/>
          <w:bCs/>
          <w:sz w:val="21"/>
          <w:szCs w:val="21"/>
        </w:rPr>
        <w:t xml:space="preserve">Add Artifact</w:t>
      </w:r>
      <w:r>
        <w:rPr>
          <w:sz w:val="21"/>
          <w:szCs w:val="21"/>
        </w:rPr>
        <w:t xml:space="preserve">, click </w:t>
      </w:r>
      <w:r>
        <w:rPr>
          <w:b/>
          <w:bCs/>
          <w:sz w:val="21"/>
          <w:szCs w:val="21"/>
        </w:rPr>
        <w:t xml:space="preserve">Connections</w:t>
      </w:r>
      <w:r>
        <w:rPr>
          <w:sz w:val="21"/>
          <w:szCs w:val="21"/>
        </w:rPr>
        <w:t xml:space="preserve"> under </w:t>
      </w:r>
      <w:r>
        <w:rPr>
          <w:b/>
          <w:bCs/>
          <w:sz w:val="21"/>
          <w:szCs w:val="21"/>
        </w:rPr>
        <w:t xml:space="preserve">Other Artifacts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Select the </w:t>
      </w:r>
      <w:r>
        <w:rPr>
          <w:b/>
          <w:bCs/>
          <w:sz w:val="21"/>
          <w:szCs w:val="21"/>
        </w:rPr>
        <w:t xml:space="preserve">HTTP</w:t>
      </w:r>
      <w:r>
        <w:rPr>
          <w:sz w:val="21"/>
          <w:szCs w:val="21"/>
        </w:rPr>
        <w:t xml:space="preserve"> connector. Set </w:t>
      </w:r>
      <w:r>
        <w:rPr>
          <w:b/>
          <w:bCs/>
          <w:sz w:val="21"/>
          <w:szCs w:val="21"/>
        </w:rPr>
        <w:t xml:space="preserve">Connection Name</w:t>
      </w:r>
      <w:r>
        <w:rPr>
          <w:sz w:val="21"/>
          <w:szCs w:val="21"/>
        </w:rPr>
        <w:t xml:space="preserve"> to </w:t>
      </w:r>
      <w:r>
        <w:rPr>
          <w:rFonts w:ascii="Courier New" w:cs="Courier New" w:eastAsia="Courier New" w:hAnsi="Courier New"/>
          <w:sz w:val="21"/>
          <w:szCs w:val="21"/>
        </w:rPr>
        <w:t xml:space="preserve">RMTBackendConnection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Base URL</w:t>
      </w:r>
      <w:r>
        <w:rPr>
          <w:sz w:val="21"/>
          <w:szCs w:val="21"/>
        </w:rPr>
        <w:t xml:space="preserve"> to </w:t>
      </w:r>
      <w:r>
        <w:rPr>
          <w:rFonts w:ascii="Courier New" w:cs="Courier New" w:eastAsia="Courier New" w:hAnsi="Courier New"/>
          <w:sz w:val="21"/>
          <w:szCs w:val="21"/>
        </w:rPr>
        <w:t xml:space="preserve">http://localhost:9100</w:t>
      </w:r>
      <w:r>
        <w:rPr>
          <w:sz w:val="21"/>
          <w:szCs w:val="21"/>
        </w:rPr>
        <w:t xml:space="preserve">, and </w:t>
      </w:r>
      <w:r>
        <w:rPr>
          <w:b/>
          <w:bCs/>
          <w:sz w:val="21"/>
          <w:szCs w:val="21"/>
        </w:rPr>
        <w:t xml:space="preserve">Auth Type</w:t>
      </w:r>
      <w:r>
        <w:rPr>
          <w:sz w:val="21"/>
          <w:szCs w:val="21"/>
        </w:rPr>
        <w:t xml:space="preserve"> to </w:t>
      </w:r>
      <w:r>
        <w:rPr>
          <w:b/>
          <w:bCs/>
          <w:sz w:val="21"/>
          <w:szCs w:val="21"/>
        </w:rPr>
        <w:t xml:space="preserve">None</w:t>
      </w:r>
      <w:r>
        <w:rPr>
          <w:sz w:val="21"/>
          <w:szCs w:val="21"/>
        </w:rPr>
        <w:t xml:space="preserve">. Click </w:t>
      </w:r>
      <w:r>
        <w:rPr>
          <w:b/>
          <w:bCs/>
          <w:sz w:val="21"/>
          <w:szCs w:val="21"/>
        </w:rPr>
        <w:t xml:space="preserve">Create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60" w:before="320"/>
      </w:pPr>
      <w:r>
        <w:t xml:space="preserve">Step 3: Create the API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In the </w:t>
      </w:r>
      <w:r>
        <w:rPr>
          <w:b/>
          <w:bCs/>
          <w:sz w:val="21"/>
          <w:szCs w:val="21"/>
        </w:rPr>
        <w:t xml:space="preserve">Add Artifact</w:t>
      </w:r>
      <w:r>
        <w:rPr>
          <w:sz w:val="21"/>
          <w:szCs w:val="21"/>
        </w:rPr>
        <w:t xml:space="preserve"> pane, click </w:t>
      </w:r>
      <w:r>
        <w:rPr>
          <w:b/>
          <w:bCs/>
          <w:sz w:val="21"/>
          <w:szCs w:val="21"/>
        </w:rPr>
        <w:t xml:space="preserve">API</w:t>
      </w:r>
      <w:r>
        <w:rPr>
          <w:sz w:val="21"/>
          <w:szCs w:val="21"/>
        </w:rPr>
        <w:t xml:space="preserve"> under </w:t>
      </w:r>
      <w:r>
        <w:rPr>
          <w:b/>
          <w:bCs/>
          <w:sz w:val="21"/>
          <w:szCs w:val="21"/>
        </w:rPr>
        <w:t xml:space="preserve">Create an Integration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Set </w:t>
      </w:r>
      <w:r>
        <w:rPr>
          <w:b/>
          <w:bCs/>
          <w:sz w:val="21"/>
          <w:szCs w:val="21"/>
        </w:rPr>
        <w:t xml:space="preserve">Name</w:t>
      </w:r>
      <w:r>
        <w:rPr>
          <w:sz w:val="21"/>
          <w:szCs w:val="21"/>
        </w:rPr>
        <w:t xml:space="preserve"> to </w:t>
      </w:r>
      <w:r>
        <w:rPr>
          <w:rFonts w:ascii="Courier New" w:cs="Courier New" w:eastAsia="Courier New" w:hAnsi="Courier New"/>
          <w:sz w:val="21"/>
          <w:szCs w:val="21"/>
        </w:rPr>
        <w:t xml:space="preserve">RMTCapstoneAPI</w:t>
      </w:r>
      <w:r>
        <w:rPr>
          <w:sz w:val="21"/>
          <w:szCs w:val="21"/>
        </w:rPr>
        <w:t xml:space="preserve"> and </w:t>
      </w:r>
      <w:r>
        <w:rPr>
          <w:b/>
          <w:bCs/>
          <w:sz w:val="21"/>
          <w:szCs w:val="21"/>
        </w:rPr>
        <w:t xml:space="preserve">Context</w:t>
      </w:r>
      <w:r>
        <w:rPr>
          <w:sz w:val="21"/>
          <w:szCs w:val="21"/>
        </w:rPr>
        <w:t xml:space="preserve"> to </w:t>
      </w:r>
      <w:r>
        <w:rPr>
          <w:rFonts w:ascii="Courier New" w:cs="Courier New" w:eastAsia="Courier New" w:hAnsi="Courier New"/>
          <w:sz w:val="21"/>
          <w:szCs w:val="21"/>
        </w:rPr>
        <w:t xml:space="preserve">/rmt</w:t>
      </w:r>
      <w:r>
        <w:rPr>
          <w:sz w:val="21"/>
          <w:szCs w:val="21"/>
        </w:rPr>
        <w:t xml:space="preserve">. Leave </w:t>
      </w:r>
      <w:r>
        <w:rPr>
          <w:b/>
          <w:bCs/>
          <w:sz w:val="21"/>
          <w:szCs w:val="21"/>
        </w:rPr>
        <w:t xml:space="preserve">Generate API From</w:t>
      </w:r>
      <w:r>
        <w:rPr>
          <w:sz w:val="21"/>
          <w:szCs w:val="21"/>
        </w:rPr>
        <w:t xml:space="preserve"> as </w:t>
      </w:r>
      <w:r>
        <w:rPr>
          <w:b/>
          <w:bCs/>
          <w:sz w:val="21"/>
          <w:szCs w:val="21"/>
        </w:rPr>
        <w:t xml:space="preserve">None</w:t>
      </w:r>
      <w:r>
        <w:rPr>
          <w:sz w:val="21"/>
          <w:szCs w:val="21"/>
        </w:rPr>
        <w:t xml:space="preserve">. Click </w:t>
      </w:r>
      <w:r>
        <w:rPr>
          <w:b/>
          <w:bCs/>
          <w:sz w:val="21"/>
          <w:szCs w:val="21"/>
        </w:rPr>
        <w:t xml:space="preserve">Create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A default resource is created automatically. Open it, click </w:t>
      </w:r>
      <w:r>
        <w:rPr>
          <w:b/>
          <w:bCs/>
          <w:sz w:val="21"/>
          <w:szCs w:val="21"/>
        </w:rPr>
        <w:t xml:space="preserve">Edit</w:t>
      </w:r>
      <w:r>
        <w:rPr>
          <w:sz w:val="21"/>
          <w:szCs w:val="21"/>
        </w:rPr>
        <w:t xml:space="preserve">, and set </w:t>
      </w:r>
      <w:r>
        <w:rPr>
          <w:b/>
          <w:bCs/>
          <w:sz w:val="21"/>
          <w:szCs w:val="21"/>
        </w:rPr>
        <w:t xml:space="preserve">Method</w:t>
      </w:r>
      <w:r>
        <w:rPr>
          <w:sz w:val="21"/>
          <w:szCs w:val="21"/>
        </w:rPr>
        <w:t xml:space="preserve"> to </w:t>
      </w:r>
      <w:r>
        <w:rPr>
          <w:b/>
          <w:bCs/>
          <w:sz w:val="21"/>
          <w:szCs w:val="21"/>
        </w:rPr>
        <w:t xml:space="preserve">POST</w:t>
      </w:r>
      <w:r>
        <w:rPr>
          <w:sz w:val="21"/>
          <w:szCs w:val="21"/>
        </w:rPr>
        <w:t xml:space="preserve"> and </w:t>
      </w:r>
      <w:r>
        <w:rPr>
          <w:b/>
          <w:bCs/>
          <w:sz w:val="21"/>
          <w:szCs w:val="21"/>
        </w:rPr>
        <w:t xml:space="preserve">URI Template</w:t>
      </w:r>
      <w:r>
        <w:rPr>
          <w:sz w:val="21"/>
          <w:szCs w:val="21"/>
        </w:rPr>
        <w:t xml:space="preserve"> to </w:t>
      </w:r>
      <w:r>
        <w:rPr>
          <w:rFonts w:ascii="Courier New" w:cs="Courier New" w:eastAsia="Courier New" w:hAnsi="Courier New"/>
          <w:sz w:val="21"/>
          <w:szCs w:val="21"/>
        </w:rPr>
        <w:t xml:space="preserve">/jobs</w:t>
      </w:r>
      <w:r>
        <w:rPr>
          <w:sz w:val="21"/>
          <w:szCs w:val="21"/>
        </w:rPr>
        <w:t xml:space="preserve">. Click </w:t>
      </w:r>
      <w:r>
        <w:rPr>
          <w:b/>
          <w:bCs/>
          <w:sz w:val="21"/>
          <w:szCs w:val="21"/>
        </w:rPr>
        <w:t xml:space="preserve">Update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60" w:before="320"/>
      </w:pPr>
      <w:r>
        <w:t xml:space="preserve">Step 4: Add the logging and timestamp mediators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Open the resource's </w:t>
      </w:r>
      <w:r>
        <w:rPr>
          <w:b/>
          <w:bCs/>
          <w:sz w:val="21"/>
          <w:szCs w:val="21"/>
        </w:rPr>
        <w:t xml:space="preserve">Resource View</w:t>
      </w:r>
      <w:r>
        <w:rPr>
          <w:sz w:val="21"/>
          <w:szCs w:val="21"/>
        </w:rPr>
        <w:t xml:space="preserve"> and click the </w:t>
      </w:r>
      <w:r>
        <w:rPr>
          <w:b/>
          <w:bCs/>
          <w:sz w:val="21"/>
          <w:szCs w:val="21"/>
        </w:rPr>
        <w:t xml:space="preserve">+</w:t>
      </w:r>
      <w:r>
        <w:rPr>
          <w:sz w:val="21"/>
          <w:szCs w:val="21"/>
        </w:rPr>
        <w:t xml:space="preserve"> icon to open the mediator palette.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Add a </w:t>
      </w:r>
      <w:r>
        <w:rPr>
          <w:b/>
          <w:bCs/>
          <w:sz w:val="21"/>
          <w:szCs w:val="21"/>
        </w:rPr>
        <w:t xml:space="preserve">Log</w:t>
      </w:r>
      <w:r>
        <w:rPr>
          <w:sz w:val="21"/>
          <w:szCs w:val="21"/>
        </w:rPr>
        <w:t xml:space="preserve"> mediator. Set </w:t>
      </w:r>
      <w:r>
        <w:rPr>
          <w:b/>
          <w:bCs/>
          <w:sz w:val="21"/>
          <w:szCs w:val="21"/>
        </w:rPr>
        <w:t xml:space="preserve">Log Category</w:t>
      </w:r>
      <w:r>
        <w:rPr>
          <w:sz w:val="21"/>
          <w:szCs w:val="21"/>
        </w:rPr>
        <w:t xml:space="preserve"> to </w:t>
      </w:r>
      <w:r>
        <w:rPr>
          <w:b/>
          <w:bCs/>
          <w:sz w:val="21"/>
          <w:szCs w:val="21"/>
        </w:rPr>
        <w:t xml:space="preserve">INFO</w:t>
      </w:r>
      <w:r>
        <w:rPr>
          <w:sz w:val="21"/>
          <w:szCs w:val="21"/>
        </w:rPr>
        <w:t xml:space="preserve">, then under </w:t>
      </w:r>
      <w:r>
        <w:rPr>
          <w:b/>
          <w:bCs/>
          <w:sz w:val="21"/>
          <w:szCs w:val="21"/>
        </w:rPr>
        <w:t xml:space="preserve">Additional Parameters</w:t>
      </w:r>
      <w:r>
        <w:rPr>
          <w:sz w:val="21"/>
          <w:szCs w:val="21"/>
        </w:rPr>
        <w:t xml:space="preserve"> add a property: </w:t>
      </w:r>
      <w:r>
        <w:rPr>
          <w:b/>
          <w:bCs/>
          <w:sz w:val="21"/>
          <w:szCs w:val="21"/>
        </w:rPr>
        <w:t xml:space="preserve">Name</w:t>
      </w:r>
      <w:r>
        <w:rPr>
          <w:sz w:val="21"/>
          <w:szCs w:val="21"/>
        </w:rPr>
        <w:t xml:space="preserve"> = </w:t>
      </w:r>
      <w:r>
        <w:rPr>
          <w:rFonts w:ascii="Courier New" w:cs="Courier New" w:eastAsia="Courier New" w:hAnsi="Courier New"/>
          <w:sz w:val="20"/>
          <w:szCs w:val="20"/>
        </w:rPr>
        <w:t xml:space="preserve">stage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Value</w:t>
      </w:r>
      <w:r>
        <w:rPr>
          <w:sz w:val="21"/>
          <w:szCs w:val="21"/>
        </w:rPr>
        <w:t xml:space="preserve"> = </w:t>
      </w:r>
      <w:r>
        <w:rPr>
          <w:rFonts w:ascii="Courier New" w:cs="Courier New" w:eastAsia="Courier New" w:hAnsi="Courier New"/>
          <w:sz w:val="20"/>
          <w:szCs w:val="20"/>
        </w:rPr>
        <w:t xml:space="preserve">LogEventReceive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Below it, add a </w:t>
      </w:r>
      <w:r>
        <w:rPr>
          <w:b/>
          <w:bCs/>
          <w:sz w:val="21"/>
          <w:szCs w:val="21"/>
        </w:rPr>
        <w:t xml:space="preserve">Variable</w:t>
      </w:r>
      <w:r>
        <w:rPr>
          <w:sz w:val="21"/>
          <w:szCs w:val="21"/>
        </w:rPr>
        <w:t xml:space="preserve"> mediator. Set </w:t>
      </w:r>
      <w:r>
        <w:rPr>
          <w:b/>
          <w:bCs/>
          <w:sz w:val="21"/>
          <w:szCs w:val="21"/>
        </w:rPr>
        <w:t xml:space="preserve">Name</w:t>
      </w:r>
      <w:r>
        <w:rPr>
          <w:sz w:val="21"/>
          <w:szCs w:val="21"/>
        </w:rPr>
        <w:t xml:space="preserve"> to </w:t>
      </w:r>
      <w:r>
        <w:rPr>
          <w:rFonts w:ascii="Courier New" w:cs="Courier New" w:eastAsia="Courier New" w:hAnsi="Courier New"/>
          <w:sz w:val="20"/>
          <w:szCs w:val="20"/>
        </w:rPr>
        <w:t xml:space="preserve">START_TIME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Data Type</w:t>
      </w:r>
      <w:r>
        <w:rPr>
          <w:sz w:val="21"/>
          <w:szCs w:val="21"/>
        </w:rPr>
        <w:t xml:space="preserve"> to </w:t>
      </w:r>
      <w:r>
        <w:rPr>
          <w:b/>
          <w:bCs/>
          <w:sz w:val="21"/>
          <w:szCs w:val="21"/>
        </w:rPr>
        <w:t xml:space="preserve">LONG</w:t>
      </w:r>
      <w:r>
        <w:rPr>
          <w:sz w:val="21"/>
          <w:szCs w:val="21"/>
        </w:rPr>
        <w:t xml:space="preserve"> (since </w:t>
      </w:r>
      <w:r>
        <w:rPr>
          <w:rFonts w:ascii="Courier New" w:cs="Courier New" w:eastAsia="Courier New" w:hAnsi="Courier New"/>
          <w:sz w:val="20"/>
          <w:szCs w:val="20"/>
        </w:rPr>
        <w:t xml:space="preserve">now()</w:t>
      </w:r>
      <w:r>
        <w:rPr>
          <w:sz w:val="21"/>
          <w:szCs w:val="21"/>
        </w:rPr>
        <w:t xml:space="preserve"> returns an epoch-millisecond number), and the value to an </w:t>
      </w:r>
      <w:r>
        <w:rPr>
          <w:b/>
          <w:bCs/>
          <w:sz w:val="21"/>
          <w:szCs w:val="21"/>
        </w:rPr>
        <w:t xml:space="preserve">Expression</w:t>
      </w:r>
      <w:r>
        <w:rPr>
          <w:sz w:val="21"/>
          <w:szCs w:val="21"/>
        </w:rPr>
        <w:t xml:space="preserve"> of </w:t>
      </w:r>
      <w:r>
        <w:rPr>
          <w:rFonts w:ascii="Courier New" w:cs="Courier New" w:eastAsia="Courier New" w:hAnsi="Courier New"/>
          <w:sz w:val="20"/>
          <w:szCs w:val="20"/>
        </w:rPr>
        <w:t xml:space="preserve">${now()}</w:t>
      </w:r>
      <w:r>
        <w:rPr>
          <w:sz w:val="21"/>
          <w:szCs w:val="21"/>
        </w:rPr>
        <w:t xml:space="preserve">. </w:t>
      </w:r>
      <w:r>
        <w:rPr>
          <w:b/>
          <w:bCs/>
          <w:sz w:val="21"/>
          <w:szCs w:val="21"/>
        </w:rPr>
        <w:t xml:space="preserve">Variable</w:t>
      </w:r>
      <w:r>
        <w:rPr>
          <w:sz w:val="21"/>
          <w:szCs w:val="21"/>
        </w:rPr>
        <w:t xml:space="preserve">, not </w:t>
      </w:r>
      <w:r>
        <w:rPr>
          <w:b/>
          <w:bCs/>
          <w:sz w:val="21"/>
          <w:szCs w:val="21"/>
        </w:rPr>
        <w:t xml:space="preserve">Property</w:t>
      </w:r>
      <w:r>
        <w:rPr>
          <w:sz w:val="21"/>
          <w:szCs w:val="21"/>
        </w:rPr>
        <w:t xml:space="preserve"> — per your Mediation Best Practices guidance, Property mediator is reserved for configuration-type values; a transient per-request value like this is exactly what the Variable mediator is for.</w:t>
      </w:r>
    </w:p>
    <w:p>
      <w:pPr>
        <w:pStyle w:val="Heading2"/>
        <w:spacing w:after="160" w:before="320"/>
      </w:pPr>
      <w:r>
        <w:t xml:space="preserve">Step 5: Add the validation filter and the two branches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Add a </w:t>
      </w:r>
      <w:r>
        <w:rPr>
          <w:b/>
          <w:bCs/>
          <w:sz w:val="21"/>
          <w:szCs w:val="21"/>
        </w:rPr>
        <w:t xml:space="preserve">Filter</w:t>
      </w:r>
      <w:r>
        <w:rPr>
          <w:sz w:val="21"/>
          <w:szCs w:val="21"/>
        </w:rPr>
        <w:t xml:space="preserve"> mediator below the Property mediator. Set its condition (Source/Expression)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${exists(payload.global_reference_id) &amp;&amp; exists(payload.lp_entity_code) &amp;&amp; exists(payload.issue_date) &amp;&amp; exists(payload.token)}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In the filter's </w:t>
      </w:r>
      <w:r>
        <w:rPr>
          <w:b/>
          <w:bCs/>
          <w:sz w:val="21"/>
          <w:szCs w:val="21"/>
        </w:rPr>
        <w:t xml:space="preserve">Then</w:t>
      </w:r>
      <w:r>
        <w:rPr>
          <w:sz w:val="21"/>
          <w:szCs w:val="21"/>
        </w:rPr>
        <w:t xml:space="preserve"> branch, add the </w:t>
      </w:r>
      <w:r>
        <w:rPr>
          <w:b/>
          <w:bCs/>
          <w:sz w:val="21"/>
          <w:szCs w:val="21"/>
        </w:rPr>
        <w:t xml:space="preserve">POST</w:t>
      </w:r>
      <w:r>
        <w:rPr>
          <w:sz w:val="21"/>
          <w:szCs w:val="21"/>
        </w:rPr>
        <w:t xml:space="preserve"> operation under the </w:t>
      </w:r>
      <w:r>
        <w:rPr>
          <w:b/>
          <w:bCs/>
          <w:sz w:val="21"/>
          <w:szCs w:val="21"/>
        </w:rPr>
        <w:t xml:space="preserve">HTTP</w:t>
      </w:r>
      <w:r>
        <w:rPr>
          <w:sz w:val="21"/>
          <w:szCs w:val="21"/>
        </w:rPr>
        <w:t xml:space="preserve"> connector from the palette. Set </w:t>
      </w:r>
      <w:r>
        <w:rPr>
          <w:b/>
          <w:bCs/>
          <w:sz w:val="21"/>
          <w:szCs w:val="21"/>
        </w:rPr>
        <w:t xml:space="preserve">Connection</w:t>
      </w:r>
      <w:r>
        <w:rPr>
          <w:sz w:val="21"/>
          <w:szCs w:val="21"/>
        </w:rPr>
        <w:t xml:space="preserve"> to </w:t>
      </w:r>
      <w:r>
        <w:rPr>
          <w:rFonts w:ascii="Courier New" w:cs="Courier New" w:eastAsia="Courier New" w:hAnsi="Courier New"/>
          <w:sz w:val="21"/>
          <w:szCs w:val="21"/>
        </w:rPr>
        <w:t xml:space="preserve">RMTBackendConnection</w:t>
      </w:r>
      <w:r>
        <w:rPr>
          <w:sz w:val="21"/>
          <w:szCs w:val="21"/>
        </w:rPr>
        <w:t xml:space="preserve"> (created in Step 2), </w:t>
      </w:r>
      <w:r>
        <w:rPr>
          <w:b/>
          <w:bCs/>
          <w:sz w:val="21"/>
          <w:szCs w:val="21"/>
        </w:rPr>
        <w:t xml:space="preserve">Relative Path</w:t>
      </w:r>
      <w:r>
        <w:rPr>
          <w:sz w:val="21"/>
          <w:szCs w:val="21"/>
        </w:rPr>
        <w:t xml:space="preserve"> to </w:t>
      </w:r>
      <w:r>
        <w:rPr>
          <w:rFonts w:ascii="Courier New" w:cs="Courier New" w:eastAsia="Courier New" w:hAnsi="Courier New"/>
          <w:sz w:val="20"/>
          <w:szCs w:val="20"/>
        </w:rPr>
        <w:t xml:space="preserve">/rmt/backoffice/jobs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Request Body</w:t>
      </w:r>
      <w:r>
        <w:rPr>
          <w:sz w:val="21"/>
          <w:szCs w:val="21"/>
        </w:rPr>
        <w:t xml:space="preserve"> to </w:t>
      </w:r>
      <w:r>
        <w:rPr>
          <w:rFonts w:ascii="Courier New" w:cs="Courier New" w:eastAsia="Courier New" w:hAnsi="Courier New"/>
          <w:sz w:val="20"/>
          <w:szCs w:val="20"/>
        </w:rPr>
        <w:t xml:space="preserve">${payload}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Output Variable Name</w:t>
      </w:r>
      <w:r>
        <w:rPr>
          <w:sz w:val="21"/>
          <w:szCs w:val="21"/>
        </w:rPr>
        <w:t xml:space="preserve"> to </w:t>
      </w:r>
      <w:r>
        <w:rPr>
          <w:rFonts w:ascii="Courier New" w:cs="Courier New" w:eastAsia="Courier New" w:hAnsi="Courier New"/>
          <w:sz w:val="20"/>
          <w:szCs w:val="20"/>
        </w:rPr>
        <w:t xml:space="preserve">rmtResponse</w:t>
      </w:r>
      <w:r>
        <w:rPr>
          <w:sz w:val="21"/>
          <w:szCs w:val="21"/>
        </w:rPr>
        <w:t xml:space="preserve">, and keep </w:t>
      </w:r>
      <w:r>
        <w:rPr>
          <w:b/>
          <w:bCs/>
          <w:sz w:val="21"/>
          <w:szCs w:val="21"/>
        </w:rPr>
        <w:t xml:space="preserve">Overwrite Message Body</w:t>
      </w:r>
      <w:r>
        <w:rPr>
          <w:sz w:val="21"/>
          <w:szCs w:val="21"/>
        </w:rPr>
        <w:t xml:space="preserve"> checked.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Still in </w:t>
      </w:r>
      <w:r>
        <w:rPr>
          <w:b/>
          <w:bCs/>
          <w:sz w:val="21"/>
          <w:szCs w:val="21"/>
        </w:rPr>
        <w:t xml:space="preserve">Then</w:t>
      </w:r>
      <w:r>
        <w:rPr>
          <w:sz w:val="21"/>
          <w:szCs w:val="21"/>
        </w:rPr>
        <w:t xml:space="preserve">, add another </w:t>
      </w:r>
      <w:r>
        <w:rPr>
          <w:b/>
          <w:bCs/>
          <w:sz w:val="21"/>
          <w:szCs w:val="21"/>
        </w:rPr>
        <w:t xml:space="preserve">Log</w:t>
      </w:r>
      <w:r>
        <w:rPr>
          <w:sz w:val="21"/>
          <w:szCs w:val="21"/>
        </w:rPr>
        <w:t xml:space="preserve"> mediator (</w:t>
      </w:r>
      <w:r>
        <w:rPr>
          <w:b/>
          <w:bCs/>
          <w:sz w:val="21"/>
          <w:szCs w:val="21"/>
        </w:rPr>
        <w:t xml:space="preserve">Log Category</w:t>
      </w:r>
      <w:r>
        <w:rPr>
          <w:sz w:val="21"/>
          <w:szCs w:val="21"/>
        </w:rPr>
        <w:t xml:space="preserve">: </w:t>
      </w:r>
      <w:r>
        <w:rPr>
          <w:b/>
          <w:bCs/>
          <w:sz w:val="21"/>
          <w:szCs w:val="21"/>
        </w:rPr>
        <w:t xml:space="preserve">INFO</w:t>
      </w:r>
      <w:r>
        <w:rPr>
          <w:sz w:val="21"/>
          <w:szCs w:val="21"/>
        </w:rPr>
        <w:t xml:space="preserve">) with </w:t>
      </w:r>
      <w:r>
        <w:rPr>
          <w:b/>
          <w:bCs/>
          <w:sz w:val="21"/>
          <w:szCs w:val="21"/>
        </w:rPr>
        <w:t xml:space="preserve">Additional Parameters</w:t>
      </w:r>
      <w:r>
        <w:rPr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stage</w:t>
      </w:r>
      <w:r>
        <w:rPr>
          <w:sz w:val="21"/>
          <w:szCs w:val="21"/>
        </w:rPr>
        <w:t xml:space="preserve"> = </w:t>
      </w:r>
      <w:r>
        <w:rPr>
          <w:rFonts w:ascii="Courier New" w:cs="Courier New" w:eastAsia="Courier New" w:hAnsi="Courier New"/>
          <w:sz w:val="20"/>
          <w:szCs w:val="20"/>
        </w:rPr>
        <w:t xml:space="preserve">RMTBackendResponse</w:t>
      </w:r>
      <w:r>
        <w:rPr>
          <w:sz w:val="21"/>
          <w:szCs w:val="21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elapsedMs</w:t>
      </w:r>
      <w:r>
        <w:rPr>
          <w:sz w:val="21"/>
          <w:szCs w:val="21"/>
        </w:rPr>
        <w:t xml:space="preserve"> = expression </w:t>
      </w:r>
      <w:r>
        <w:rPr>
          <w:rFonts w:ascii="Courier New" w:cs="Courier New" w:eastAsia="Courier New" w:hAnsi="Courier New"/>
          <w:sz w:val="20"/>
          <w:szCs w:val="20"/>
        </w:rPr>
        <w:t xml:space="preserve">${now() - vars.START_TIME}</w:t>
      </w:r>
      <w:r>
        <w:rPr>
          <w:sz w:val="21"/>
          <w:szCs w:val="21"/>
        </w:rPr>
        <w:t xml:space="preserve">, then add a </w:t>
      </w:r>
      <w:r>
        <w:rPr>
          <w:b/>
          <w:bCs/>
          <w:sz w:val="21"/>
          <w:szCs w:val="21"/>
        </w:rPr>
        <w:t xml:space="preserve">Respond</w:t>
      </w:r>
      <w:r>
        <w:rPr>
          <w:sz w:val="21"/>
          <w:szCs w:val="21"/>
        </w:rPr>
        <w:t xml:space="preserve"> mediator.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In the filter's </w:t>
      </w:r>
      <w:r>
        <w:rPr>
          <w:b/>
          <w:bCs/>
          <w:sz w:val="21"/>
          <w:szCs w:val="21"/>
        </w:rPr>
        <w:t xml:space="preserve">Else</w:t>
      </w:r>
      <w:r>
        <w:rPr>
          <w:sz w:val="21"/>
          <w:szCs w:val="21"/>
        </w:rPr>
        <w:t xml:space="preserve"> branch, add a </w:t>
      </w:r>
      <w:r>
        <w:rPr>
          <w:b/>
          <w:bCs/>
          <w:sz w:val="21"/>
          <w:szCs w:val="21"/>
        </w:rPr>
        <w:t xml:space="preserve">PayloadFactory</w:t>
      </w:r>
      <w:r>
        <w:rPr>
          <w:sz w:val="21"/>
          <w:szCs w:val="21"/>
        </w:rPr>
        <w:t xml:space="preserve"> mediator. Set </w:t>
      </w:r>
      <w:r>
        <w:rPr>
          <w:b/>
          <w:bCs/>
          <w:sz w:val="21"/>
          <w:szCs w:val="21"/>
        </w:rPr>
        <w:t xml:space="preserve">Media Type</w:t>
      </w:r>
      <w:r>
        <w:rPr>
          <w:sz w:val="21"/>
          <w:szCs w:val="21"/>
        </w:rPr>
        <w:t xml:space="preserve"> to </w:t>
      </w:r>
      <w:r>
        <w:rPr>
          <w:b/>
          <w:bCs/>
          <w:sz w:val="21"/>
          <w:szCs w:val="21"/>
        </w:rPr>
        <w:t xml:space="preserve">JSON</w:t>
      </w:r>
      <w:r>
        <w:rPr>
          <w:sz w:val="21"/>
          <w:szCs w:val="21"/>
        </w:rPr>
        <w:t xml:space="preserve"> and the format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{"error":"MISSING_REQUIRED_FIELD","message":"global_reference_id, lp_entity_code, issue_date and token are all required"}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Still in </w:t>
      </w:r>
      <w:r>
        <w:rPr>
          <w:b/>
          <w:bCs/>
          <w:sz w:val="21"/>
          <w:szCs w:val="21"/>
        </w:rPr>
        <w:t xml:space="preserve">Else</w:t>
      </w:r>
      <w:r>
        <w:rPr>
          <w:sz w:val="21"/>
          <w:szCs w:val="21"/>
        </w:rPr>
        <w:t xml:space="preserve">, add a </w:t>
      </w:r>
      <w:r>
        <w:rPr>
          <w:b/>
          <w:bCs/>
          <w:sz w:val="21"/>
          <w:szCs w:val="21"/>
        </w:rPr>
        <w:t xml:space="preserve">Property</w:t>
      </w:r>
      <w:r>
        <w:rPr>
          <w:sz w:val="21"/>
          <w:szCs w:val="21"/>
        </w:rPr>
        <w:t xml:space="preserve"> mediator (</w:t>
      </w:r>
      <w:r>
        <w:rPr>
          <w:b/>
          <w:bCs/>
          <w:sz w:val="21"/>
          <w:szCs w:val="21"/>
        </w:rPr>
        <w:t xml:space="preserve">Name</w:t>
      </w:r>
      <w:r>
        <w:rPr>
          <w:sz w:val="21"/>
          <w:szCs w:val="21"/>
        </w:rPr>
        <w:t xml:space="preserve"> = </w:t>
      </w:r>
      <w:r>
        <w:rPr>
          <w:rFonts w:ascii="Courier New" w:cs="Courier New" w:eastAsia="Courier New" w:hAnsi="Courier New"/>
          <w:sz w:val="20"/>
          <w:szCs w:val="20"/>
        </w:rPr>
        <w:t xml:space="preserve">HTTP_SC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Value</w:t>
      </w:r>
      <w:r>
        <w:rPr>
          <w:sz w:val="21"/>
          <w:szCs w:val="21"/>
        </w:rPr>
        <w:t xml:space="preserve"> = </w:t>
      </w:r>
      <w:r>
        <w:rPr>
          <w:rFonts w:ascii="Courier New" w:cs="Courier New" w:eastAsia="Courier New" w:hAnsi="Courier New"/>
          <w:sz w:val="20"/>
          <w:szCs w:val="20"/>
        </w:rPr>
        <w:t xml:space="preserve">400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Scope</w:t>
      </w:r>
      <w:r>
        <w:rPr>
          <w:sz w:val="21"/>
          <w:szCs w:val="21"/>
        </w:rPr>
        <w:t xml:space="preserve"> = </w:t>
      </w:r>
      <w:r>
        <w:rPr>
          <w:rFonts w:ascii="Courier New" w:cs="Courier New" w:eastAsia="Courier New" w:hAnsi="Courier New"/>
          <w:sz w:val="20"/>
          <w:szCs w:val="20"/>
        </w:rPr>
        <w:t xml:space="preserve">axis2</w:t>
      </w:r>
      <w:r>
        <w:rPr>
          <w:sz w:val="21"/>
          <w:szCs w:val="21"/>
        </w:rPr>
        <w:t xml:space="preserve">) and then a </w:t>
      </w:r>
      <w:r>
        <w:rPr>
          <w:b/>
          <w:bCs/>
          <w:sz w:val="21"/>
          <w:szCs w:val="21"/>
        </w:rPr>
        <w:t xml:space="preserve">Respond</w:t>
      </w:r>
      <w:r>
        <w:rPr>
          <w:sz w:val="21"/>
          <w:szCs w:val="21"/>
        </w:rPr>
        <w:t xml:space="preserve"> mediator.</w:t>
      </w:r>
    </w:p>
    <w:p>
      <w:pPr>
        <w:pStyle w:val="Heading2"/>
        <w:spacing w:after="160" w:before="320"/>
      </w:pPr>
      <w:r>
        <w:t xml:space="preserve">Step 6: Add the fault sequence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On the resource's </w:t>
      </w:r>
      <w:r>
        <w:rPr>
          <w:b/>
          <w:bCs/>
          <w:sz w:val="21"/>
          <w:szCs w:val="21"/>
        </w:rPr>
        <w:t xml:space="preserve">Resource View</w:t>
      </w:r>
      <w:r>
        <w:rPr>
          <w:sz w:val="21"/>
          <w:szCs w:val="21"/>
        </w:rPr>
        <w:t xml:space="preserve">, click the </w:t>
      </w:r>
      <w:r>
        <w:rPr>
          <w:b/>
          <w:bCs/>
          <w:sz w:val="21"/>
          <w:szCs w:val="21"/>
        </w:rPr>
        <w:t xml:space="preserve">Fault</w:t>
      </w:r>
      <w:r>
        <w:rPr>
          <w:sz w:val="21"/>
          <w:szCs w:val="21"/>
        </w:rPr>
        <w:t xml:space="preserve"> tab at the top right (next to </w:t>
      </w:r>
      <w:r>
        <w:rPr>
          <w:b/>
          <w:bCs/>
          <w:sz w:val="21"/>
          <w:szCs w:val="21"/>
        </w:rPr>
        <w:t xml:space="preserve">Flow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This opens a separate canvas for the fault sequence, with its own entry point and </w:t>
      </w:r>
      <w:r>
        <w:rPr>
          <w:b/>
          <w:bCs/>
          <w:sz w:val="21"/>
          <w:szCs w:val="21"/>
        </w:rPr>
        <w:t xml:space="preserve">+</w:t>
      </w:r>
      <w:r>
        <w:rPr>
          <w:sz w:val="21"/>
          <w:szCs w:val="21"/>
        </w:rPr>
        <w:t xml:space="preserve"> icon — </w:t>
      </w:r>
      <w:r>
        <w:rPr>
          <w:b/>
          <w:bCs/>
          <w:sz w:val="21"/>
          <w:szCs w:val="21"/>
        </w:rPr>
        <w:t xml:space="preserve">scroll up if the canvas looks empty</w:t>
      </w:r>
      <w:r>
        <w:rPr>
          <w:sz w:val="21"/>
          <w:szCs w:val="21"/>
        </w:rPr>
        <w:t xml:space="preserve">, the entry point can load above the visible area. Click the </w:t>
      </w:r>
      <w:r>
        <w:rPr>
          <w:b/>
          <w:bCs/>
          <w:sz w:val="21"/>
          <w:szCs w:val="21"/>
        </w:rPr>
        <w:t xml:space="preserve">+</w:t>
      </w:r>
      <w:r>
        <w:rPr>
          <w:sz w:val="21"/>
          <w:szCs w:val="21"/>
        </w:rPr>
        <w:t xml:space="preserve"> to open the mediator palette and add the following, in order: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sz w:val="21"/>
          <w:szCs w:val="21"/>
        </w:rPr>
        <w:t xml:space="preserve">A </w:t>
      </w:r>
      <w:r>
        <w:rPr>
          <w:b/>
          <w:bCs/>
          <w:sz w:val="21"/>
          <w:szCs w:val="21"/>
        </w:rPr>
        <w:t xml:space="preserve">Log</w:t>
      </w:r>
      <w:r>
        <w:rPr>
          <w:sz w:val="21"/>
          <w:szCs w:val="21"/>
        </w:rPr>
        <w:t xml:space="preserve"> mediator — </w:t>
      </w:r>
      <w:r>
        <w:rPr>
          <w:b/>
          <w:bCs/>
          <w:sz w:val="21"/>
          <w:szCs w:val="21"/>
        </w:rPr>
        <w:t xml:space="preserve">Log Category</w:t>
      </w:r>
      <w:r>
        <w:rPr>
          <w:sz w:val="21"/>
          <w:szCs w:val="21"/>
        </w:rPr>
        <w:t xml:space="preserve">: </w:t>
      </w:r>
      <w:r>
        <w:rPr>
          <w:b/>
          <w:bCs/>
          <w:sz w:val="21"/>
          <w:szCs w:val="21"/>
        </w:rPr>
        <w:t xml:space="preserve">ERROR</w:t>
      </w:r>
      <w:r>
        <w:rPr>
          <w:sz w:val="21"/>
          <w:szCs w:val="21"/>
        </w:rPr>
        <w:t xml:space="preserve">; under </w:t>
      </w:r>
      <w:r>
        <w:rPr>
          <w:b/>
          <w:bCs/>
          <w:sz w:val="21"/>
          <w:szCs w:val="21"/>
        </w:rPr>
        <w:t xml:space="preserve">Additional Parameters</w:t>
      </w:r>
      <w:r>
        <w:rPr>
          <w:sz w:val="21"/>
          <w:szCs w:val="21"/>
        </w:rPr>
        <w:t xml:space="preserve"> add </w:t>
      </w:r>
      <w:r>
        <w:rPr>
          <w:rFonts w:ascii="Courier New" w:cs="Courier New" w:eastAsia="Courier New" w:hAnsi="Courier New"/>
          <w:sz w:val="20"/>
          <w:szCs w:val="20"/>
        </w:rPr>
        <w:t xml:space="preserve">stage</w:t>
      </w:r>
      <w:r>
        <w:rPr>
          <w:sz w:val="21"/>
          <w:szCs w:val="21"/>
        </w:rPr>
        <w:t xml:space="preserve"> = </w:t>
      </w:r>
      <w:r>
        <w:rPr>
          <w:rFonts w:ascii="Courier New" w:cs="Courier New" w:eastAsia="Courier New" w:hAnsi="Courier New"/>
          <w:sz w:val="20"/>
          <w:szCs w:val="20"/>
        </w:rPr>
        <w:t xml:space="preserve">FaultSequence</w:t>
      </w:r>
      <w:r>
        <w:rPr>
          <w:sz w:val="21"/>
          <w:szCs w:val="21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errorMessage</w:t>
      </w:r>
      <w:r>
        <w:rPr>
          <w:sz w:val="21"/>
          <w:szCs w:val="21"/>
        </w:rPr>
        <w:t xml:space="preserve"> = expression </w:t>
      </w:r>
      <w:r>
        <w:rPr>
          <w:rFonts w:ascii="Courier New" w:cs="Courier New" w:eastAsia="Courier New" w:hAnsi="Courier New"/>
          <w:sz w:val="20"/>
          <w:szCs w:val="20"/>
        </w:rPr>
        <w:t xml:space="preserve">${properties.synapse.ERROR_MESSAGE}</w:t>
      </w:r>
      <w:r>
        <w:rPr>
          <w:sz w:val="21"/>
          <w:szCs w:val="21"/>
        </w:rPr>
        <w:t xml:space="preserve"> — </w:t>
      </w:r>
      <w:r>
        <w:rPr>
          <w:rFonts w:ascii="Courier New" w:cs="Courier New" w:eastAsia="Courier New" w:hAnsi="Courier New"/>
          <w:sz w:val="20"/>
          <w:szCs w:val="20"/>
        </w:rPr>
        <w:t xml:space="preserve">ERROR_MESSAGE</w:t>
      </w:r>
      <w:r>
        <w:rPr>
          <w:sz w:val="21"/>
          <w:szCs w:val="21"/>
        </w:rPr>
        <w:t xml:space="preserve"> is a synapse-scoped property MI sets automatically when a fault occurs, read back the same way as any other property in the modern syntax.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sz w:val="21"/>
          <w:szCs w:val="21"/>
        </w:rPr>
        <w:t xml:space="preserve">A </w:t>
      </w:r>
      <w:r>
        <w:rPr>
          <w:b/>
          <w:bCs/>
          <w:sz w:val="21"/>
          <w:szCs w:val="21"/>
        </w:rPr>
        <w:t xml:space="preserve">PayloadFactory</w:t>
      </w:r>
      <w:r>
        <w:rPr>
          <w:sz w:val="21"/>
          <w:szCs w:val="21"/>
        </w:rPr>
        <w:t xml:space="preserve"> mediator — </w:t>
      </w:r>
      <w:r>
        <w:rPr>
          <w:b/>
          <w:bCs/>
          <w:sz w:val="21"/>
          <w:szCs w:val="21"/>
        </w:rPr>
        <w:t xml:space="preserve">Media Type</w:t>
      </w:r>
      <w:r>
        <w:rPr>
          <w:sz w:val="21"/>
          <w:szCs w:val="21"/>
        </w:rPr>
        <w:t xml:space="preserve">: </w:t>
      </w:r>
      <w:r>
        <w:rPr>
          <w:b/>
          <w:bCs/>
          <w:sz w:val="21"/>
          <w:szCs w:val="21"/>
        </w:rPr>
        <w:t xml:space="preserve">JSON</w:t>
      </w:r>
      <w:r>
        <w:rPr>
          <w:sz w:val="21"/>
          <w:szCs w:val="21"/>
        </w:rPr>
        <w:t xml:space="preserve">; </w:t>
      </w:r>
      <w:r>
        <w:rPr>
          <w:b/>
          <w:bCs/>
          <w:sz w:val="21"/>
          <w:szCs w:val="21"/>
        </w:rPr>
        <w:t xml:space="preserve">Format</w:t>
      </w:r>
      <w:r>
        <w:rPr>
          <w:sz w:val="21"/>
          <w:szCs w:val="21"/>
        </w:rP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{"error":"RMT_BACKEND_UNAVAILABLE","message":"Could not reach the RMT backend"}</w:t>
            </w:r>
          </w:p>
        </w:tc>
      </w:tr>
    </w:tbl>
    <w:p>
      <w:pPr>
        <w:pStyle w:val="ListParagraph"/>
        <w:numPr>
          <w:ilvl w:val="1"/>
          <w:numId w:val="2"/>
        </w:numPr>
        <w:spacing w:after="120"/>
      </w:pPr>
      <w:r>
        <w:rPr>
          <w:sz w:val="21"/>
          <w:szCs w:val="21"/>
        </w:rPr>
        <w:t xml:space="preserve">A </w:t>
      </w:r>
      <w:r>
        <w:rPr>
          <w:b/>
          <w:bCs/>
          <w:sz w:val="21"/>
          <w:szCs w:val="21"/>
        </w:rPr>
        <w:t xml:space="preserve">Property</w:t>
      </w:r>
      <w:r>
        <w:rPr>
          <w:sz w:val="21"/>
          <w:szCs w:val="21"/>
        </w:rPr>
        <w:t xml:space="preserve"> mediator — </w:t>
      </w:r>
      <w:r>
        <w:rPr>
          <w:b/>
          <w:bCs/>
          <w:sz w:val="21"/>
          <w:szCs w:val="21"/>
        </w:rPr>
        <w:t xml:space="preserve">Name</w:t>
      </w:r>
      <w:r>
        <w:rPr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HTTP_SC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Value</w:t>
      </w:r>
      <w:r>
        <w:rPr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502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Scope</w:t>
      </w:r>
      <w:r>
        <w:rPr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axis2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sz w:val="21"/>
          <w:szCs w:val="21"/>
        </w:rPr>
        <w:t xml:space="preserve">A </w:t>
      </w:r>
      <w:r>
        <w:rPr>
          <w:b/>
          <w:bCs/>
          <w:sz w:val="21"/>
          <w:szCs w:val="21"/>
        </w:rPr>
        <w:t xml:space="preserve">Respond</w:t>
      </w:r>
      <w:r>
        <w:rPr>
          <w:sz w:val="21"/>
          <w:szCs w:val="21"/>
        </w:rPr>
        <w:t xml:space="preserve"> mediator.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D6" w:sz="4"/>
              <w:left w:val="single" w:color="9DB7D6" w:sz="4"/>
              <w:bottom w:val="single" w:color="9DB7D6" w:sz="4"/>
              <w:right w:val="single" w:color="9DB7D6" w:sz="4"/>
            </w:tcBorders>
            <w:shd w:fill="EAF0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 xml:space="preserve">Check Source view as you go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Same caution as the Then/Else branches: check </w:t>
            </w:r>
            <w:r>
              <w:rPr>
                <w:b/>
                <w:bCs/>
                <w:sz w:val="21"/>
                <w:szCs w:val="21"/>
              </w:rPr>
              <w:t xml:space="preserve">Show Source</w:t>
            </w:r>
            <w:r>
              <w:rPr>
                <w:sz w:val="21"/>
                <w:szCs w:val="21"/>
              </w:rPr>
              <w:t xml:space="preserve"> after adding each mediator here before adding the next, since this project hit the same XML-corruption bug twice already when inserting mediators into nested sequences.</w:t>
            </w:r>
          </w:p>
        </w:tc>
      </w:tr>
    </w:tbl>
    <w:p>
      <w:pPr>
        <w:pStyle w:val="Heading2"/>
        <w:spacing w:after="160" w:before="320"/>
      </w:pPr>
      <w:r>
        <w:t xml:space="preserve">Step 7: Build and run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Open </w:t>
      </w:r>
      <w:r>
        <w:rPr>
          <w:b/>
          <w:bCs/>
          <w:sz w:val="21"/>
          <w:szCs w:val="21"/>
        </w:rPr>
        <w:t xml:space="preserve">Project Overview</w:t>
      </w:r>
      <w:r>
        <w:rPr>
          <w:sz w:val="21"/>
          <w:szCs w:val="21"/>
        </w:rPr>
        <w:t xml:space="preserve"> → </w:t>
      </w:r>
      <w:r>
        <w:rPr>
          <w:b/>
          <w:bCs/>
          <w:sz w:val="21"/>
          <w:szCs w:val="21"/>
        </w:rPr>
        <w:t xml:space="preserve">Build and Run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Confirm in the </w:t>
      </w:r>
      <w:r>
        <w:rPr>
          <w:b/>
          <w:bCs/>
          <w:sz w:val="21"/>
          <w:szCs w:val="21"/>
        </w:rPr>
        <w:t xml:space="preserve">Console</w:t>
      </w:r>
      <w:r>
        <w:rPr>
          <w:sz w:val="21"/>
          <w:szCs w:val="21"/>
        </w:rPr>
        <w:t xml:space="preserve"> that </w:t>
      </w:r>
      <w:r>
        <w:rPr>
          <w:rFonts w:ascii="Courier New" w:cs="Courier New" w:eastAsia="Courier New" w:hAnsi="Courier New"/>
          <w:sz w:val="20"/>
          <w:szCs w:val="20"/>
        </w:rPr>
        <w:t xml:space="preserve">RMTCapstoneAPI</w:t>
      </w:r>
      <w:r>
        <w:rPr>
          <w:sz w:val="21"/>
          <w:szCs w:val="21"/>
        </w:rPr>
        <w:t xml:space="preserve"> deployed without errors.</w:t>
      </w:r>
    </w:p>
    <w:p>
      <w:pPr>
        <w:pStyle w:val="Heading2"/>
        <w:spacing w:after="160" w:before="320"/>
      </w:pPr>
      <w:r>
        <w:t xml:space="preserve">Step 8: Start the RMT backend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java -jar RMT-Backend-JDK11-1.0.0.jar</w:t>
            </w:r>
          </w:p>
        </w:tc>
      </w:tr>
    </w:tbl>
    <w:p>
      <w:pPr>
        <w:spacing w:after="160"/>
      </w:pPr>
      <w:r>
        <w:rPr>
          <w:i w:val="false"/>
          <w:iCs w:val="false"/>
          <w:sz w:val="21"/>
          <w:szCs w:val="21"/>
        </w:rPr>
        <w:t xml:space="preserve">Listens on port 9100.</w:t>
      </w:r>
    </w:p>
    <w:p>
      <w:pPr>
        <w:pStyle w:val="Heading2"/>
        <w:spacing w:after="160" w:before="320"/>
      </w:pPr>
      <w:r>
        <w:t xml:space="preserve">Step 9: Test all three paths</w:t>
      </w:r>
    </w:p>
    <w:p>
      <w:pPr>
        <w:pStyle w:val="Heading3"/>
        <w:spacing w:after="100" w:before="220"/>
      </w:pPr>
      <w:r>
        <w:t xml:space="preserve">A valid job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curl -X POST http://localhost:8290/rmt/jobs -H "Content-Type: application/json" -d '{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"global_reference_id":"SIMSNGLPUK63815594702024463701564112",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"lp_entity_code":"LPSK",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"issue_date":"2025-03-28T10:05:24.3054901Z",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"token":"eyJhbGciOi.xxx.yyy"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}'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Expected: </w:t>
      </w:r>
      <w:r>
        <w:rPr>
          <w:b/>
          <w:bCs/>
          <w:sz w:val="21"/>
          <w:szCs w:val="21"/>
        </w:rPr>
        <w:t xml:space="preserve">HTTP 202</w:t>
      </w:r>
      <w:r>
        <w:rPr>
          <w:sz w:val="21"/>
          <w:szCs w:val="21"/>
        </w:rPr>
        <w:t xml:space="preserve"> with </w:t>
      </w:r>
      <w:r>
        <w:rPr>
          <w:rFonts w:ascii="Courier New" w:cs="Courier New" w:eastAsia="Courier New" w:hAnsi="Courier New"/>
          <w:sz w:val="20"/>
          <w:szCs w:val="20"/>
        </w:rPr>
        <w:t xml:space="preserve">{"status":"ACCEPTED","event_id":"&lt;uuid&gt;","global_reference_id":"SIMSNGLPUK..."}</w:t>
      </w:r>
      <w:r>
        <w:rPr>
          <w:sz w:val="21"/>
          <w:szCs w:val="21"/>
        </w:rPr>
        <w:t xml:space="preserve">.</w:t>
      </w:r>
    </w:p>
    <w:p>
      <w:pPr>
        <w:pStyle w:val="Heading3"/>
        <w:spacing w:after="100" w:before="220"/>
      </w:pPr>
      <w:r>
        <w:t xml:space="preserve">A missing required field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curl -X POST http://localhost:8290/rmt/jobs -H "Content-Type: application/json" -d '{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"global_reference_id":"ABC123",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"lp_entity_code":"LPSK",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"issue_date":"2025-03-28T10:05:24Z"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}'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Expected: </w:t>
      </w:r>
      <w:r>
        <w:rPr>
          <w:b/>
          <w:bCs/>
          <w:sz w:val="21"/>
          <w:szCs w:val="21"/>
        </w:rPr>
        <w:t xml:space="preserve">HTTP 400</w:t>
      </w:r>
      <w:r>
        <w:rPr>
          <w:sz w:val="21"/>
          <w:szCs w:val="21"/>
        </w:rPr>
        <w:t xml:space="preserve"> with </w:t>
      </w:r>
      <w:r>
        <w:rPr>
          <w:rFonts w:ascii="Courier New" w:cs="Courier New" w:eastAsia="Courier New" w:hAnsi="Courier New"/>
          <w:sz w:val="20"/>
          <w:szCs w:val="20"/>
        </w:rPr>
        <w:t xml:space="preserve">{"error":"MISSING_REQUIRED_FIELD",...}</w:t>
      </w:r>
      <w:r>
        <w:rPr>
          <w:sz w:val="21"/>
          <w:szCs w:val="21"/>
        </w:rPr>
        <w:t xml:space="preserve"> — the request never reaches the RMT backend.</w:t>
      </w:r>
    </w:p>
    <w:p>
      <w:pPr>
        <w:pStyle w:val="Heading3"/>
        <w:spacing w:after="100" w:before="220"/>
      </w:pPr>
      <w:r>
        <w:t xml:space="preserve">A backend failure</w:t>
      </w:r>
    </w:p>
    <w:p>
      <w:pPr>
        <w:spacing w:after="160"/>
      </w:pPr>
      <w:r>
        <w:rPr>
          <w:sz w:val="21"/>
          <w:szCs w:val="21"/>
        </w:rPr>
        <w:t xml:space="preserve">Stop the RMT backend (</w:t>
      </w:r>
      <w:r>
        <w:rPr>
          <w:rFonts w:ascii="Courier New" w:cs="Courier New" w:eastAsia="Courier New" w:hAnsi="Courier New"/>
          <w:sz w:val="20"/>
          <w:szCs w:val="20"/>
        </w:rPr>
        <w:t xml:space="preserve">Ctrl+C</w:t>
      </w:r>
      <w:r>
        <w:rPr>
          <w:sz w:val="21"/>
          <w:szCs w:val="21"/>
        </w:rPr>
        <w:t xml:space="preserve">) and resend the valid request from above.</w:t>
      </w:r>
    </w:p>
    <w:p>
      <w:pPr>
        <w:spacing w:after="160"/>
      </w:pPr>
      <w:r>
        <w:rPr>
          <w:sz w:val="21"/>
          <w:szCs w:val="21"/>
        </w:rPr>
        <w:t xml:space="preserve">Expected: </w:t>
      </w:r>
      <w:r>
        <w:rPr>
          <w:b/>
          <w:bCs/>
          <w:sz w:val="21"/>
          <w:szCs w:val="21"/>
        </w:rPr>
        <w:t xml:space="preserve">HTTP 502</w:t>
      </w:r>
      <w:r>
        <w:rPr>
          <w:sz w:val="21"/>
          <w:szCs w:val="21"/>
        </w:rPr>
        <w:t xml:space="preserve"> with </w:t>
      </w:r>
      <w:r>
        <w:rPr>
          <w:rFonts w:ascii="Courier New" w:cs="Courier New" w:eastAsia="Courier New" w:hAnsi="Courier New"/>
          <w:sz w:val="20"/>
          <w:szCs w:val="20"/>
        </w:rPr>
        <w:t xml:space="preserve">{"error":"RMT_BACKEND_UNAVAILABLE",...}</w:t>
      </w:r>
      <w:r>
        <w:rPr>
          <w:sz w:val="21"/>
          <w:szCs w:val="21"/>
        </w:rPr>
        <w:t xml:space="preserve"> — a clean, handled error, not a raw connection exception. Restart the RMT backend afterwards.</w:t>
      </w:r>
    </w:p>
    <w:p>
      <w:pPr>
        <w:pStyle w:val="Heading2"/>
        <w:spacing w:after="160" w:before="320"/>
      </w:pPr>
      <w:r>
        <w:t xml:space="preserve">Troubleshooting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Deployment fails with an XPath/expression parse error: </w:t>
      </w:r>
      <w:r>
        <w:rPr>
          <w:sz w:val="21"/>
          <w:szCs w:val="21"/>
        </w:rPr>
        <w:t xml:space="preserve">most likely a </w:t>
      </w:r>
      <w:r>
        <w:rPr>
          <w:rFonts w:ascii="Courier New" w:cs="Courier New" w:eastAsia="Courier New" w:hAnsi="Courier New"/>
          <w:sz w:val="20"/>
          <w:szCs w:val="20"/>
        </w:rPr>
        <w:t xml:space="preserve">${...}</w:t>
      </w:r>
      <w:r>
        <w:rPr>
          <w:sz w:val="21"/>
          <w:szCs w:val="21"/>
        </w:rPr>
        <w:t xml:space="preserve"> syntax slip — see the callout above for the classic-vs-modern expression gotchas that cause this.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Every request returns 400, even valid ones: </w:t>
      </w:r>
      <w:r>
        <w:rPr>
          <w:sz w:val="21"/>
          <w:szCs w:val="21"/>
        </w:rPr>
        <w:t xml:space="preserve">confirm the request body is valid JSON and </w:t>
      </w:r>
      <w:r>
        <w:rPr>
          <w:rFonts w:ascii="Courier New" w:cs="Courier New" w:eastAsia="Courier New" w:hAnsi="Courier New"/>
          <w:sz w:val="20"/>
          <w:szCs w:val="20"/>
        </w:rPr>
        <w:t xml:space="preserve">Content-Type: application/json</w:t>
      </w:r>
      <w:r>
        <w:rPr>
          <w:sz w:val="21"/>
          <w:szCs w:val="21"/>
        </w:rPr>
        <w:t xml:space="preserve"> is set — the filter's </w:t>
      </w:r>
      <w:r>
        <w:rPr>
          <w:rFonts w:ascii="Courier New" w:cs="Courier New" w:eastAsia="Courier New" w:hAnsi="Courier New"/>
          <w:sz w:val="20"/>
          <w:szCs w:val="20"/>
        </w:rPr>
        <w:t xml:space="preserve">exists()</w:t>
      </w:r>
      <w:r>
        <w:rPr>
          <w:sz w:val="21"/>
          <w:szCs w:val="21"/>
        </w:rPr>
        <w:t xml:space="preserve"> checks need MI to have parsed the body as JSON first.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A valid request hangs with no response: </w:t>
      </w:r>
      <w:r>
        <w:rPr>
          <w:sz w:val="21"/>
          <w:szCs w:val="21"/>
        </w:rPr>
        <w:t xml:space="preserve">confirm the RMT backend is actually running on port 9100 — see Part 3 (Debugging Challenge) for exactly this symptom and how to diagnose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Console shows </w:t>
      </w:r>
      <w:r>
        <w:rPr>
          <w:rFonts w:ascii="Courier New" w:cs="Courier New" w:eastAsia="Courier New" w:hAnsi="Courier New"/>
          <w:sz w:val="20"/>
          <w:szCs w:val="20"/>
        </w:rPr>
        <w:t xml:space="preserve">WARN {SynapseExpression} - ... Variable START_TIME is not defined</w:t>
      </w:r>
      <w:r>
        <w:rPr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START_TIME</w:t>
      </w:r>
      <w:r>
        <w:rPr>
          <w:sz w:val="21"/>
          <w:szCs w:val="21"/>
        </w:rPr>
        <w:t xml:space="preserve"> was set with a </w:t>
      </w:r>
      <w:r>
        <w:rPr>
          <w:b/>
          <w:bCs/>
          <w:sz w:val="21"/>
          <w:szCs w:val="21"/>
        </w:rPr>
        <w:t xml:space="preserve">Property</w:t>
      </w:r>
      <w:r>
        <w:rPr>
          <w:sz w:val="21"/>
          <w:szCs w:val="21"/>
        </w:rPr>
        <w:t xml:space="preserve"> mediator instead of a </w:t>
      </w:r>
      <w:r>
        <w:rPr>
          <w:b/>
          <w:bCs/>
          <w:sz w:val="21"/>
          <w:szCs w:val="21"/>
        </w:rPr>
        <w:t xml:space="preserve">Variable</w:t>
      </w:r>
      <w:r>
        <w:rPr>
          <w:sz w:val="21"/>
          <w:szCs w:val="21"/>
        </w:rPr>
        <w:t xml:space="preserve"> mediator — </w:t>
      </w:r>
      <w:r>
        <w:rPr>
          <w:rFonts w:ascii="Courier New" w:cs="Courier New" w:eastAsia="Courier New" w:hAnsi="Courier New"/>
          <w:sz w:val="20"/>
          <w:szCs w:val="20"/>
        </w:rPr>
        <w:t xml:space="preserve">vars.START_TIME</w:t>
      </w:r>
      <w:r>
        <w:rPr>
          <w:sz w:val="21"/>
          <w:szCs w:val="21"/>
        </w:rPr>
        <w:t xml:space="preserve"> only resolves values set by the latter. Either switch it to a Variable mediator (Step 4), or if you intentionally kept it as a Property, read it back with </w:t>
      </w:r>
      <w:r>
        <w:rPr>
          <w:rFonts w:ascii="Courier New" w:cs="Courier New" w:eastAsia="Courier New" w:hAnsi="Courier New"/>
          <w:sz w:val="20"/>
          <w:szCs w:val="20"/>
        </w:rPr>
        <w:t xml:space="preserve">properties.synapse.START_TIME</w:t>
      </w:r>
      <w:r>
        <w:rPr>
          <w:sz w:val="21"/>
          <w:szCs w:val="21"/>
        </w:rPr>
        <w:t xml:space="preserve"> instead. The request still completes despite the warning, but </w:t>
      </w:r>
      <w:r>
        <w:rPr>
          <w:rFonts w:ascii="Courier New" w:cs="Courier New" w:eastAsia="Courier New" w:hAnsi="Courier New"/>
          <w:sz w:val="20"/>
          <w:szCs w:val="20"/>
        </w:rPr>
        <w:t xml:space="preserve">elapsedMs</w:t>
      </w:r>
      <w:r>
        <w:rPr>
          <w:sz w:val="21"/>
          <w:szCs w:val="21"/>
        </w:rPr>
        <w:t xml:space="preserve"> won't log a real value.</w:t>
      </w:r>
    </w:p>
    <w:p>
      <w:pPr>
        <w:pStyle w:val="Heading2"/>
        <w:spacing w:after="160" w:before="320"/>
      </w:pPr>
      <w:r>
        <w:t xml:space="preserve">Reference: the complete mediation sequence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The exact Synapse XML the UI steps above produce — useful to compare against if something isn't behaving as expected, or to paste in directly via Source view as a shortcut. This is the same configuration verified end-to-end in this guide's testing.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&lt;?xml version="1.0" encoding="UTF-8"?&gt;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&lt;api xmlns="http://ws.apache.org/ns/synapse" name="RMTCapstoneAPI" context="/rmt"&gt;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&lt;resource methods="POST" uri-template="/jobs"&gt;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&lt;inSequence&gt;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&lt;log category="INFO"&gt;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&lt;property name="stage" value="LogEventReceive"/&gt;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&lt;/log&gt;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&lt;variable name="START_TIME" type="LONG" expression="${now()}"/&gt;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&lt;filter xpath="${exists(payload.global_reference_id) &amp;amp;&amp;amp; exists(payload.lp_entity_code) &amp;amp;&amp;amp; exists(payload.issue_date) &amp;amp;&amp;amp; exists(payload.token)}"&gt;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&lt;then&gt;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&lt;http.post configKey="RMTBackendConnection"&gt;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&lt;relativePath&gt;/rmt/backoffice/jobs&lt;/relativePath&gt;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&lt;headers&gt;[]&lt;/headers&gt;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&lt;requestBodyType&gt;JSON&lt;/requestBodyType&gt;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&lt;requestBodyJson&gt;${payload}&lt;/requestBodyJson&gt;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&lt;responseVariable&gt;rmtResponse&lt;/responseVariable&gt;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&lt;overwriteBody&gt;true&lt;/overwriteBody&gt;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&lt;/http.post&gt;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&lt;log category="INFO"&gt;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&lt;property name="stage" value="RMTBackendResponse"/&gt;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&lt;property name="elapsedMs" expression="${now() - vars.START_TIME}"/&gt;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&lt;/log&gt;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&lt;respond/&gt;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&lt;/then&gt;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&lt;else&gt;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&lt;payloadFactory media-type="json"&gt;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&lt;format&gt;{"error":"MISSING_REQUIRED_FIELD","message":"global_reference_id, lp_entity_code, issue_date and token are all required"}&lt;/format&gt;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&lt;args/&gt;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&lt;/payloadFactory&gt;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&lt;property name="HTTP_SC" value="400" scope="axis2"/&gt;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&lt;respond/&gt;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&lt;/else&gt;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&lt;/filter&gt;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&lt;/inSequence&gt;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&lt;faultSequence&gt;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&lt;log category="ERROR"&gt;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&lt;property name="stage" value="FaultSequence"/&gt;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&lt;property name="errorMessage" expression="${properties.synapse.ERROR_MESSAGE}"/&gt;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&lt;/log&gt;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&lt;payloadFactory media-type="json"&gt;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&lt;format&gt;{"error":"RMT_BACKEND_UNAVAILABLE","message":"Could not reach the RMT backend"}&lt;/format&gt;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&lt;args/&gt;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&lt;/payloadFactory&gt;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&lt;property name="HTTP_SC" value="502" scope="axis2"/&gt;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&lt;respond/&gt;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&lt;/faultSequence&gt;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&lt;/resource&gt;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&lt;/api&gt;</w:t>
            </w:r>
          </w:p>
        </w:tc>
      </w:tr>
    </w:tbl>
    <w:p>
      <w:pPr>
        <w:spacing w:after="160"/>
      </w:pPr>
      <w:r>
        <w:rPr>
          <w:i w:val="false"/>
          <w:iCs w:val="false"/>
          <w:sz w:val="21"/>
          <w:szCs w:val="21"/>
        </w:rPr>
        <w:t xml:space="preserve">And the corresponding HTTP connection artifact from Step 2: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&lt;?xml version="1.0" encoding="UTF-8"?&gt;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&lt;localEntry key="RMTBackendConnection" xmlns="http://ws.apache.org/ns/synapse"&gt;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&lt;http.init&gt;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&lt;connectionType&gt;HTTP&lt;/connectionType&gt;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&lt;baseUrl&gt;http://localhost:9100&lt;/baseUrl&gt;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&lt;authType&gt;None&lt;/authType&gt;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&lt;timeoutDuration/&gt;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&lt;timeoutAction&gt;Never&lt;/timeoutAction&gt;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&lt;retryErrorCodes/&gt;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&lt;retryCount&gt;0&lt;/retryCount&gt;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&lt;retryDelay&gt;0&lt;/retryDelay&gt;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&lt;suspendErrorCodes/&gt;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&lt;suspendInitialDuration&gt;-1&lt;/suspendInitialDuration&gt;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&lt;suspendProgressionFactor&gt;1&lt;/suspendProgressionFactor&gt;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&lt;suspendMaximumDuration/&gt;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&lt;name&gt;RMTBackendConnection&lt;/name&gt;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&lt;/http.init&gt;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&lt;/localEntry&gt;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60"/>
      </w:pPr>
    </w:lvl>
    <w:lvl w:ilvl="1" w:tentative="1">
      <w:start w:val="1"/>
      <w:numFmt w:val="bullet"/>
      <w:lvlText w:val="•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2026-10-04T13:33:58.094Z</dcterms:created>
  <dcterms:modified xsi:type="dcterms:W3CDTF">2026-10-04T13:33:58.094Z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