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b/>
          <w:bCs/>
        </w:rPr>
      </w:pPr>
      <w:r>
        <w:rPr>
          <w:rFonts w:hint="default" w:ascii="Calibri" w:hAnsi="Calibri" w:cs="Calibri"/>
          <w:b/>
          <w:bCs/>
        </w:rPr>
        <w:t xml:space="preserve">INFSCI </w:t>
      </w:r>
      <w:r>
        <w:rPr>
          <w:rFonts w:hint="eastAsia" w:ascii="Calibri" w:hAnsi="Calibri" w:eastAsia="SimSun" w:cs="Calibri"/>
          <w:b/>
          <w:bCs/>
          <w:lang w:val="en-US" w:eastAsia="zh-CN"/>
        </w:rPr>
        <w:t>2415</w:t>
      </w:r>
      <w:r>
        <w:rPr>
          <w:rFonts w:hint="default" w:ascii="Calibri" w:hAnsi="Calibri" w:cs="Calibri"/>
          <w:b/>
          <w:bCs/>
        </w:rPr>
        <w:tab/>
      </w:r>
      <w:r>
        <w:rPr>
          <w:rFonts w:hint="default" w:ascii="Calibri" w:hAnsi="Calibri" w:cs="Calibri"/>
          <w:b/>
          <w:bCs/>
        </w:rPr>
        <w:tab/>
      </w:r>
      <w:r>
        <w:rPr>
          <w:rFonts w:hint="default" w:ascii="Calibri" w:hAnsi="Calibri" w:cs="Calibri"/>
          <w:b/>
          <w:bCs/>
        </w:rPr>
        <w:tab/>
      </w:r>
      <w:r>
        <w:rPr>
          <w:rFonts w:hint="default" w:ascii="Calibri" w:hAnsi="Calibri" w:cs="Calibri"/>
          <w:b/>
          <w:bCs/>
        </w:rPr>
        <w:tab/>
      </w:r>
      <w:r>
        <w:rPr>
          <w:rFonts w:hint="default" w:ascii="Calibri" w:hAnsi="Calibri" w:cs="Calibri"/>
          <w:b/>
          <w:bCs/>
        </w:rPr>
        <w:tab/>
      </w:r>
      <w:r>
        <w:rPr>
          <w:rFonts w:hint="default" w:ascii="Calibri" w:hAnsi="Calibri" w:cs="Calibri"/>
          <w:b/>
          <w:bCs/>
        </w:rPr>
        <w:tab/>
      </w:r>
      <w:r>
        <w:rPr>
          <w:rFonts w:hint="default" w:ascii="Calibri" w:hAnsi="Calibri" w:cs="Calibri"/>
          <w:b/>
          <w:bCs/>
        </w:rPr>
        <w:tab/>
      </w:r>
      <w:r>
        <w:rPr>
          <w:rFonts w:hint="default" w:ascii="Calibri" w:hAnsi="Calibri" w:cs="Calibri"/>
          <w:b/>
          <w:bCs/>
        </w:rPr>
        <w:tab/>
      </w:r>
      <w:r>
        <w:rPr>
          <w:rFonts w:hint="default" w:ascii="Calibri" w:hAnsi="Calibri" w:cs="Calibri"/>
          <w:b/>
          <w:bCs/>
        </w:rPr>
        <w:tab/>
      </w:r>
      <w:r>
        <w:rPr>
          <w:rFonts w:hint="eastAsia" w:ascii="Calibri" w:hAnsi="Calibri" w:eastAsia="SimSun" w:cs="Calibri"/>
          <w:b/>
          <w:bCs/>
          <w:lang w:val="en-US" w:eastAsia="zh-CN"/>
        </w:rPr>
        <w:t>Fall</w:t>
      </w:r>
      <w:r>
        <w:rPr>
          <w:rFonts w:hint="default" w:ascii="Calibri" w:hAnsi="Calibri" w:cs="Calibri"/>
          <w:b/>
          <w:bCs/>
        </w:rPr>
        <w:t xml:space="preserve"> 2022</w:t>
      </w:r>
    </w:p>
    <w:p>
      <w:pPr>
        <w:rPr>
          <w:rFonts w:hint="default" w:ascii="Calibri" w:hAnsi="Calibri" w:cs="Calibri"/>
          <w:b/>
          <w:bCs/>
        </w:rPr>
      </w:pPr>
    </w:p>
    <w:p>
      <w:pPr>
        <w:rPr>
          <w:rFonts w:hint="eastAsia" w:ascii="Calibri" w:hAnsi="Calibri" w:eastAsia="SimSun" w:cs="Calibri"/>
          <w:b/>
          <w:bCs/>
          <w:lang w:val="en-US" w:eastAsia="zh-CN"/>
        </w:rPr>
      </w:pPr>
      <w:r>
        <w:rPr>
          <w:rFonts w:hint="eastAsia" w:ascii="Calibri" w:hAnsi="Calibri" w:eastAsia="SimSun" w:cs="Calibri"/>
          <w:b/>
          <w:bCs/>
          <w:lang w:val="en-US" w:eastAsia="zh-CN"/>
        </w:rPr>
        <w:t>Information Visualization</w:t>
      </w:r>
    </w:p>
    <w:p>
      <w:pPr>
        <w:rPr>
          <w:rFonts w:hint="default" w:ascii="Calibri" w:hAnsi="Calibri" w:eastAsia="SimSun" w:cs="Calibri"/>
          <w:b/>
          <w:bCs/>
          <w:lang w:val="en-US" w:eastAsia="zh-CN"/>
        </w:rPr>
      </w:pPr>
    </w:p>
    <w:p>
      <w:pPr>
        <w:spacing w:line="480" w:lineRule="auto"/>
        <w:jc w:val="left"/>
        <w:rPr>
          <w:rFonts w:hint="default" w:ascii="Calibri" w:hAnsi="Calibri" w:eastAsia="SimSun" w:cs="Calibri"/>
          <w:b w:val="0"/>
          <w:bCs w:val="0"/>
          <w:sz w:val="20"/>
          <w:szCs w:val="20"/>
          <w:lang w:val="en-US" w:eastAsia="zh-CN"/>
        </w:rPr>
      </w:pPr>
      <w:r>
        <w:rPr>
          <w:rFonts w:hint="eastAsia" w:ascii="Calibri" w:hAnsi="Calibri" w:eastAsia="SimSun" w:cs="Calibri"/>
          <w:b w:val="0"/>
          <w:bCs w:val="0"/>
          <w:sz w:val="20"/>
          <w:szCs w:val="20"/>
          <w:lang w:val="en-US" w:eastAsia="zh-CN"/>
        </w:rPr>
        <w:t xml:space="preserve">Xiaoming Shen </w:t>
      </w:r>
    </w:p>
    <w:p>
      <w:pPr>
        <w:spacing w:line="480" w:lineRule="auto"/>
        <w:jc w:val="left"/>
        <w:rPr>
          <w:rFonts w:hint="default" w:ascii="Calibri" w:hAnsi="Calibri" w:cs="Calibri"/>
          <w:b w:val="0"/>
          <w:bCs w:val="0"/>
          <w:sz w:val="20"/>
          <w:szCs w:val="20"/>
        </w:rPr>
      </w:pPr>
      <w:r>
        <w:rPr>
          <w:rFonts w:hint="default" w:ascii="Calibri" w:hAnsi="Calibri" w:cs="Calibri"/>
          <w:b w:val="0"/>
          <w:bCs w:val="0"/>
          <w:sz w:val="20"/>
          <w:szCs w:val="20"/>
        </w:rPr>
        <w:t>University of Pittsburgh</w:t>
      </w:r>
    </w:p>
    <w:p>
      <w:pPr>
        <w:spacing w:line="480" w:lineRule="auto"/>
        <w:jc w:val="left"/>
        <w:rPr>
          <w:rFonts w:hint="default" w:ascii="Calibri" w:hAnsi="Calibri" w:eastAsia="SimSun" w:cs="Calibri"/>
          <w:b w:val="0"/>
          <w:bCs w:val="0"/>
          <w:sz w:val="20"/>
          <w:szCs w:val="20"/>
          <w:lang w:val="en-US" w:eastAsia="zh-CN"/>
        </w:rPr>
      </w:pPr>
      <w:r>
        <w:rPr>
          <w:rFonts w:hint="default" w:ascii="Calibri" w:hAnsi="Calibri" w:cs="Calibri"/>
          <w:b w:val="0"/>
          <w:bCs w:val="0"/>
          <w:sz w:val="20"/>
          <w:szCs w:val="20"/>
        </w:rPr>
        <w:t xml:space="preserve">INFSCI </w:t>
      </w:r>
      <w:r>
        <w:rPr>
          <w:rFonts w:hint="eastAsia" w:ascii="Calibri" w:hAnsi="Calibri" w:eastAsia="SimSun" w:cs="Calibri"/>
          <w:b w:val="0"/>
          <w:bCs w:val="0"/>
          <w:sz w:val="20"/>
          <w:szCs w:val="20"/>
          <w:lang w:val="en-US" w:eastAsia="zh-CN"/>
        </w:rPr>
        <w:t>2415</w:t>
      </w:r>
    </w:p>
    <w:p>
      <w:pPr>
        <w:spacing w:line="480" w:lineRule="auto"/>
        <w:jc w:val="left"/>
        <w:rPr>
          <w:rFonts w:hint="default" w:ascii="Calibri" w:hAnsi="Calibri" w:eastAsia="SimSun" w:cs="Calibri"/>
          <w:b w:val="0"/>
          <w:bCs w:val="0"/>
          <w:sz w:val="20"/>
          <w:szCs w:val="20"/>
          <w:lang w:val="en-US" w:eastAsia="zh-CN"/>
        </w:rPr>
      </w:pPr>
      <w:r>
        <w:rPr>
          <w:rFonts w:hint="eastAsia" w:ascii="Calibri" w:hAnsi="Calibri" w:eastAsia="SimSun" w:cs="Calibri"/>
          <w:b w:val="0"/>
          <w:bCs w:val="0"/>
          <w:sz w:val="20"/>
          <w:szCs w:val="20"/>
          <w:lang w:val="en-US" w:eastAsia="zh-CN"/>
        </w:rPr>
        <w:t>Final Report</w:t>
      </w:r>
    </w:p>
    <w:p>
      <w:pPr>
        <w:spacing w:line="480" w:lineRule="auto"/>
        <w:jc w:val="center"/>
        <w:rPr>
          <w:rFonts w:hint="eastAsia" w:ascii="Calibri" w:hAnsi="Calibri" w:eastAsia="SimSun"/>
          <w:b/>
          <w:bCs/>
          <w:szCs w:val="24"/>
          <w:lang w:val="en-US" w:eastAsia="zh-CN"/>
        </w:rPr>
      </w:pPr>
      <w:r>
        <w:rPr>
          <w:rFonts w:hint="eastAsia" w:ascii="Calibri" w:hAnsi="Calibri" w:eastAsia="SimSun"/>
          <w:b/>
          <w:bCs/>
          <w:szCs w:val="24"/>
          <w:lang w:val="en-US" w:eastAsia="zh-CN"/>
        </w:rPr>
        <w:t>Analysis of IMDb Data</w:t>
      </w:r>
      <w:r>
        <w:rPr>
          <w:rFonts w:hint="eastAsia" w:ascii="Calibri" w:hAnsi="Calibri" w:eastAsia="SimSun" w:cs="Calibri"/>
          <w:b/>
          <w:bCs/>
          <w:szCs w:val="24"/>
          <w:lang w:val="en-US" w:eastAsia="zh-CN"/>
        </w:rPr>
        <w:t xml:space="preserve">: Which </w:t>
      </w:r>
      <w:r>
        <w:rPr>
          <w:rFonts w:hint="eastAsia" w:ascii="Calibri" w:hAnsi="Calibri" w:eastAsia="SimSun"/>
          <w:b/>
          <w:bCs/>
          <w:szCs w:val="24"/>
          <w:lang w:val="en-US" w:eastAsia="zh-CN"/>
        </w:rPr>
        <w:t>Factors Affecting High-Rating Films Most?</w:t>
      </w:r>
    </w:p>
    <w:p>
      <w:pPr>
        <w:pStyle w:val="9"/>
        <w:numPr>
          <w:ilvl w:val="0"/>
          <w:numId w:val="0"/>
        </w:numPr>
        <w:spacing w:line="480" w:lineRule="auto"/>
        <w:ind w:firstLine="480" w:firstLineChars="200"/>
        <w:contextualSpacing/>
        <w:rPr>
          <w:rFonts w:hint="default" w:ascii="Calibri" w:hAnsi="Calibri" w:eastAsia="Microsoft YaHei"/>
          <w:b w:val="0"/>
          <w:bCs w:val="0"/>
          <w:i w:val="0"/>
          <w:iCs w:val="0"/>
          <w:caps w:val="0"/>
          <w:color w:val="000000"/>
          <w:spacing w:val="0"/>
          <w:sz w:val="24"/>
          <w:szCs w:val="24"/>
          <w:lang w:val="en-US" w:eastAsia="zh-CN"/>
        </w:rPr>
      </w:pPr>
      <w:r>
        <w:rPr>
          <w:rFonts w:hint="eastAsia" w:ascii="Calibri" w:hAnsi="Calibri" w:eastAsia="Microsoft YaHei"/>
          <w:b w:val="0"/>
          <w:bCs w:val="0"/>
          <w:i w:val="0"/>
          <w:iCs w:val="0"/>
          <w:caps w:val="0"/>
          <w:color w:val="000000"/>
          <w:spacing w:val="0"/>
          <w:sz w:val="24"/>
          <w:szCs w:val="24"/>
          <w:lang w:val="en-US" w:eastAsia="zh-CN"/>
        </w:rPr>
        <w:t>IMDb is an online database of information related to films, television series, home videos, video games, and streaming content online – including cast, ratings and critical reviews. Among all the storage types, films are definitely at the heart of IMDb. To see which factor has the most impact on film ratings, this figure was painted by Python.</w:t>
      </w:r>
    </w:p>
    <w:p>
      <w:pPr>
        <w:pStyle w:val="9"/>
        <w:numPr>
          <w:ilvl w:val="0"/>
          <w:numId w:val="0"/>
        </w:numPr>
        <w:spacing w:line="480" w:lineRule="auto"/>
        <w:contextualSpacing/>
        <w:jc w:val="center"/>
        <w:rPr>
          <w:rFonts w:hint="default" w:ascii="Calibri" w:hAnsi="Calibri" w:eastAsia="Microsoft YaHei"/>
          <w:b/>
          <w:bCs/>
          <w:i w:val="0"/>
          <w:iCs w:val="0"/>
          <w:caps w:val="0"/>
          <w:color w:val="000000"/>
          <w:spacing w:val="0"/>
          <w:sz w:val="24"/>
          <w:szCs w:val="24"/>
          <w:lang w:val="en-US" w:eastAsia="zh-CN"/>
        </w:rPr>
      </w:pPr>
      <w:r>
        <w:rPr>
          <w:rFonts w:hint="eastAsia" w:ascii="Calibri" w:hAnsi="Calibri" w:eastAsia="Microsoft YaHei"/>
          <w:b/>
          <w:bCs/>
          <w:i w:val="0"/>
          <w:iCs w:val="0"/>
          <w:caps w:val="0"/>
          <w:color w:val="000000"/>
          <w:spacing w:val="0"/>
          <w:sz w:val="24"/>
          <w:szCs w:val="24"/>
          <w:lang w:val="en-US" w:eastAsia="zh-CN"/>
        </w:rPr>
        <w:t>Four Factors Influencing the Ratings of a Film in IMDb</w:t>
      </w:r>
    </w:p>
    <w:p>
      <w:pPr>
        <w:pStyle w:val="9"/>
        <w:numPr>
          <w:ilvl w:val="0"/>
          <w:numId w:val="0"/>
        </w:numPr>
        <w:spacing w:line="480" w:lineRule="auto"/>
        <w:contextualSpacing/>
        <w:rPr>
          <w:rFonts w:hint="eastAsia" w:ascii="Calibri" w:hAnsi="Calibri" w:eastAsia="SimSun" w:cs="Calibri"/>
          <w:color w:val="FF0000"/>
          <w:lang w:eastAsia="zh-CN"/>
        </w:rPr>
      </w:pPr>
      <w:r>
        <w:rPr>
          <w:rFonts w:hint="eastAsia" w:ascii="Calibri" w:hAnsi="Calibri" w:eastAsia="SimSun" w:cs="Calibri"/>
          <w:color w:val="FF0000"/>
          <w:lang w:eastAsia="zh-CN"/>
        </w:rPr>
        <w:drawing>
          <wp:inline distT="0" distB="0" distL="114300" distR="114300">
            <wp:extent cx="5635625" cy="3689350"/>
            <wp:effectExtent l="0" t="0" r="3175" b="6350"/>
            <wp:docPr id="3" name="Picture 3" descr="final v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nal vs 1"/>
                    <pic:cNvPicPr>
                      <a:picLocks noChangeAspect="1"/>
                    </pic:cNvPicPr>
                  </pic:nvPicPr>
                  <pic:blipFill>
                    <a:blip r:embed="rId5"/>
                    <a:stretch>
                      <a:fillRect/>
                    </a:stretch>
                  </pic:blipFill>
                  <pic:spPr>
                    <a:xfrm>
                      <a:off x="0" y="0"/>
                      <a:ext cx="5635625" cy="3689350"/>
                    </a:xfrm>
                    <a:prstGeom prst="rect">
                      <a:avLst/>
                    </a:prstGeom>
                  </pic:spPr>
                </pic:pic>
              </a:graphicData>
            </a:graphic>
          </wp:inline>
        </w:drawing>
      </w:r>
    </w:p>
    <w:p>
      <w:pPr>
        <w:spacing w:line="480" w:lineRule="auto"/>
        <w:ind w:firstLine="480" w:firstLineChars="200"/>
        <w:rPr>
          <w:rFonts w:hint="eastAsia" w:ascii="Calibri" w:hAnsi="Calibri" w:eastAsia="Microsoft YaHei"/>
          <w:b w:val="0"/>
          <w:bCs w:val="0"/>
          <w:i w:val="0"/>
          <w:iCs w:val="0"/>
          <w:caps w:val="0"/>
          <w:color w:val="000000"/>
          <w:spacing w:val="0"/>
          <w:sz w:val="24"/>
          <w:szCs w:val="24"/>
          <w:lang w:val="en-US" w:eastAsia="zh-CN"/>
        </w:rPr>
      </w:pPr>
      <w:r>
        <w:rPr>
          <w:rFonts w:hint="eastAsia" w:ascii="Calibri" w:hAnsi="Calibri" w:eastAsia="Microsoft YaHei"/>
          <w:b w:val="0"/>
          <w:bCs w:val="0"/>
          <w:i w:val="0"/>
          <w:iCs w:val="0"/>
          <w:caps w:val="0"/>
          <w:color w:val="000000"/>
          <w:spacing w:val="0"/>
          <w:sz w:val="24"/>
          <w:szCs w:val="24"/>
          <w:lang w:val="en-US" w:eastAsia="zh-CN"/>
        </w:rPr>
        <w:t>In this figure, It contains four sub-charts which are related to the runtime, quantity of votes, total box office until 2022, and score in Metacritic of a film recorded in IMDb. X-axis represents different Influencing factors separately. And Y-axis in all the four sub-charts represents films rating. Each light colored circle is a record of movie in IMDb. With similar rating and attribute of impact, the circles will overlap and make some areas become darker than others</w:t>
      </w:r>
    </w:p>
    <w:p>
      <w:pPr>
        <w:spacing w:line="480" w:lineRule="auto"/>
        <w:ind w:firstLine="480" w:firstLineChars="200"/>
        <w:rPr>
          <w:rFonts w:hint="default" w:ascii="Calibri" w:hAnsi="Calibri" w:eastAsia="Microsoft YaHei"/>
          <w:b w:val="0"/>
          <w:bCs w:val="0"/>
          <w:i w:val="0"/>
          <w:iCs w:val="0"/>
          <w:caps w:val="0"/>
          <w:color w:val="000000"/>
          <w:spacing w:val="0"/>
          <w:sz w:val="24"/>
          <w:szCs w:val="24"/>
          <w:lang w:val="en-US" w:eastAsia="zh-CN"/>
        </w:rPr>
      </w:pPr>
      <w:r>
        <w:rPr>
          <w:rFonts w:hint="eastAsia" w:ascii="Calibri" w:hAnsi="Calibri" w:eastAsia="Microsoft YaHei"/>
          <w:b w:val="0"/>
          <w:bCs w:val="0"/>
          <w:i w:val="0"/>
          <w:iCs w:val="0"/>
          <w:caps w:val="0"/>
          <w:color w:val="000000"/>
          <w:spacing w:val="0"/>
          <w:sz w:val="24"/>
          <w:szCs w:val="24"/>
          <w:lang w:val="en-US" w:eastAsia="zh-CN"/>
        </w:rPr>
        <w:t>Edward Yang, a renowned Taiwan director, has said since the invention of movies, human life has been extended at least three times. So I selected the purple, a color of dream, to represent the runtime of films. Blue represents logic and ration. People evaluate a movie usually for some reasons. Besides, gold can reflect the commercial value of a work. And if a work get  score more than 60 points, its background in Metacritic will go green.</w:t>
      </w:r>
    </w:p>
    <w:p>
      <w:pPr>
        <w:spacing w:line="480" w:lineRule="auto"/>
        <w:ind w:firstLine="480" w:firstLineChars="200"/>
        <w:rPr>
          <w:rFonts w:hint="eastAsia" w:ascii="Calibri" w:hAnsi="Calibri" w:eastAsia="Microsoft YaHei"/>
          <w:b w:val="0"/>
          <w:bCs w:val="0"/>
          <w:i w:val="0"/>
          <w:iCs w:val="0"/>
          <w:caps w:val="0"/>
          <w:color w:val="000000"/>
          <w:spacing w:val="0"/>
          <w:sz w:val="24"/>
          <w:szCs w:val="24"/>
          <w:lang w:val="en-US" w:eastAsia="zh-CN"/>
        </w:rPr>
      </w:pPr>
      <w:r>
        <w:rPr>
          <w:rFonts w:hint="eastAsia" w:ascii="Calibri" w:hAnsi="Calibri" w:eastAsia="Microsoft YaHei"/>
          <w:b w:val="0"/>
          <w:bCs w:val="0"/>
          <w:i w:val="0"/>
          <w:iCs w:val="0"/>
          <w:caps w:val="0"/>
          <w:color w:val="000000"/>
          <w:spacing w:val="0"/>
          <w:sz w:val="24"/>
          <w:szCs w:val="24"/>
          <w:lang w:val="en-US" w:eastAsia="zh-CN"/>
        </w:rPr>
        <w:t>Here come to some noticeable findings:</w:t>
      </w:r>
    </w:p>
    <w:p>
      <w:pPr>
        <w:numPr>
          <w:ilvl w:val="0"/>
          <w:numId w:val="1"/>
        </w:numPr>
        <w:spacing w:line="480" w:lineRule="auto"/>
        <w:ind w:left="420" w:leftChars="0" w:hanging="420" w:firstLineChars="0"/>
        <w:rPr>
          <w:rFonts w:hint="eastAsia" w:ascii="Calibri" w:hAnsi="Calibri" w:eastAsia="Microsoft YaHei"/>
          <w:b w:val="0"/>
          <w:bCs w:val="0"/>
          <w:i w:val="0"/>
          <w:iCs w:val="0"/>
          <w:caps w:val="0"/>
          <w:color w:val="000000"/>
          <w:spacing w:val="0"/>
          <w:sz w:val="24"/>
          <w:szCs w:val="24"/>
          <w:lang w:val="en-US" w:eastAsia="zh-CN"/>
        </w:rPr>
      </w:pPr>
      <w:r>
        <w:rPr>
          <w:rFonts w:hint="eastAsia" w:ascii="Calibri" w:hAnsi="Calibri" w:eastAsia="Microsoft YaHei"/>
          <w:b w:val="0"/>
          <w:bCs w:val="0"/>
          <w:i w:val="0"/>
          <w:iCs w:val="0"/>
          <w:caps w:val="0"/>
          <w:color w:val="000000"/>
          <w:spacing w:val="0"/>
          <w:sz w:val="24"/>
          <w:szCs w:val="24"/>
          <w:lang w:val="en-US" w:eastAsia="zh-CN"/>
        </w:rPr>
        <w:t xml:space="preserve">Only the quantity of votes shows a relatively strong correlation to the rating of a film. </w:t>
      </w:r>
    </w:p>
    <w:p>
      <w:pPr>
        <w:numPr>
          <w:ilvl w:val="0"/>
          <w:numId w:val="1"/>
        </w:numPr>
        <w:spacing w:line="480" w:lineRule="auto"/>
        <w:ind w:left="420" w:leftChars="0" w:hanging="420" w:firstLineChars="0"/>
        <w:rPr>
          <w:rFonts w:hint="eastAsia" w:ascii="Calibri" w:hAnsi="Calibri" w:eastAsia="Microsoft YaHei"/>
          <w:b w:val="0"/>
          <w:bCs w:val="0"/>
          <w:i w:val="0"/>
          <w:iCs w:val="0"/>
          <w:caps w:val="0"/>
          <w:color w:val="000000"/>
          <w:spacing w:val="0"/>
          <w:sz w:val="24"/>
          <w:szCs w:val="24"/>
          <w:lang w:val="en-US" w:eastAsia="zh-CN"/>
        </w:rPr>
      </w:pPr>
      <w:r>
        <w:rPr>
          <w:rFonts w:hint="eastAsia" w:ascii="Calibri" w:hAnsi="Calibri" w:eastAsia="Microsoft YaHei"/>
          <w:b w:val="0"/>
          <w:bCs w:val="0"/>
          <w:i w:val="0"/>
          <w:iCs w:val="0"/>
          <w:caps w:val="0"/>
          <w:color w:val="000000"/>
          <w:spacing w:val="0"/>
          <w:sz w:val="24"/>
          <w:szCs w:val="24"/>
          <w:lang w:val="en-US" w:eastAsia="zh-CN"/>
        </w:rPr>
        <w:t>Those films which get the highest ratings didn</w:t>
      </w:r>
      <w:r>
        <w:rPr>
          <w:rFonts w:hint="default" w:ascii="Calibri" w:hAnsi="Calibri" w:eastAsia="Microsoft YaHei"/>
          <w:b w:val="0"/>
          <w:bCs w:val="0"/>
          <w:i w:val="0"/>
          <w:iCs w:val="0"/>
          <w:caps w:val="0"/>
          <w:color w:val="000000"/>
          <w:spacing w:val="0"/>
          <w:sz w:val="24"/>
          <w:szCs w:val="24"/>
          <w:lang w:val="en-US" w:eastAsia="zh-CN"/>
        </w:rPr>
        <w:t>’</w:t>
      </w:r>
      <w:r>
        <w:rPr>
          <w:rFonts w:hint="eastAsia" w:ascii="Calibri" w:hAnsi="Calibri" w:eastAsia="Microsoft YaHei"/>
          <w:b w:val="0"/>
          <w:bCs w:val="0"/>
          <w:i w:val="0"/>
          <w:iCs w:val="0"/>
          <w:caps w:val="0"/>
          <w:color w:val="000000"/>
          <w:spacing w:val="0"/>
          <w:sz w:val="24"/>
          <w:szCs w:val="24"/>
          <w:lang w:val="en-US" w:eastAsia="zh-CN"/>
        </w:rPr>
        <w:t xml:space="preserve">t get the best performance of gross collection. </w:t>
      </w:r>
    </w:p>
    <w:p>
      <w:pPr>
        <w:numPr>
          <w:ilvl w:val="0"/>
          <w:numId w:val="1"/>
        </w:numPr>
        <w:spacing w:line="480" w:lineRule="auto"/>
        <w:ind w:left="420" w:leftChars="0" w:hanging="420" w:firstLineChars="0"/>
        <w:rPr>
          <w:rFonts w:hint="default" w:ascii="Calibri" w:hAnsi="Calibri" w:eastAsia="Microsoft YaHei"/>
          <w:b w:val="0"/>
          <w:bCs w:val="0"/>
          <w:i w:val="0"/>
          <w:iCs w:val="0"/>
          <w:caps w:val="0"/>
          <w:color w:val="000000"/>
          <w:spacing w:val="0"/>
          <w:sz w:val="24"/>
          <w:szCs w:val="24"/>
          <w:lang w:val="en-US" w:eastAsia="zh-CN"/>
        </w:rPr>
      </w:pPr>
      <w:r>
        <w:rPr>
          <w:rFonts w:hint="eastAsia" w:ascii="Calibri" w:hAnsi="Calibri" w:eastAsia="Microsoft YaHei"/>
          <w:b w:val="0"/>
          <w:bCs w:val="0"/>
          <w:i w:val="0"/>
          <w:iCs w:val="0"/>
          <w:caps w:val="0"/>
          <w:color w:val="000000"/>
          <w:spacing w:val="0"/>
          <w:sz w:val="24"/>
          <w:szCs w:val="24"/>
          <w:lang w:val="en-US" w:eastAsia="zh-CN"/>
        </w:rPr>
        <w:t>Although the data set records top 1000 films in IMDb, some of them can</w:t>
      </w:r>
      <w:r>
        <w:rPr>
          <w:rFonts w:hint="default" w:ascii="Calibri" w:hAnsi="Calibri" w:eastAsia="Microsoft YaHei"/>
          <w:b w:val="0"/>
          <w:bCs w:val="0"/>
          <w:i w:val="0"/>
          <w:iCs w:val="0"/>
          <w:caps w:val="0"/>
          <w:color w:val="000000"/>
          <w:spacing w:val="0"/>
          <w:sz w:val="24"/>
          <w:szCs w:val="24"/>
          <w:lang w:val="en-US" w:eastAsia="zh-CN"/>
        </w:rPr>
        <w:t>’</w:t>
      </w:r>
      <w:r>
        <w:rPr>
          <w:rFonts w:hint="eastAsia" w:ascii="Calibri" w:hAnsi="Calibri" w:eastAsia="Microsoft YaHei"/>
          <w:b w:val="0"/>
          <w:bCs w:val="0"/>
          <w:i w:val="0"/>
          <w:iCs w:val="0"/>
          <w:caps w:val="0"/>
          <w:color w:val="000000"/>
          <w:spacing w:val="0"/>
          <w:sz w:val="24"/>
          <w:szCs w:val="24"/>
          <w:lang w:val="en-US" w:eastAsia="zh-CN"/>
        </w:rPr>
        <w:t>t even get 60 points in Metacritic, another authoritative rating website.</w:t>
      </w:r>
    </w:p>
    <w:p>
      <w:pPr>
        <w:numPr>
          <w:ilvl w:val="0"/>
          <w:numId w:val="1"/>
        </w:numPr>
        <w:spacing w:line="480" w:lineRule="auto"/>
        <w:ind w:left="420" w:leftChars="0" w:hanging="420" w:firstLineChars="0"/>
        <w:rPr>
          <w:rFonts w:hint="default" w:ascii="Calibri" w:hAnsi="Calibri" w:eastAsia="Microsoft YaHei"/>
          <w:b w:val="0"/>
          <w:bCs w:val="0"/>
          <w:i w:val="0"/>
          <w:iCs w:val="0"/>
          <w:caps w:val="0"/>
          <w:color w:val="000000"/>
          <w:spacing w:val="0"/>
          <w:sz w:val="24"/>
          <w:szCs w:val="24"/>
          <w:lang w:val="en-US" w:eastAsia="zh-CN"/>
        </w:rPr>
      </w:pPr>
      <w:r>
        <w:rPr>
          <w:rFonts w:hint="eastAsia" w:ascii="Calibri" w:hAnsi="Calibri" w:eastAsia="Microsoft YaHei"/>
          <w:b w:val="0"/>
          <w:bCs w:val="0"/>
          <w:i w:val="0"/>
          <w:iCs w:val="0"/>
          <w:caps w:val="0"/>
          <w:color w:val="000000"/>
          <w:spacing w:val="0"/>
          <w:sz w:val="24"/>
          <w:szCs w:val="24"/>
          <w:lang w:val="en-US" w:eastAsia="zh-CN"/>
        </w:rPr>
        <w:t>A film with longer runtime does not necessarily mean it's going to get a higher rating in IMDb.</w:t>
      </w:r>
    </w:p>
    <w:p>
      <w:pPr>
        <w:spacing w:line="480" w:lineRule="auto"/>
        <w:ind w:firstLine="480" w:firstLineChars="200"/>
        <w:rPr>
          <w:rFonts w:hint="eastAsia" w:ascii="Calibri" w:hAnsi="Calibri" w:eastAsia="Microsoft YaHei"/>
          <w:b w:val="0"/>
          <w:bCs w:val="0"/>
          <w:i w:val="0"/>
          <w:iCs w:val="0"/>
          <w:caps w:val="0"/>
          <w:color w:val="000000"/>
          <w:spacing w:val="0"/>
          <w:sz w:val="24"/>
          <w:szCs w:val="24"/>
          <w:lang w:val="en-US" w:eastAsia="zh-CN"/>
        </w:rPr>
      </w:pPr>
      <w:r>
        <w:rPr>
          <w:rFonts w:hint="eastAsia" w:ascii="Calibri" w:hAnsi="Calibri" w:eastAsia="Microsoft YaHei"/>
          <w:b w:val="0"/>
          <w:bCs w:val="0"/>
          <w:i w:val="0"/>
          <w:iCs w:val="0"/>
          <w:caps w:val="0"/>
          <w:color w:val="000000"/>
          <w:spacing w:val="0"/>
          <w:sz w:val="24"/>
          <w:szCs w:val="24"/>
          <w:lang w:val="en-US" w:eastAsia="zh-CN"/>
        </w:rPr>
        <w:t>In my midterm report, I used a data set only containing films on Netflix. However, Netflix is not a traditional film company. So it</w:t>
      </w:r>
      <w:r>
        <w:rPr>
          <w:rFonts w:hint="default" w:ascii="Calibri" w:hAnsi="Calibri" w:eastAsia="Microsoft YaHei"/>
          <w:b w:val="0"/>
          <w:bCs w:val="0"/>
          <w:i w:val="0"/>
          <w:iCs w:val="0"/>
          <w:caps w:val="0"/>
          <w:color w:val="000000"/>
          <w:spacing w:val="0"/>
          <w:sz w:val="24"/>
          <w:szCs w:val="24"/>
          <w:lang w:val="en-US" w:eastAsia="zh-CN"/>
        </w:rPr>
        <w:t>’</w:t>
      </w:r>
      <w:r>
        <w:rPr>
          <w:rFonts w:hint="eastAsia" w:ascii="Calibri" w:hAnsi="Calibri" w:eastAsia="Microsoft YaHei"/>
          <w:b w:val="0"/>
          <w:bCs w:val="0"/>
          <w:i w:val="0"/>
          <w:iCs w:val="0"/>
          <w:caps w:val="0"/>
          <w:color w:val="000000"/>
          <w:spacing w:val="0"/>
          <w:sz w:val="24"/>
          <w:szCs w:val="24"/>
          <w:lang w:val="en-US" w:eastAsia="zh-CN"/>
        </w:rPr>
        <w:t xml:space="preserve">s better to focus on a professional movie review website if my research topic is the film industry. Finally, I found this data set about top 1000 films on IMDb. Except for the movie ratings and attributes mentioned in the figure above, this set also provides the year of release, genre and even specific certificate. In order to show the correlation better, I selected the linear regression model, and arranged four charts at once.  </w:t>
      </w:r>
    </w:p>
    <w:p>
      <w:pPr>
        <w:spacing w:line="480" w:lineRule="auto"/>
        <w:ind w:firstLine="480" w:firstLineChars="200"/>
        <w:rPr>
          <w:rFonts w:hint="eastAsia" w:ascii="Calibri" w:hAnsi="Calibri" w:eastAsia="Microsoft YaHei"/>
          <w:b w:val="0"/>
          <w:bCs w:val="0"/>
          <w:i w:val="0"/>
          <w:iCs w:val="0"/>
          <w:caps w:val="0"/>
          <w:color w:val="000000"/>
          <w:spacing w:val="0"/>
          <w:sz w:val="24"/>
          <w:szCs w:val="24"/>
          <w:lang w:val="en-US" w:eastAsia="zh-CN"/>
        </w:rPr>
      </w:pPr>
      <w:r>
        <w:rPr>
          <w:rFonts w:hint="eastAsia" w:ascii="Calibri" w:hAnsi="Calibri" w:eastAsia="Microsoft YaHei"/>
          <w:b w:val="0"/>
          <w:bCs w:val="0"/>
          <w:i w:val="0"/>
          <w:iCs w:val="0"/>
          <w:caps w:val="0"/>
          <w:color w:val="000000"/>
          <w:spacing w:val="0"/>
          <w:sz w:val="24"/>
          <w:szCs w:val="24"/>
          <w:lang w:val="en-US" w:eastAsia="zh-CN"/>
        </w:rPr>
        <w:t>There are hundreds of standards to judge whether a movie is good. For those avid moviegoers, it</w:t>
      </w:r>
      <w:r>
        <w:rPr>
          <w:rFonts w:hint="default" w:ascii="Calibri" w:hAnsi="Calibri" w:eastAsia="Microsoft YaHei"/>
          <w:b w:val="0"/>
          <w:bCs w:val="0"/>
          <w:i w:val="0"/>
          <w:iCs w:val="0"/>
          <w:caps w:val="0"/>
          <w:color w:val="000000"/>
          <w:spacing w:val="0"/>
          <w:sz w:val="24"/>
          <w:szCs w:val="24"/>
          <w:lang w:val="en-US" w:eastAsia="zh-CN"/>
        </w:rPr>
        <w:t>’</w:t>
      </w:r>
      <w:r>
        <w:rPr>
          <w:rFonts w:hint="eastAsia" w:ascii="Calibri" w:hAnsi="Calibri" w:eastAsia="Microsoft YaHei"/>
          <w:b w:val="0"/>
          <w:bCs w:val="0"/>
          <w:i w:val="0"/>
          <w:iCs w:val="0"/>
          <w:caps w:val="0"/>
          <w:color w:val="000000"/>
          <w:spacing w:val="0"/>
          <w:sz w:val="24"/>
          <w:szCs w:val="24"/>
          <w:lang w:val="en-US" w:eastAsia="zh-CN"/>
        </w:rPr>
        <w:t>s common to rely on referring ratings on film review sites like IMDb or Metacritic. However, the most relevant factor to movie ratings, in this figure, is the quantity of votes which has nothing to do with the movie itself. The figure also shows the subjectivity of film evaluation. A highly reviewed film tends not to do well at the box office, and a same movie could receive totally different reviews in two evaluation medias. Therefore, I think for individuals, the best way to judge a movie is to form your own criteria instead of relying on movie review sites.</w:t>
      </w:r>
    </w:p>
    <w:p>
      <w:pPr>
        <w:spacing w:line="480" w:lineRule="auto"/>
        <w:ind w:firstLine="480" w:firstLineChars="200"/>
        <w:rPr>
          <w:rFonts w:hint="eastAsia" w:ascii="Calibri" w:hAnsi="Calibri" w:eastAsia="Microsoft YaHei"/>
          <w:b w:val="0"/>
          <w:bCs w:val="0"/>
          <w:i w:val="0"/>
          <w:iCs w:val="0"/>
          <w:caps w:val="0"/>
          <w:color w:val="000000"/>
          <w:spacing w:val="0"/>
          <w:sz w:val="24"/>
          <w:szCs w:val="24"/>
          <w:lang w:val="en-US" w:eastAsia="zh-CN"/>
        </w:rPr>
      </w:pPr>
    </w:p>
    <w:p>
      <w:pPr>
        <w:spacing w:line="480" w:lineRule="auto"/>
        <w:rPr>
          <w:rFonts w:hint="default" w:ascii="Calibri" w:hAnsi="Calibri" w:eastAsia="Microsoft YaHei"/>
          <w:b w:val="0"/>
          <w:bCs w:val="0"/>
          <w:i w:val="0"/>
          <w:iCs w:val="0"/>
          <w:caps w:val="0"/>
          <w:color w:val="000000"/>
          <w:spacing w:val="0"/>
          <w:sz w:val="24"/>
          <w:szCs w:val="24"/>
          <w:lang w:val="en-US" w:eastAsia="zh-CN"/>
        </w:rPr>
      </w:pPr>
      <w:r>
        <w:rPr>
          <w:rFonts w:hint="eastAsia" w:ascii="Calibri" w:hAnsi="Calibri" w:eastAsia="Microsoft YaHei"/>
          <w:b w:val="0"/>
          <w:bCs w:val="0"/>
          <w:i w:val="0"/>
          <w:iCs w:val="0"/>
          <w:color w:val="000000"/>
          <w:spacing w:val="0"/>
          <w:sz w:val="24"/>
          <w:szCs w:val="24"/>
          <w:lang w:val="en-US" w:eastAsia="zh-CN"/>
        </w:rPr>
        <w:t>G</w:t>
      </w:r>
      <w:r>
        <w:rPr>
          <w:rFonts w:hint="eastAsia" w:ascii="Calibri" w:hAnsi="Calibri" w:eastAsia="Microsoft YaHei"/>
          <w:b w:val="0"/>
          <w:bCs w:val="0"/>
          <w:i w:val="0"/>
          <w:iCs w:val="0"/>
          <w:caps w:val="0"/>
          <w:color w:val="000000"/>
          <w:spacing w:val="0"/>
          <w:sz w:val="24"/>
          <w:szCs w:val="24"/>
          <w:lang w:val="en-US" w:eastAsia="zh-CN"/>
        </w:rPr>
        <w:t>ithub link: https://github.com/Ashenming/Visualization-Final-Project.git</w:t>
      </w:r>
      <w:bookmarkStart w:id="0" w:name="_GoBack"/>
      <w:bookmarkEnd w:id="0"/>
    </w:p>
    <w:p>
      <w:pPr>
        <w:spacing w:line="480" w:lineRule="auto"/>
        <w:rPr>
          <w:rFonts w:hint="default" w:ascii="Calibri" w:hAnsi="Calibri" w:eastAsia="Microsoft YaHei"/>
          <w:b w:val="0"/>
          <w:bCs w:val="0"/>
          <w:i w:val="0"/>
          <w:iCs w:val="0"/>
          <w:caps w:val="0"/>
          <w:color w:val="000000"/>
          <w:spacing w:val="0"/>
          <w:sz w:val="24"/>
          <w:szCs w:val="24"/>
          <w:lang w:val="en-US" w:eastAsia="zh-CN"/>
        </w:rPr>
      </w:pPr>
    </w:p>
    <w:sectPr>
      <w:headerReference r:id="rId3" w:type="default"/>
      <w:pgSz w:w="12240" w:h="15840"/>
      <w:pgMar w:top="1440" w:right="1440" w:bottom="1440" w:left="1440" w:header="720" w:footer="720"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alatino">
    <w:altName w:val="Palatino Linotype"/>
    <w:panose1 w:val="00000000000000000000"/>
    <w:charset w:val="4D"/>
    <w:family w:val="auto"/>
    <w:pitch w:val="default"/>
    <w:sig w:usb0="00000000" w:usb1="00000000" w:usb2="14600000" w:usb3="00000000" w:csb0="00000193" w:csb1="00000000"/>
  </w:font>
  <w:font w:name="Palatino Linotype">
    <w:panose1 w:val="02040502050505030304"/>
    <w:charset w:val="00"/>
    <w:family w:val="auto"/>
    <w:pitch w:val="default"/>
    <w:sig w:usb0="E0000287" w:usb1="40000013" w:usb2="00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AlienCaret">
    <w:panose1 w:val="02000500000000000000"/>
    <w:charset w:val="00"/>
    <w:family w:val="auto"/>
    <w:pitch w:val="default"/>
    <w:sig w:usb0="800000A7" w:usb1="5000004A" w:usb2="00000000" w:usb3="00000000" w:csb0="20000111" w:csb1="41000000"/>
  </w:font>
  <w:font w:name="Microsoft YaHei">
    <w:panose1 w:val="020B0503020204020204"/>
    <w:charset w:val="86"/>
    <w:family w:val="auto"/>
    <w:pitch w:val="default"/>
    <w:sig w:usb0="80000287" w:usb1="2ACF3C50" w:usb2="00000016" w:usb3="00000000" w:csb0="0004001F" w:csb1="00000000"/>
  </w:font>
  <w:font w:name="ＭＳ 明朝">
    <w:altName w:val="AlienCare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E93C69"/>
    <w:multiLevelType w:val="singleLevel"/>
    <w:tmpl w:val="BBE93C6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doNotValidateAgainstSchema/>
  <w:doNotDemarcateInvalidXml/>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26C"/>
    <w:rsid w:val="000A4011"/>
    <w:rsid w:val="000E5B9B"/>
    <w:rsid w:val="000F3FD4"/>
    <w:rsid w:val="00140B42"/>
    <w:rsid w:val="001736F6"/>
    <w:rsid w:val="001E2560"/>
    <w:rsid w:val="002037A4"/>
    <w:rsid w:val="002604F1"/>
    <w:rsid w:val="00284760"/>
    <w:rsid w:val="002907BB"/>
    <w:rsid w:val="002969FE"/>
    <w:rsid w:val="002D3C08"/>
    <w:rsid w:val="003123F6"/>
    <w:rsid w:val="00347FB6"/>
    <w:rsid w:val="003F00CC"/>
    <w:rsid w:val="004102E4"/>
    <w:rsid w:val="00446D63"/>
    <w:rsid w:val="004610AB"/>
    <w:rsid w:val="004677D1"/>
    <w:rsid w:val="004776CF"/>
    <w:rsid w:val="004A1A61"/>
    <w:rsid w:val="004F075B"/>
    <w:rsid w:val="004F46C7"/>
    <w:rsid w:val="005113A3"/>
    <w:rsid w:val="00523B58"/>
    <w:rsid w:val="005617C8"/>
    <w:rsid w:val="00574F5C"/>
    <w:rsid w:val="00577F41"/>
    <w:rsid w:val="00616E16"/>
    <w:rsid w:val="00627926"/>
    <w:rsid w:val="00644C71"/>
    <w:rsid w:val="0068166E"/>
    <w:rsid w:val="00681797"/>
    <w:rsid w:val="00782007"/>
    <w:rsid w:val="007861D2"/>
    <w:rsid w:val="007B128B"/>
    <w:rsid w:val="007C4211"/>
    <w:rsid w:val="007C65AC"/>
    <w:rsid w:val="007E1E0C"/>
    <w:rsid w:val="00812A83"/>
    <w:rsid w:val="00830B48"/>
    <w:rsid w:val="00833FFE"/>
    <w:rsid w:val="00842D8A"/>
    <w:rsid w:val="008E4AB9"/>
    <w:rsid w:val="009A1D5C"/>
    <w:rsid w:val="009A1E6F"/>
    <w:rsid w:val="009A651A"/>
    <w:rsid w:val="009E4FD4"/>
    <w:rsid w:val="00A51B41"/>
    <w:rsid w:val="00A615C2"/>
    <w:rsid w:val="00A73F45"/>
    <w:rsid w:val="00A82412"/>
    <w:rsid w:val="00AE4111"/>
    <w:rsid w:val="00B115B8"/>
    <w:rsid w:val="00BC6A50"/>
    <w:rsid w:val="00BD52E2"/>
    <w:rsid w:val="00C11DBA"/>
    <w:rsid w:val="00C20F4B"/>
    <w:rsid w:val="00C21729"/>
    <w:rsid w:val="00C229C8"/>
    <w:rsid w:val="00C95FBD"/>
    <w:rsid w:val="00CE3EA8"/>
    <w:rsid w:val="00D60973"/>
    <w:rsid w:val="00DA5404"/>
    <w:rsid w:val="00DB3A29"/>
    <w:rsid w:val="00E059C9"/>
    <w:rsid w:val="00E1704C"/>
    <w:rsid w:val="00E1726C"/>
    <w:rsid w:val="00E26DC1"/>
    <w:rsid w:val="00E52E0F"/>
    <w:rsid w:val="00EB64B0"/>
    <w:rsid w:val="00EC64C8"/>
    <w:rsid w:val="00EF24DB"/>
    <w:rsid w:val="00F40CE7"/>
    <w:rsid w:val="00F5685B"/>
    <w:rsid w:val="00F73A47"/>
    <w:rsid w:val="00FD4C2E"/>
    <w:rsid w:val="00FF3497"/>
    <w:rsid w:val="02C1E5EA"/>
    <w:rsid w:val="03BE185C"/>
    <w:rsid w:val="05176C11"/>
    <w:rsid w:val="0569E26D"/>
    <w:rsid w:val="08BE3912"/>
    <w:rsid w:val="0BF5D9D4"/>
    <w:rsid w:val="0D91AA35"/>
    <w:rsid w:val="0E1DEFB3"/>
    <w:rsid w:val="0EFCA776"/>
    <w:rsid w:val="10A50D6E"/>
    <w:rsid w:val="13170EC6"/>
    <w:rsid w:val="1ABC46B9"/>
    <w:rsid w:val="1C934228"/>
    <w:rsid w:val="1CFFC091"/>
    <w:rsid w:val="26C3A9F3"/>
    <w:rsid w:val="2FAA34DD"/>
    <w:rsid w:val="3056624A"/>
    <w:rsid w:val="308A346E"/>
    <w:rsid w:val="30CB2F57"/>
    <w:rsid w:val="3103F1D9"/>
    <w:rsid w:val="37CBDCFB"/>
    <w:rsid w:val="38B8C7C4"/>
    <w:rsid w:val="4583E27D"/>
    <w:rsid w:val="4F3C1BFE"/>
    <w:rsid w:val="50C21FE9"/>
    <w:rsid w:val="5C6CB6BA"/>
    <w:rsid w:val="5CB9F634"/>
    <w:rsid w:val="60A191EA"/>
    <w:rsid w:val="6647B01D"/>
    <w:rsid w:val="67320919"/>
    <w:rsid w:val="697F50DF"/>
    <w:rsid w:val="6B3C9BCA"/>
    <w:rsid w:val="6DAB193B"/>
    <w:rsid w:val="6E26986B"/>
    <w:rsid w:val="7228F2CD"/>
    <w:rsid w:val="7489436F"/>
    <w:rsid w:val="776BE60F"/>
    <w:rsid w:val="77FE69E8"/>
    <w:rsid w:val="78ED673B"/>
    <w:rsid w:val="7BB6ACB6"/>
    <w:rsid w:val="7CC0D582"/>
  </w:rsids>
  <m:mathPr>
    <m:mathFont m:val="Cambria Math"/>
    <m:brkBin m:val="before"/>
    <m:brkBinSub m:val="--"/>
    <m:smallFrac m:val="0"/>
    <m:dispDef m:val="0"/>
    <m:lMargin m:val="0"/>
    <m:rMargin m:val="0"/>
    <m:defJc m:val="centerGroup"/>
    <m:wrapRight m:val="1"/>
    <m:intLim m:val="subSup"/>
    <m:naryLim m:val="subSup"/>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Palatino" w:hAnsi="Palatino" w:eastAsiaTheme="minorEastAsia" w:cstheme="minorBidi"/>
      <w:sz w:val="24"/>
      <w:lang w:val="en-US" w:eastAsia="ja-JP"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character" w:styleId="6">
    <w:name w:val="Hyperlink"/>
    <w:basedOn w:val="2"/>
    <w:unhideWhenUsed/>
    <w:qFormat/>
    <w:uiPriority w:val="99"/>
    <w:rPr>
      <w:color w:val="0000FF" w:themeColor="hyperlink"/>
      <w:u w:val="single"/>
      <w14:textFill>
        <w14:solidFill>
          <w14:schemeClr w14:val="hlink"/>
        </w14:solidFill>
      </w14:textFill>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8">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5C9D96A2DC5254B827CE73D4DAA0E2B" ma:contentTypeVersion="13" ma:contentTypeDescription="Create a new document." ma:contentTypeScope="" ma:versionID="5b089a51f09bb11c7eb51f7e06114917">
  <xsd:schema xmlns:xsd="http://www.w3.org/2001/XMLSchema" xmlns:xs="http://www.w3.org/2001/XMLSchema" xmlns:p="http://schemas.microsoft.com/office/2006/metadata/properties" xmlns:ns2="ee2642b2-f2dc-4604-abf5-f3db2d26ad74" xmlns:ns3="2c01d2fb-b47e-4e9a-9661-e0b9a6ff4f17" targetNamespace="http://schemas.microsoft.com/office/2006/metadata/properties" ma:root="true" ma:fieldsID="ea743ab648d288ef4135a8b00fb4a418" ns2:_="" ns3:_="">
    <xsd:import namespace="ee2642b2-f2dc-4604-abf5-f3db2d26ad74"/>
    <xsd:import namespace="2c01d2fb-b47e-4e9a-9661-e0b9a6ff4f1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MediaServiceAutoKeyPoints" minOccurs="0"/>
                <xsd:element ref="ns2:MediaServiceKeyPoints" minOccurs="0"/>
                <xsd:element ref="ns2:MediaServiceOCR"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2642b2-f2dc-4604-abf5-f3db2d26ad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01d2fb-b47e-4e9a-9661-e0b9a6ff4f1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BEA0A1-F7BC-40CD-A043-E0B559ED3CA2}">
  <ds:schemaRefs/>
</ds:datastoreItem>
</file>

<file path=customXml/itemProps3.xml><?xml version="1.0" encoding="utf-8"?>
<ds:datastoreItem xmlns:ds="http://schemas.openxmlformats.org/officeDocument/2006/customXml" ds:itemID="{4A9A5A6E-20CE-431E-AC14-EA731971AF65}">
  <ds:schemaRefs/>
</ds:datastoreItem>
</file>

<file path=customXml/itemProps4.xml><?xml version="1.0" encoding="utf-8"?>
<ds:datastoreItem xmlns:ds="http://schemas.openxmlformats.org/officeDocument/2006/customXml" ds:itemID="{D589A176-3292-410F-B38A-F5918BB4899E}">
  <ds:schemaRefs/>
</ds:datastoreItem>
</file>

<file path=docProps/app.xml><?xml version="1.0" encoding="utf-8"?>
<Properties xmlns="http://schemas.openxmlformats.org/officeDocument/2006/extended-properties" xmlns:vt="http://schemas.openxmlformats.org/officeDocument/2006/docPropsVTypes">
  <Template>Normal.dotm</Template>
  <Company>University of Pittsburgh</Company>
  <TotalTime>243</TotalTime>
  <ScaleCrop>false</ScaleCrop>
  <LinksUpToDate>false</LinksUpToDate>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2018-10-28T14:52:00Z</dcterms:created>
  <dc:creator>Dawn McCormick</dc:creator>
  <cp:lastModifiedBy>WPS_1654512582</cp:lastModifiedBy>
  <cp:lastPrinted>2018-03-22T12:20:00Z</cp:lastPrinted>
  <dcterms:modified xsi:type="dcterms:W3CDTF">2022-11-29T08:12:50Z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0x01010055C9D96A2DC5254B827CE73D4DAA0E2B</vt:lpwstr>
  </property>
  <property fmtid="{D5CDD505-2E9C-101B-9397-08002B2CF9AE}" pid="3" name="KSOProductBuildVer">
    <vt:lpwstr>1033-11.2.0.11417</vt:lpwstr>
  </property>
  <property fmtid="{D5CDD505-2E9C-101B-9397-08002B2CF9AE}" pid="4" name="ICV">
    <vt:lpwstr>362AEB30780D494EBAC470D39AD95307</vt:lpwstr>
  </property>
</Properties>
</file>