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《预积分推导》个人总结</w:t>
      </w:r>
    </w:p>
    <w:p>
      <w:pPr>
        <w:ind w:firstLine="147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作者：孔大庆                           日期：2019-9-17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关于李群流形的一些基本概念和性质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1-1反对称矩阵的性质</w:t>
      </w:r>
    </w:p>
    <w:p>
      <w:pPr>
        <w:bidi w:val="0"/>
        <w:ind w:left="0" w:leftChars="0" w:firstLine="210" w:firstLineChars="100"/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矩阵A若是反对称矩阵，则有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=−</m:t>
        </m:r>
        <m:sSup>
          <m:sSupP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（</w:t>
      </w:r>
      <m:oMath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a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ij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  <m:r>
          <m:rPr/>
          <w:rPr>
            <w:rFonts w:hint="default" w:ascii="DejaVu Math TeX Gyre" w:hAnsi="DejaVu Math TeX Gyre"/>
            <w:lang w:val="en-US"/>
          </w:rPr>
          <m:t xml:space="preserve"> = −</m:t>
        </m:r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a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ji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）</w:t>
      </w:r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，称A为反对称矩阵。根据定义可知矩阵A主对角线上全为0，关于主对角线对称的元素互为相反数，形如：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center"/>
        <w:textAlignment w:val="auto"/>
        <w:rPr>
          <w:rFonts w:hAnsi="DejaVu Math TeX Gyre" w:cstheme="minorBidi"/>
          <w:i w:val="0"/>
          <w:kern w:val="2"/>
          <w:sz w:val="21"/>
          <w:szCs w:val="24"/>
          <w:lang w:val="en-US" w:bidi="ar-SA"/>
        </w:rPr>
      </w:pPr>
      <m:oMathPara>
        <m:oMath>
          <m:d>
            <m:dPr>
              <m:begChr m:val="["/>
              <m:endChr m:val="]"/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bidi="ar-SA"/>
                      </w:rPr>
                      <m:t>0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−1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bidi="ar-SA"/>
                      </w:rPr>
                      <m:t>1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bidi="ar-SA"/>
                      </w:rPr>
                      <m:t>1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bidi="ar-SA"/>
                      </w:rPr>
                      <m:t>0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bidi="ar-SA"/>
                      </w:rPr>
                      <m:t>2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−1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−2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bidi="ar-SA"/>
                      </w:rPr>
                      <m:t>0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</m:mr>
              </m:m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</m:d>
        </m:oMath>
      </m:oMathPara>
    </w:p>
    <w:p>
      <w:pPr>
        <w:bidi w:val="0"/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对于向量我们在计算叉乘的时候，会用到反对称矩阵。比如向量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=</m:t>
        </m:r>
        <m:sSup>
          <m:sSupPr>
            <m:ctrlPr>
              <m:rPr/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d>
              <m:dPr>
                <m:begChr m:val="["/>
                <m:endChr m:val="]"/>
                <m:ctrlPr>
                  <m:rPr/>
                  <w:rPr>
                    <w:rFonts w:hint="default" w:ascii="DejaVu Math TeX Gyre" w:hAnsi="DejaVu Math TeX Gyre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m:rPr/>
                      <w:rPr>
                        <w:rFonts w:hint="default" w:ascii="DejaVu Math TeX Gyre" w:hAnsi="DejaVu Math TeX Gyre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mPr>
                  <m:mr>
                    <m:e>
                      <m:sSub>
                        <m:sSubPr>
                          <m:ctrlPr>
                            <m:rPr/>
                            <w:rPr>
                              <w:rFonts w:hint="default" w:ascii="DejaVu Math TeX Gyre" w:hAnsi="DejaVu Math TeX Gyre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a</m:t>
                          </m:r>
                          <m:ctrlPr>
                            <m:rPr/>
                            <w:rPr>
                              <w:rFonts w:hint="default" w:ascii="DejaVu Math TeX Gyre" w:hAnsi="DejaVu Math TeX Gyre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m:rPr/>
                            <w:rPr>
                              <w:rFonts w:hint="default" w:ascii="DejaVu Math TeX Gyre" w:hAnsi="DejaVu Math TeX Gyre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m:rPr/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a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m:rPr/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a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m:rPr/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mr>
                </m:m>
                <m:ctrlPr>
                  <m:rPr/>
                  <w:rPr>
                    <w:rFonts w:hint="default" w:ascii="DejaVu Math TeX Gyre" w:hAnsi="DejaVu Math TeX Gyre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d>
            <m:ctrlPr>
              <m:rPr/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m:rPr/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，其对应的反对称矩阵为：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m:rPr/>
        <w:rPr>
          <w:rFonts w:hint="default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m:rPr/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m:rPr/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^</m:t>
              </m:r>
              <m:ctrlPr>
                <m:rPr/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=</m:t>
          </m:r>
          <m:d>
            <m:dPr>
              <m:begChr m:val="["/>
              <m:endChr m:val="]"/>
              <m:ctrlPr>
                <m:rPr/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DejaVu Math TeX Gyre" w:hAnsi="DejaVu Math TeX Gyre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DejaVu Math TeX Gyre" w:hAnsi="DejaVu Math TeX Gyre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−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a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3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DejaVu Math TeX Gyre" w:hAnsi="DejaVu Math TeX Gyre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a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DejaVu Math TeX Gyre" w:hAnsi="DejaVu Math TeX Gyre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a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3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DejaVu Math TeX Gyre" w:hAnsi="DejaVu Math TeX Gyre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DejaVu Math TeX Gyre" w:hAnsi="DejaVu Math TeX Gyre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−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a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DejaVu Math TeX Gyre" w:hAnsi="DejaVu Math TeX Gyre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−a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DejaVu Math TeX Gyre" w:hAnsi="DejaVu Math TeX Gyre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a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DejaVu Math TeX Gyre" w:hAnsi="DejaVu Math TeX Gyre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DejaVu Math TeX Gyre" w:hAnsi="DejaVu Math TeX Gyre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性质1：向量与反对称矩阵乘法变化</w:t>
      </w:r>
    </w:p>
    <w:p>
      <w:pPr>
        <w:bidi w:val="0"/>
        <w:jc w:val="right"/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/>
          <w:lang w:val="en-US" w:eastAsia="zh-CN"/>
        </w:rPr>
        <w:t>行向量有：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a</m:t>
        </m:r>
        <m:sSup>
          <m:sSupPr>
            <m:ctrlP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b</m:t>
            </m:r>
            <m:ctrlP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^</m:t>
            </m:r>
            <m:ctrlP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= −b</m:t>
        </m:r>
        <m:sSup>
          <m:sSupPr>
            <m:ctrlP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^</m:t>
            </m:r>
            <m:ctrlP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 xml:space="preserve">    列向量有: </w:t>
      </w:r>
      <m:oMath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^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b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= −a</m:t>
        </m:r>
        <m:sSup>
          <m:sSupP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 xml:space="preserve">        (1-1)</w:t>
      </w:r>
    </w:p>
    <w:p>
      <w:pPr>
        <w:bidi w:val="0"/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性质2：对于单位向量a，其反对称矩阵满足如下性质</w:t>
      </w:r>
    </w:p>
    <w:p>
      <w:pPr>
        <w:bidi w:val="0"/>
        <w:ind w:left="420" w:leftChars="0"/>
        <w:jc w:val="right"/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m:oMath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^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^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= a</m:t>
        </m:r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−I</m:t>
        </m:r>
      </m:oMath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 xml:space="preserve">            </w:t>
      </w:r>
      <m:oMath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^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^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^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 xml:space="preserve">= </m:t>
        </m:r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^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 xml:space="preserve">          (1-2)</w:t>
      </w:r>
    </w:p>
    <w:p>
      <w:pPr>
        <w:bidi w:val="0"/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这些性质均可手动证明。</w:t>
      </w:r>
    </w:p>
    <w:p>
      <w:pPr>
        <w:pStyle w:val="4"/>
        <w:bidi w:val="0"/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1-2 李群和李代数映射关系</w:t>
      </w:r>
    </w:p>
    <w:p>
      <w:pPr>
        <w:bidi w:val="0"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所有的方向余弦矩阵和其乘法运算满足李群的定义构成了SO(3)，这个特殊正交群并不满足传统向量空间的性质，比如对于加法</w:t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SO(3)是不封闭的。</w:t>
      </w:r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 xml:space="preserve">而SLAM迭代寻优要求待优化的对象加法封闭性，因此无法直接用方向余弦矩阵来迭代寻优，这时候需要用李代数so(3)。 </w:t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so(3)是SO(3)对应正切空间上的向量，我们在迭代寻优的时候使用李代数，然后通过李代数so(3)与李群SO(3)的映射关系来计算方向余弦。</w:t>
      </w:r>
    </w:p>
    <w:p>
      <w:pPr>
        <w:bidi w:val="0"/>
        <m:rPr/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1.结论：李群SO(3)是方向余弦矩阵组成的集合，而李代数so(3)是反对称矩阵组成的集合，令这个反对称矩阵为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ϑ</m:t>
        </m:r>
      </m:oMath>
      <w:r>
        <m:rPr/>
        <w:rPr>
          <w:rFonts w:hint="eastAsia" w:hAnsi="DejaVu Math TeX Gyre" w:eastAsia="宋体" w:cstheme="minorBidi"/>
          <w:i w:val="0"/>
          <w:kern w:val="2"/>
          <w:sz w:val="21"/>
          <w:szCs w:val="24"/>
          <w:lang w:val="en-US" w:eastAsia="zh-CN" w:bidi="ar-SA"/>
        </w:rPr>
        <w:t>，</w:t>
      </w:r>
      <w:r>
        <m:rPr/>
        <w:rPr>
          <w:rFonts w:hint="eastAsia"/>
          <w:lang w:val="en-US" w:eastAsia="zh-CN"/>
        </w:rPr>
        <w:t>有exp(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ϑ</m:t>
        </m:r>
      </m:oMath>
      <w:r>
        <m:rPr/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>) = R（R为方向余弦矩阵）。</w:t>
      </w:r>
    </w:p>
    <w:p>
      <w:pPr>
        <w:bidi w:val="0"/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证明：</w:t>
      </w:r>
    </w:p>
    <w:p>
      <w:pPr>
        <w:bidi w:val="0"/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对于方向余弦矩阵具有如下性质</w:t>
      </w:r>
    </w:p>
    <w:p>
      <w:pPr>
        <w:bidi w:val="0"/>
        <m:rPr/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R</m:t>
          </m:r>
          <m:sSup>
            <m:sSupPr>
              <m:ctrlPr>
                <m:rPr/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m:rPr/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=I,det(R)=1</m:t>
          </m:r>
        </m:oMath>
      </m:oMathPara>
    </w:p>
    <w:p>
      <w:pPr>
        <w:bidi w:val="0"/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那么对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R</m:t>
        </m:r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微分有</w:t>
      </w:r>
    </w:p>
    <w:p>
      <w:pPr>
        <w:bidi w:val="0"/>
        <w:jc w:val="center"/>
        <m:rPr/>
        <w:rPr>
          <w:rFonts w:hint="default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acc>
            <m:accPr>
              <m:chr m:val="̇"/>
              <m:ctrlPr>
                <m:rPr/>
                <w:rPr>
                  <w:rFonts w:hint="eastAsia" w:ascii="DejaVu Math TeX Gyre" w:hAnsi="DejaVu Math TeX Gyre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sSup>
                <m:sSupPr>
                  <m:ctrl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R</m:t>
                  </m:r>
                  <m:ctrl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m:rPr/>
                <w:rPr>
                  <w:rFonts w:hint="eastAsia" w:ascii="DejaVu Math TeX Gyre" w:hAnsi="DejaVu Math TeX Gyre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=</m:t>
          </m:r>
          <m:acc>
            <m:accPr>
              <m:chr m:val="̇"/>
              <m:ctrlPr>
                <m:rPr/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m:rPr/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acc>
          <m:sSup>
            <m:sSupP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+R</m:t>
          </m:r>
          <m:acc>
            <m:accPr>
              <m:chr m:val="̇"/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accPr>
            <m:e>
              <m:sSup>
                <m:sSupPr>
                  <m:ctrlPr>
                    <m:rPr/>
                    <w:rPr>
                      <w:rFonts w:hint="default" w:ascii="DejaVu Math TeX Gyre" w:hAnsi="DejaVu Math TeX Gyre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R</m:t>
                  </m:r>
                  <m:ctrlPr>
                    <m:rPr/>
                    <w:rPr>
                      <w:rFonts w:hint="default" w:ascii="DejaVu Math TeX Gyre" w:hAnsi="DejaVu Math TeX Gyre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m:rPr/>
                    <w:rPr>
                      <w:rFonts w:hint="default" w:ascii="DejaVu Math TeX Gyre" w:hAnsi="DejaVu Math TeX Gyre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=</m:t>
          </m:r>
          <m:acc>
            <m:accPr>
              <m:chr m:val="̇"/>
              <m:ctrlPr>
                <m:rPr/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m:rPr/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=0</m:t>
          </m:r>
        </m:oMath>
      </m:oMathPara>
    </w:p>
    <w:p>
      <w:pPr>
        <w:bidi w:val="0"/>
        <w:jc w:val="both"/>
        <m:rPr/>
        <w:rPr>
          <w:rFonts w:hint="eastAsia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  <w:t>则可以推出</w:t>
      </w:r>
    </w:p>
    <w:p>
      <w:pPr>
        <w:bidi w:val="0"/>
        <w:jc w:val="both"/>
        <m:rPr/>
        <w:rPr>
          <w:rFonts w:hint="default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acc>
            <m:accPr>
              <m:chr m:val="̇"/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acc>
          <m:sSup>
            <m:sSupP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=−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R</m:t>
          </m:r>
          <m:acc>
            <m:accPr>
              <m:chr m:val="̇"/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accPr>
            <m:e>
              <m:sSup>
                <m:sSupPr>
                  <m:ctrlPr>
                    <w:rPr>
                      <w:rFonts w:hint="default" w:ascii="DejaVu Math TeX Gyre" w:hAnsi="DejaVu Math TeX Gyre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DejaVu Math TeX Gyre" w:hAnsi="DejaVu Math TeX Gyre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DejaVu Math TeX Gyre" w:hAnsi="DejaVu Math TeX Gyre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m:rPr/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−(</m:t>
              </m:r>
              <m:acc>
                <m:accPr>
                  <m:chr m:val="̇"/>
                  <m:ctrlPr>
                    <w:rPr>
                      <w:rFonts w:hint="default" w:ascii="DejaVu Math TeX Gyre" w:hAnsi="DejaVu Math TeX Gyre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DejaVu Math TeX Gyre" w:hAnsi="DejaVu Math TeX Gyre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acc>
              <m:sSup>
                <m:sSupPr>
                  <m:ctrl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R</m:t>
                  </m:r>
                  <m:ctrl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m:rPr/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bidi w:val="0"/>
        <w:jc w:val="both"/>
        <m:rPr/>
        <w:rPr>
          <w:rFonts w:hint="eastAsia" w:hAnsi="DejaVu Math TeX Gyre"/>
          <w:i w:val="0"/>
          <w:lang w:val="en-US" w:eastAsia="zh-CN"/>
        </w:rPr>
      </w:pPr>
      <w:r>
        <m:rPr/>
        <w:rPr>
          <w:rFonts w:hint="eastAsia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  <w:t>说明</w:t>
      </w:r>
      <m:oMath>
        <m:acc>
          <m:accPr>
            <m:chr m:val="̇"/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</m:acc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是一个反对称矩阵，可以令这个反对称矩阵为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ϑ</m:t>
        </m:r>
      </m:oMath>
      <w:r>
        <m:rPr/>
        <w:rPr>
          <w:rFonts w:hint="eastAsia" w:hAnsi="DejaVu Math TeX Gyre"/>
          <w:i w:val="0"/>
          <w:lang w:val="en-US" w:eastAsia="zh-CN"/>
        </w:rPr>
        <w:t>，则有</w:t>
      </w:r>
    </w:p>
    <w:p>
      <w:pPr>
        <w:bidi w:val="0"/>
        <w:jc w:val="center"/>
        <m:rPr/>
        <w:rPr>
          <w:rFonts w:hint="default" w:hAnsi="DejaVu Math TeX Gyre" w:cstheme="minorBidi"/>
          <w:b w:val="0"/>
          <w:i w:val="0"/>
          <w:kern w:val="2"/>
          <w:sz w:val="21"/>
          <w:szCs w:val="24"/>
          <w:lang w:val="en-US" w:bidi="ar-SA"/>
        </w:rPr>
      </w:pPr>
      <m:oMathPara>
        <m:oMath>
          <m:acc>
            <m:accPr>
              <m:chr m:val="̇"/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acc>
          <m:sSup>
            <m:sSupP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ϑ</m:t>
          </m:r>
          <m:box>
            <m:boxPr>
              <m:opEmu m:val="1"/>
              <m:ctrlPr>
                <m:rPr/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m:rPr/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两边右乘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R</m:t>
                  </m:r>
                  <m:ctrlPr>
                    <m:rPr/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groupChr>
              <m:ctrlPr>
                <m:rPr/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</m:ctrlPr>
            </m:e>
          </m:box>
          <m:acc>
            <m:accPr>
              <m:chr m:val="̇"/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ϑ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R</m:t>
          </m:r>
        </m:oMath>
      </m:oMathPara>
    </w:p>
    <w:p>
      <w:pPr>
        <w:bidi w:val="0"/>
        <w:jc w:val="both"/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求解该微分方程可得</w:t>
      </w:r>
    </w:p>
    <w:p>
      <w:pPr>
        <w:bidi w:val="0"/>
        <w:jc w:val="right"/>
        <m:rPr/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R(t)=exp(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ϑ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t)</m:t>
        </m:r>
      </m:oMath>
      <w:r>
        <m:rPr/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                         （1-3）</w:t>
      </w:r>
    </w:p>
    <w:p>
      <w:pPr>
        <w:bidi w:val="0"/>
        <w:jc w:val="both"/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因为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ϑ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t</m:t>
        </m:r>
      </m:oMath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仍然为反对称矩阵，所以可以直接写成</w:t>
      </w: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R(t)=exp(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ϑ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)</m:t>
        </m:r>
      </m:oMath>
      <w:r>
        <m:rPr/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>。</w:t>
      </w:r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但是求自然常数为底，反对称矩阵为指数的</w:t>
      </w: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exp(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ϑ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)</m:t>
        </m:r>
      </m:oMath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该如何求，使用的是泰勒展开方法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right"/>
        <w:textAlignment w:val="auto"/>
        <m:rPr/>
        <w:rPr>
          <w:rFonts w:hint="default" w:hAnsi="DejaVu Math TeX Gyre" w:eastAsia="宋体" w:cstheme="minorBidi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exp(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ϑ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)=</m:t>
        </m:r>
        <m:nary>
          <m:naryPr>
            <m:chr m:val="∑"/>
            <m:limLoc m:val="undOvr"/>
            <m:ctrlPr>
              <m:rPr/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n=0</m:t>
            </m:r>
            <m:ctrlPr>
              <m:rPr/>
              <w:rPr>
                <w:rFonts w:hint="default" w:ascii="DejaVu Math TeX Gyre" w:hAnsi="DejaVu Math TeX Gyre" w:cstheme="minorBidi"/>
                <w:b w:val="0"/>
                <w:kern w:val="2"/>
                <w:sz w:val="21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∞</m:t>
            </m:r>
            <m:ctrlPr>
              <m:rPr/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  <m:e>
            <m:f>
              <m:fPr>
                <m:ctrlPr>
                  <m:rPr/>
                  <w:rPr>
                    <w:rFonts w:hint="default"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lang w:val="en-US" w:bidi="ar-SA"/>
                  </w:rPr>
                  <m:t>1</m:t>
                </m:r>
                <m:ctrlPr>
                  <m:rPr/>
                  <w:rPr>
                    <w:rFonts w:hint="default"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lang w:val="en-US" w:bidi="ar-SA"/>
                  </w:rPr>
                  <m:t>n!</m:t>
                </m:r>
                <m:ctrlPr>
                  <m:rPr/>
                  <w:rPr>
                    <w:rFonts w:hint="default"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lang w:val="en-US" w:bidi="ar-SA"/>
                  </w:rPr>
                </m:ctrlPr>
              </m:den>
            </m:f>
            <m:ctrlPr>
              <m:rPr/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</m:nary>
        <m:sSup>
          <m:sSupPr>
            <m:ctrlPr>
              <m:rPr/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ϑ</m:t>
            </m:r>
            <m:ctrlPr>
              <m:rPr/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n</m:t>
            </m:r>
            <m:ctrlPr>
              <m:rPr/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m:rPr/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                      </w:t>
      </w:r>
      <w:r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>（1-4）</w:t>
      </w:r>
    </w:p>
    <w:p>
      <w:pPr>
        <w:bidi w:val="0"/>
        <w:jc w:val="both"/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通过反对称矩阵性质我们可以将</w:t>
      </w:r>
      <w:r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>（1-4）</w:t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进一步简化，首先令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ϑ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=</m:t>
        </m:r>
        <m:sSup>
          <m:sSupPr>
            <m:ctrlPr>
              <m:rPr/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(</m:t>
            </m:r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θα</m:t>
            </m:r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)</m:t>
            </m:r>
            <m:ctrlPr>
              <m:rPr/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m:rPr/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，其中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θα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∈</m:t>
        </m:r>
        <m:sSup>
          <m:sSupPr>
            <m:ctrlP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3</m:t>
            </m:r>
            <m:ctrlP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，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θ</m:t>
        </m:r>
      </m:oMath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是标量，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α</m:t>
        </m:r>
      </m:oMath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是模值为1的矢量。则有公式(1-5)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right"/>
        <w:textAlignment w:val="auto"/>
        <m:rPr/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exp(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ϑ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)=I+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θα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>+</w:t>
      </w:r>
      <m:oMath>
        <m:f>
          <m:fP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lang w:val="en-US" w:bidi="ar-SA"/>
                  </w:rPr>
                  <m:t>θ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eastAsia="宋体" w:cstheme="minorBidi"/>
                    <w:kern w:val="2"/>
                    <w:sz w:val="21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eastAsia="宋体" w:cstheme="minorBidi"/>
                <w:kern w:val="2"/>
                <w:sz w:val="21"/>
                <w:szCs w:val="24"/>
                <w:lang w:val="en-US" w:eastAsia="zh-CN" w:bidi="ar-SA"/>
              </w:rPr>
              <m:t>2!</m:t>
            </m: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>+</w:t>
      </w:r>
      <m:oMath>
        <m:f>
          <m:fP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lang w:val="en-US" w:bidi="ar-SA"/>
                  </w:rPr>
                  <m:t>θ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eastAsia="宋体" w:cstheme="minorBidi"/>
                    <w:kern w:val="2"/>
                    <w:sz w:val="21"/>
                    <w:szCs w:val="24"/>
                    <w:lang w:val="en-US" w:eastAsia="zh-CN" w:bidi="ar-SA"/>
                  </w:rPr>
                  <m:t>3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eastAsia="宋体" w:cstheme="minorBidi"/>
                <w:kern w:val="2"/>
                <w:sz w:val="21"/>
                <w:szCs w:val="24"/>
                <w:lang w:val="en-US" w:eastAsia="zh-CN" w:bidi="ar-SA"/>
              </w:rPr>
              <m:t>3!</m:t>
            </m: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+....</m:t>
        </m:r>
      </m:oMath>
      <w:r>
        <m:rPr/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            (1-5)</w:t>
      </w:r>
    </w:p>
    <w:p>
      <w:pPr>
        <w:bidi w:val="0"/>
        <w:jc w:val="both"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因为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α</m:t>
        </m:r>
      </m:oMath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的</w:t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模值为1，则</w:t>
      </w:r>
      <m:oMath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满足公式</w:t>
      </w:r>
      <w:r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>（1-2）</w:t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，因此可进一步对上式子变形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exp(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ϑ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)=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a</m:t>
        </m:r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−</m:t>
        </m:r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^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^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+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θα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>+</w:t>
      </w:r>
      <m:oMath>
        <m:f>
          <m:fP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lang w:val="en-US" w:bidi="ar-SA"/>
                  </w:rPr>
                  <m:t>θ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eastAsia="宋体" w:cstheme="minorBidi"/>
                    <w:kern w:val="2"/>
                    <w:sz w:val="21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eastAsia="宋体" w:cstheme="minorBidi"/>
                <w:kern w:val="2"/>
                <w:sz w:val="21"/>
                <w:szCs w:val="24"/>
                <w:lang w:val="en-US" w:eastAsia="zh-CN" w:bidi="ar-SA"/>
              </w:rPr>
              <m:t>2!</m:t>
            </m: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−</m:t>
        </m:r>
        <m:f>
          <m:fP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lang w:val="en-US" w:bidi="ar-SA"/>
                  </w:rPr>
                  <m:t>θ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eastAsia="宋体" w:cstheme="minorBidi"/>
                    <w:kern w:val="2"/>
                    <w:sz w:val="21"/>
                    <w:szCs w:val="24"/>
                    <w:lang w:val="en-US" w:eastAsia="zh-CN" w:bidi="ar-SA"/>
                  </w:rPr>
                  <m:t>3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eastAsia="宋体" w:cstheme="minorBidi"/>
                <w:kern w:val="2"/>
                <w:sz w:val="21"/>
                <w:szCs w:val="24"/>
                <w:lang w:val="en-US" w:eastAsia="zh-CN" w:bidi="ar-SA"/>
              </w:rPr>
              <m:t>3!</m:t>
            </m: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−</m:t>
        </m:r>
        <m:f>
          <m:fP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lang w:val="en-US" w:bidi="ar-SA"/>
                  </w:rPr>
                  <m:t>θ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eastAsia="宋体" w:cstheme="minorBidi"/>
                    <w:kern w:val="2"/>
                    <w:sz w:val="21"/>
                    <w:szCs w:val="24"/>
                    <w:lang w:val="en-US" w:eastAsia="zh-CN" w:bidi="ar-SA"/>
                  </w:rPr>
                  <m:t>4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eastAsia="宋体" w:cstheme="minorBidi"/>
                <w:kern w:val="2"/>
                <w:sz w:val="21"/>
                <w:szCs w:val="24"/>
                <w:lang w:val="en-US" w:eastAsia="zh-CN" w:bidi="ar-SA"/>
              </w:rPr>
              <m:t>4!</m:t>
            </m: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+</m:t>
        </m:r>
        <m:f>
          <m:fP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lang w:val="en-US" w:bidi="ar-SA"/>
                  </w:rPr>
                  <m:t>θ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eastAsia="宋体" w:cstheme="minorBidi"/>
                    <w:kern w:val="2"/>
                    <w:sz w:val="21"/>
                    <w:szCs w:val="24"/>
                    <w:lang w:val="en-US" w:eastAsia="zh-CN" w:bidi="ar-SA"/>
                  </w:rPr>
                  <m:t>5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eastAsia="宋体" w:cstheme="minorBidi"/>
                <w:kern w:val="2"/>
                <w:sz w:val="21"/>
                <w:szCs w:val="24"/>
                <w:lang w:val="en-US" w:eastAsia="zh-CN" w:bidi="ar-SA"/>
              </w:rPr>
              <m:t>5!</m:t>
            </m: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+</m:t>
        </m:r>
        <m:f>
          <m:fP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lang w:val="en-US" w:bidi="ar-SA"/>
                  </w:rPr>
                  <m:t>θ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eastAsia="宋体" w:cstheme="minorBidi"/>
                    <w:kern w:val="2"/>
                    <w:sz w:val="21"/>
                    <w:szCs w:val="24"/>
                    <w:lang w:val="en-US" w:eastAsia="zh-CN" w:bidi="ar-SA"/>
                  </w:rPr>
                  <m:t>6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eastAsia="宋体" w:cstheme="minorBidi"/>
                <w:kern w:val="2"/>
                <w:sz w:val="21"/>
                <w:szCs w:val="24"/>
                <w:lang w:val="en-US" w:eastAsia="zh-CN" w:bidi="ar-SA"/>
              </w:rPr>
              <m:t>6!</m:t>
            </m: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....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m:rPr/>
        <w:rPr>
          <w:rFonts w:hAnsi="DejaVu Math TeX Gyre" w:cstheme="minorBidi"/>
          <w:i w:val="0"/>
          <w:kern w:val="2"/>
          <w:sz w:val="21"/>
          <w:szCs w:val="24"/>
          <w:lang w:val="en-US" w:bidi="ar-SA"/>
        </w:rPr>
      </w:pPr>
      <w:r>
        <m:rPr/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                                  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↓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hAnsi="DejaVu Math TeX Gyre" w:cstheme="minorBidi"/>
          <w:b w:val="0"/>
          <w:i w:val="0"/>
          <w:kern w:val="2"/>
          <w:sz w:val="21"/>
          <w:szCs w:val="24"/>
          <w:lang w:val="en-US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exp(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ϑ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)=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a</m:t>
          </m:r>
          <m:sSup>
            <m:sSupP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+(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−</m:t>
          </m:r>
          <m:f>
            <m:fPr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eastAsia="宋体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eastAsia="宋体" w:cstheme="minorBidi"/>
                  <w:kern w:val="2"/>
                  <w:sz w:val="21"/>
                  <w:szCs w:val="24"/>
                  <w:lang w:val="en-US" w:eastAsia="zh-CN" w:bidi="ar-SA"/>
                </w:rPr>
                <m:t>3!</m:t>
              </m:r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+</m:t>
          </m:r>
          <m:f>
            <m:fPr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eastAsia="宋体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5</m:t>
                  </m: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eastAsia="宋体" w:cstheme="minorBidi"/>
                  <w:kern w:val="2"/>
                  <w:sz w:val="21"/>
                  <w:szCs w:val="24"/>
                  <w:lang w:val="en-US" w:eastAsia="zh-CN" w:bidi="ar-SA"/>
                </w:rPr>
                <m:t>5!</m:t>
              </m:r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eastAsia="宋体" w:cstheme="minorBidi"/>
              <w:kern w:val="2"/>
              <w:sz w:val="21"/>
              <w:szCs w:val="24"/>
              <w:lang w:val="en-US" w:eastAsia="zh-CN" w:bidi="ar-SA"/>
            </w:rPr>
            <m:t>+...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)</m:t>
          </m:r>
          <m:sSup>
            <m:sSupP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α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^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−(1</m:t>
          </m:r>
          <m:r>
            <m:rPr>
              <m:sty m:val="p"/>
            </m:rPr>
            <w:rPr>
              <w:rFonts w:hint="eastAsia" w:hAnsi="DejaVu Math TeX Gyre" w:eastAsia="宋体" w:cstheme="minorBidi"/>
              <w:kern w:val="2"/>
              <w:sz w:val="21"/>
              <w:szCs w:val="24"/>
              <w:lang w:val="en-US" w:eastAsia="zh-CN" w:bidi="ar-SA"/>
            </w:rPr>
            <m:t>+</m:t>
          </m:r>
          <m:f>
            <m:fPr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eastAsia="宋体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eastAsia="宋体" w:cstheme="minorBidi"/>
                  <w:kern w:val="2"/>
                  <w:sz w:val="21"/>
                  <w:szCs w:val="24"/>
                  <w:lang w:val="en-US" w:eastAsia="zh-CN" w:bidi="ar-SA"/>
                </w:rPr>
                <m:t>2!</m:t>
              </m:r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−</m:t>
          </m:r>
          <m:f>
            <m:fPr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eastAsia="宋体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4</m:t>
                  </m: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eastAsia="宋体" w:cstheme="minorBidi"/>
                  <w:kern w:val="2"/>
                  <w:sz w:val="21"/>
                  <w:szCs w:val="24"/>
                  <w:lang w:val="en-US" w:eastAsia="zh-CN" w:bidi="ar-SA"/>
                </w:rPr>
                <m:t>4!</m:t>
              </m:r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+</m:t>
          </m:r>
          <m:f>
            <m:fPr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eastAsia="宋体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6</m:t>
                  </m: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eastAsia="宋体" w:cstheme="minorBidi"/>
                  <w:kern w:val="2"/>
                  <w:sz w:val="21"/>
                  <w:szCs w:val="24"/>
                  <w:lang w:val="en-US" w:eastAsia="zh-CN" w:bidi="ar-SA"/>
                </w:rPr>
                <m:t>6!</m:t>
              </m:r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eastAsia="宋体" w:cstheme="minorBidi"/>
              <w:kern w:val="2"/>
              <w:sz w:val="21"/>
              <w:szCs w:val="24"/>
              <w:lang w:val="en-US" w:eastAsia="zh-CN" w:bidi="ar-SA"/>
            </w:rPr>
            <m:t>−...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)</m:t>
          </m:r>
          <m:sSup>
            <m:sSupP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α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^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up>
          </m:sSup>
          <m:sSup>
            <m:sSupP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α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^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up>
          </m:sSup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m:rPr/>
        <w:rPr>
          <w:rFonts w:hAnsi="DejaVu Math TeX Gyre" w:cstheme="minorBidi"/>
          <w:b w:val="0"/>
          <w:i w:val="0"/>
          <w:kern w:val="2"/>
          <w:sz w:val="21"/>
          <w:szCs w:val="24"/>
          <w:lang w:val="en-US" w:bidi="ar-SA"/>
        </w:rPr>
      </w:pPr>
      <w:r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                                  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↓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hAnsi="DejaVu Math TeX Gyre" w:cstheme="minorBidi"/>
          <w:b w:val="0"/>
          <w:i w:val="0"/>
          <w:kern w:val="2"/>
          <w:sz w:val="21"/>
          <w:szCs w:val="24"/>
          <w:lang w:val="en-US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exp(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ϑ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)=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a</m:t>
          </m:r>
          <m:sSup>
            <m:sSupP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+sin(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)</m:t>
          </m:r>
          <m:sSup>
            <m:sSupP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α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^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−cos(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)</m:t>
          </m:r>
          <m:sSup>
            <m:sSupP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α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^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up>
          </m:sSup>
          <m:sSup>
            <m:sSupP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α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^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up>
          </m:sSup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m:rPr/>
        <w:rPr>
          <w:rFonts w:hAnsi="DejaVu Math TeX Gyre" w:cstheme="minorBidi"/>
          <w:b w:val="0"/>
          <w:i w:val="0"/>
          <w:kern w:val="2"/>
          <w:sz w:val="21"/>
          <w:szCs w:val="24"/>
          <w:lang w:val="en-US" w:bidi="ar-SA"/>
        </w:rPr>
      </w:pPr>
      <w:r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                                  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↓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m:rPr/>
        <w:rPr>
          <w:rFonts w:hint="default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exp(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ϑ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)=I+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+sin(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)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−cos(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)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=(1−cos(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))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+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sin(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)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+I</m:t>
        </m:r>
      </m:oMath>
      <w:r>
        <m:rPr/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>=</w:t>
      </w: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cos(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)I+(1−cos(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))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a</m:t>
        </m:r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+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sin(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)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                                   (1-6</w:t>
      </w:r>
      <w:bookmarkStart w:id="0" w:name="_GoBack"/>
      <w:bookmarkEnd w:id="0"/>
      <w:r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m:rPr/>
        <w:rPr>
          <w:rFonts w:hint="default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IMU 器件测量模型和运动学模型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 旋转矩阵微分公式推导</w:t>
      </w:r>
    </w:p>
    <w:p>
      <w:pPr>
        <w:numPr>
          <w:ilvl w:val="0"/>
          <w:numId w:val="0"/>
        </w:numPr>
        <w:ind w:firstLine="840" w:firstLineChars="400"/>
        <w:rPr>
          <w:rFonts w:hint="default" w:hAnsi="DejaVu Math TeX Gyre"/>
          <w:i w:val="0"/>
          <w:lang w:val="en-US"/>
        </w:rPr>
      </w:pPr>
      <w:r>
        <w:rPr>
          <w:rFonts w:hint="eastAsia" w:hAnsi="DejaVu Math TeX Gyre"/>
          <w:i w:val="0"/>
          <w:lang w:val="en-US" w:eastAsia="zh-CN"/>
        </w:rPr>
        <w:t>证明：</w:t>
      </w:r>
      <w:r>
        <w:rPr>
          <w:rFonts w:hint="eastAsia" w:hAnsi="DejaVu Math TeX Gyre"/>
          <w:i w:val="0"/>
          <w:lang w:val="en-US" w:eastAsia="zh-CN"/>
        </w:rPr>
        <w:br w:type="textWrapping"/>
      </w:r>
      <m:oMathPara>
        <m:oMath>
          <m:acc>
            <m:accPr>
              <m:chr m:val="̇"/>
              <m:ctrlPr>
                <w:rPr>
                  <w:rFonts w:hint="eastAsia" w:ascii="DejaVu Math TeX Gyre" w:hAnsi="DejaVu Math TeX Gyre"/>
                  <w:i/>
                  <w:lang w:val="en-US" w:eastAsia="zh-CN"/>
                </w:rPr>
              </m:ctrlPr>
            </m:accPr>
            <m:e>
              <m:sSubSup>
                <m:sSubSupP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R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b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w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up>
              </m:sSubSup>
              <m:ctrlPr>
                <w:rPr>
                  <w:rFonts w:hint="eastAsia" w:ascii="DejaVu Math TeX Gyre" w:hAnsi="DejaVu Math TeX Gyre"/>
                  <w:i/>
                  <w:lang w:val="en-US" w:eastAsia="zh-CN"/>
                </w:rPr>
              </m:ctrlPr>
            </m:e>
          </m:acc>
          <m:r>
            <m:rPr/>
            <w:rPr>
              <w:rFonts w:hint="default" w:ascii="DejaVu Math TeX Gyre" w:hAnsi="DejaVu Math TeX Gyre"/>
              <w:lang w:val="en-US"/>
            </w:rPr>
            <m:t>=</m:t>
          </m:r>
          <m:sSubSup>
            <m:sSubSupPr>
              <m:ctrlPr>
                <w:rPr>
                  <w:rFonts w:ascii="DejaVu Math TeX Gyre" w:hAnsi="DejaVu Math TeX Gyre"/>
                  <w:i/>
                  <w:lang w:val="en-US"/>
                </w:rPr>
              </m:ctrlPr>
            </m:sSubSupPr>
            <m:e>
              <m:r>
                <m:rPr/>
                <w:rPr>
                  <w:rFonts w:hint="default" w:ascii="DejaVu Math TeX Gyre" w:hAnsi="DejaVu Math TeX Gyre"/>
                  <w:lang w:val="en-US"/>
                </w:rPr>
                <m:t>R</m:t>
              </m:r>
              <m:ctrlPr>
                <w:rPr>
                  <w:rFonts w:ascii="DejaVu Math TeX Gyre" w:hAnsi="DejaVu Math TeX Gyre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lang w:val="en-US"/>
                </w:rPr>
                <m:t>b</m:t>
              </m:r>
              <m:ctrlPr>
                <w:rPr>
                  <w:rFonts w:ascii="DejaVu Math TeX Gyre" w:hAnsi="DejaVu Math TeX Gyre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DejaVu Math TeX Gyre" w:hAnsi="DejaVu Math TeX Gyre"/>
                  <w:lang w:val="en-US"/>
                </w:rPr>
                <m:t>w</m:t>
              </m:r>
              <m:ctrlPr>
                <w:rPr>
                  <w:rFonts w:ascii="DejaVu Math TeX Gyre" w:hAnsi="DejaVu Math TeX Gyre"/>
                  <w:i/>
                  <w:lang w:val="en-US"/>
                </w:rPr>
              </m:ctrlPr>
            </m:sup>
          </m:sSubSup>
          <m:sSup>
            <m:sSupP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sSupPr>
            <m:e>
              <m:r>
                <m:rPr/>
                <w:rPr>
                  <w:rFonts w:hint="default" w:ascii="DejaVu Math TeX Gyre" w:hAnsi="DejaVu Math TeX Gyre"/>
                  <w:lang w:val="en-US"/>
                </w:rPr>
                <m:t>(</m:t>
              </m:r>
              <m:sSubSup>
                <m:sSubSupP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w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wb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b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p>
              </m:sSubSup>
              <m:r>
                <m:rPr/>
                <w:rPr>
                  <w:rFonts w:hint="default" w:ascii="DejaVu Math TeX Gyre" w:hAnsi="DejaVu Math TeX Gyre"/>
                  <w:lang w:val="en-US"/>
                </w:rPr>
                <m:t>)</m:t>
              </m: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e>
            <m:sup>
              <m:r>
                <m:rPr/>
                <w:rPr>
                  <w:rFonts w:hint="default" w:ascii="DejaVu Math TeX Gyre" w:hAnsi="DejaVu Math TeX Gyre"/>
                  <w:lang w:val="en-US"/>
                </w:rPr>
                <m:t>^</m:t>
              </m: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firstLine="840" w:firstLineChars="400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证：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  如右图所示，平台b相对于地球w的距离为L，定义</w:t>
      </w:r>
      <m:oMath>
        <m:sSubSup>
          <m:sSubSupPr>
            <m:ctrlPr>
              <w:rPr>
                <w:rFonts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bSup>
      </m:oMath>
      <w:r>
        <w:rPr>
          <w:rFonts w:hint="eastAsia" w:hAnsi="DejaVu Math TeX Gyre"/>
          <w:i w:val="0"/>
          <w:lang w:val="en-US" w:eastAsia="zh-CN"/>
        </w:rPr>
        <w:t>为平台b相对于地球w的旋转，而</w:t>
      </w:r>
      <m:oMath>
        <m:sSubSup>
          <m:sSub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wb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bSup>
      </m:oMath>
      <w:r>
        <w:rPr>
          <w:rFonts w:hint="eastAsia" w:hAnsi="DejaVu Math TeX Gyre"/>
          <w:i w:val="0"/>
          <w:lang w:val="en-US" w:eastAsia="zh-CN"/>
        </w:rPr>
        <w:t>为平台b相对于地球w的旋转角速度在b下的向量。则有</w:t>
      </w:r>
    </w:p>
    <w:p>
      <w:pPr>
        <w:numPr>
          <w:ilvl w:val="0"/>
          <w:numId w:val="0"/>
        </w:numPr>
        <w:ind w:left="840" w:leftChars="400" w:firstLine="0" w:firstLineChars="0"/>
        <w:jc w:val="right"/>
        <w:rPr>
          <w:rFonts w:hint="default" w:hAnsi="DejaVu Math TeX Gyre" w:eastAsiaTheme="minorEastAsia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                         </w:t>
      </w:r>
      <m:oMath>
        <m:sSup>
          <m:sSupPr>
            <m:ctrlPr>
              <w:rPr>
                <w:rFonts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/>
              </w:rPr>
              <m:t>L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/>
            <w:lang w:val="en-US"/>
          </w:rPr>
          <m:t>=</m:t>
        </m:r>
        <m:sSubSup>
          <m:sSub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bSup>
        <m:sSup>
          <m:s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/>
              </w:rPr>
              <m:t>L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p>
      </m:oMath>
      <w:r>
        <w:rPr>
          <w:rFonts w:hint="eastAsia" w:hAnsi="DejaVu Math TeX Gyre"/>
          <w:i w:val="0"/>
          <w:lang w:val="en-US" w:eastAsia="zh-CN"/>
        </w:rPr>
        <w:t xml:space="preserve">                           （2-1）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 w:hAnsi="DejaVu Math TeX Gyre"/>
          <w:i w:val="0"/>
          <w:lang w:val="en-US" w:eastAsia="zh-CN"/>
        </w:rPr>
      </w:pPr>
    </w:p>
    <w:p>
      <w:pPr>
        <w:numPr>
          <w:ilvl w:val="0"/>
          <w:numId w:val="0"/>
        </w:numPr>
        <w:ind w:left="840" w:leftChars="400" w:firstLine="0" w:firstLineChars="0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我们求速度V时，有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/>
        <w:snapToGrid w:val="0"/>
        <w:spacing w:line="500" w:lineRule="exact"/>
        <w:ind w:firstLine="2730" w:firstLineChars="1300"/>
        <w:jc w:val="right"/>
        <w:textAlignment w:val="auto"/>
        <w:rPr>
          <w:rFonts w:hint="default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 </w:t>
      </w:r>
      <m:oMath>
        <m:sSup>
          <m:sSupPr>
            <m:ctrlPr>
              <w:rPr>
                <w:rFonts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/>
              </w:rPr>
              <m:t>V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/>
            <w:lang w:val="en-US"/>
          </w:rPr>
          <m:t>=</m:t>
        </m:r>
        <m:acc>
          <m:accPr>
            <m:chr m:val="̇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accPr>
          <m:e>
            <m:sSubSup>
              <m:sSubSup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w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bSup>
            <m:sSup>
              <m:sSup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L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acc>
        <m:r>
          <m:rPr/>
          <w:rPr>
            <w:rFonts w:hint="default" w:ascii="DejaVu Math TeX Gyre" w:hAnsi="DejaVu Math TeX Gyre"/>
            <w:lang w:val="en-US"/>
          </w:rPr>
          <m:t>=</m:t>
        </m:r>
        <m:acc>
          <m:accPr>
            <m:chr m:val="̇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accPr>
          <m:e>
            <m:sSubSup>
              <m:sSubSup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w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bSup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acc>
        <m:sSup>
          <m:s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/>
              </w:rPr>
              <m:t>L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/>
            <w:lang w:val="en-US"/>
          </w:rPr>
          <m:t>+</m:t>
        </m:r>
        <m:sSubSup>
          <m:sSub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bSup>
        <m:acc>
          <m:accPr>
            <m:chr m:val="̇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accPr>
          <m:e>
            <m:sSup>
              <m:sSup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L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acc>
        <m:r>
          <m:rPr/>
          <w:rPr>
            <w:rFonts w:hint="default" w:ascii="DejaVu Math TeX Gyre" w:hAnsi="DejaVu Math TeX Gyre"/>
            <w:lang w:val="en-US"/>
          </w:rPr>
          <m:t xml:space="preserve">  </m:t>
        </m:r>
      </m:oMath>
      <w:r>
        <w:rPr>
          <w:rFonts w:hint="eastAsia" w:hAnsi="DejaVu Math TeX Gyre"/>
          <w:i w:val="0"/>
          <w:lang w:val="en-US" w:eastAsia="zh-CN"/>
        </w:rPr>
        <w:t xml:space="preserve"> </w:t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hAnsi="DejaVu Math TeX Gyre"/>
          <w:i w:val="0"/>
          <w:lang w:val="en-US" w:eastAsia="zh-CN"/>
        </w:rPr>
        <w:t xml:space="preserve">            （2-2）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因为L为地球半径极大，其微分可近似为0，则有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840" w:leftChars="400" w:firstLine="2730" w:firstLineChars="1300"/>
        <w:jc w:val="right"/>
        <w:textAlignment w:val="auto"/>
        <w:rPr>
          <w:rFonts w:hint="default" w:hAnsi="DejaVu Math TeX Gyre" w:eastAsiaTheme="minorEastAsia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 </w:t>
      </w:r>
      <m:oMath>
        <m:sSup>
          <m:sSupPr>
            <m:ctrlPr>
              <w:rPr>
                <w:rFonts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/>
              </w:rPr>
              <m:t>V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/>
            <w:lang w:val="en-US"/>
          </w:rPr>
          <m:t>=</m:t>
        </m:r>
        <m:acc>
          <m:accPr>
            <m:chr m:val="̇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accPr>
          <m:e>
            <m:sSubSup>
              <m:sSubSup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w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bSup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acc>
        <m:sSup>
          <m:s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/>
              </w:rPr>
              <m:t>L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p>
      </m:oMath>
      <w:r>
        <w:rPr>
          <w:rFonts w:hint="eastAsia" w:hAnsi="DejaVu Math TeX Gyre"/>
          <w:i w:val="0"/>
          <w:lang w:val="en-US" w:eastAsia="zh-CN"/>
        </w:rPr>
        <w:t xml:space="preserve">                         （2-3）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另外对于速度V我们还可以根据公式（2-4）求得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right"/>
        <w:textAlignment w:val="auto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                            </w:t>
      </w:r>
      <m:oMath>
        <m:r>
          <m:rPr/>
          <w:rPr>
            <w:rFonts w:hint="default" w:ascii="DejaVu Math TeX Gyre" w:hAnsi="DejaVu Math TeX Gyre"/>
            <w:lang w:val="en-US" w:eastAsia="zh-CN"/>
          </w:rPr>
          <m:t>V</m:t>
        </m:r>
        <m:r>
          <m:rPr/>
          <w:rPr>
            <w:rFonts w:hint="default" w:ascii="DejaVu Math TeX Gyre" w:hAnsi="DejaVu Math TeX Gyre"/>
            <w:lang w:val="en-US"/>
          </w:rPr>
          <m:t>= w</m:t>
        </m:r>
        <m:r>
          <m:rPr/>
          <w:rPr>
            <w:rFonts w:ascii="DejaVu Math TeX Gyre" w:hAnsi="DejaVu Math TeX Gyre"/>
            <w:lang w:val="en-US"/>
          </w:rPr>
          <m:t>×</m:t>
        </m:r>
        <m:r>
          <m:rPr/>
          <w:rPr>
            <w:rFonts w:hint="default" w:ascii="DejaVu Math TeX Gyre" w:hAnsi="DejaVu Math TeX Gyre"/>
            <w:lang w:val="en-US"/>
          </w:rPr>
          <m:t>L</m:t>
        </m:r>
      </m:oMath>
      <w:r>
        <w:rPr>
          <w:rFonts w:hint="eastAsia" w:hAnsi="DejaVu Math TeX Gyre"/>
          <w:i w:val="0"/>
          <w:lang w:val="en-US" w:eastAsia="zh-CN"/>
        </w:rPr>
        <w:t xml:space="preserve">                         (2-4)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可得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840" w:firstLineChars="400"/>
        <w:jc w:val="right"/>
        <w:textAlignment w:val="auto"/>
        <w:rPr>
          <w:rFonts w:hint="default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                         </w:t>
      </w:r>
      <m:oMath>
        <m:sSup>
          <m:sSupPr>
            <m:ctrlPr>
              <w:rPr>
                <w:rFonts w:hint="eastAsia" w:ascii="DejaVu Math TeX Gyre" w:hAnsi="DejaVu Math TeX Gyre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 w:eastAsia="zh-CN"/>
              </w:rPr>
              <m:t>V</m:t>
            </m:r>
            <m:ctrlPr>
              <w:rPr>
                <w:rFonts w:hint="eastAsia" w:ascii="DejaVu Math TeX Gyre" w:hAnsi="DejaVu Math TeX Gyre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 w:eastAsia="zh-CN"/>
              </w:rPr>
              <m:t>b</m:t>
            </m:r>
            <m:ctrlPr>
              <w:rPr>
                <w:rFonts w:hint="eastAsia" w:ascii="DejaVu Math TeX Gyre" w:hAnsi="DejaVu Math TeX Gyre"/>
                <w:i/>
                <w:lang w:val="en-US" w:eastAsia="zh-CN"/>
              </w:rPr>
            </m:ctrlPr>
          </m:sup>
        </m:sSup>
        <m:r>
          <m:rPr/>
          <w:rPr>
            <w:rFonts w:hint="default" w:ascii="DejaVu Math TeX Gyre" w:hAnsi="DejaVu Math TeX Gyre"/>
            <w:lang w:val="en-US"/>
          </w:rPr>
          <m:t xml:space="preserve">= </m:t>
        </m:r>
        <m:sSubSup>
          <m:sSub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wb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bSup>
        <m:r>
          <m:rPr/>
          <w:rPr>
            <w:rFonts w:ascii="DejaVu Math TeX Gyre" w:hAnsi="DejaVu Math TeX Gyre"/>
            <w:lang w:val="en-US"/>
          </w:rPr>
          <m:t>×</m:t>
        </m:r>
        <m:sSup>
          <m:sSupPr>
            <m:ctrlPr>
              <w:rPr>
                <w:rFonts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/>
              </w:rPr>
              <m:t>L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p>
      </m:oMath>
      <w:r>
        <w:rPr>
          <w:rFonts w:hint="eastAsia" w:hAnsi="DejaVu Math TeX Gyre"/>
          <w:i w:val="0"/>
          <w:lang w:val="en-US" w:eastAsia="zh-CN"/>
        </w:rPr>
        <w:t xml:space="preserve">                       (2-5)</w:t>
      </w:r>
    </w:p>
    <w:p>
      <w:pPr>
        <w:numPr>
          <w:ilvl w:val="0"/>
          <w:numId w:val="0"/>
        </w:numPr>
        <w:ind w:firstLine="840" w:firstLineChars="400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我们将（2-3）左右两边同时乘以</w:t>
      </w:r>
      <m:oMath>
        <m:sSubSup>
          <m:sSub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bSup>
      </m:oMath>
      <w:r>
        <w:rPr>
          <w:rFonts w:hint="eastAsia" w:hAnsi="DejaVu Math TeX Gyre"/>
          <w:i w:val="0"/>
          <w:lang w:val="en-US" w:eastAsia="zh-CN"/>
        </w:rPr>
        <w:t>，可得公式（2-6）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840" w:firstLineChars="400"/>
        <w:jc w:val="right"/>
        <w:textAlignment w:val="auto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                         </w:t>
      </w:r>
      <m:oMath>
        <m:sSup>
          <m:sSupPr>
            <m:ctrlPr>
              <w:rPr>
                <w:rFonts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/>
              </w:rPr>
              <m:t>V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/>
            <w:lang w:val="en-US"/>
          </w:rPr>
          <m:t>=</m:t>
        </m:r>
        <m:sSubSup>
          <m:sSub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bSup>
        <m:acc>
          <m:accPr>
            <m:chr m:val="̇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accPr>
          <m:e>
            <m:sSubSup>
              <m:sSubSup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w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bSup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acc>
        <m:sSup>
          <m:s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/>
              </w:rPr>
              <m:t>L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p>
      </m:oMath>
      <w:r>
        <w:rPr>
          <w:rFonts w:hint="eastAsia" w:hAnsi="DejaVu Math TeX Gyre"/>
          <w:i w:val="0"/>
          <w:lang w:val="en-US" w:eastAsia="zh-CN"/>
        </w:rPr>
        <w:t xml:space="preserve">                        (2-6)</w:t>
      </w:r>
    </w:p>
    <w:p>
      <w:pPr>
        <w:numPr>
          <w:ilvl w:val="0"/>
          <w:numId w:val="0"/>
        </w:numPr>
        <w:ind w:firstLine="840" w:firstLineChars="400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对比公式（2-5）、（2-6）可得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2310" w:firstLineChars="1100"/>
        <w:jc w:val="right"/>
        <w:textAlignment w:val="auto"/>
        <w:rPr>
          <w:rFonts w:hint="default" w:hAnsi="DejaVu Math TeX Gyre" w:eastAsiaTheme="minorEastAsia"/>
          <w:i w:val="0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bSup>
        <m:acc>
          <m:accPr>
            <m:chr m:val="̇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accPr>
          <m:e>
            <m:sSubSup>
              <m:sSubSup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w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bSup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acc>
        <m:r>
          <m:rPr/>
          <w:rPr>
            <w:rFonts w:hint="default" w:ascii="DejaVu Math TeX Gyre" w:hAnsi="DejaVu Math TeX Gyre"/>
            <w:lang w:val="en-US"/>
          </w:rPr>
          <m:t xml:space="preserve">= </m:t>
        </m:r>
        <m:sSubSup>
          <m:sSub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wb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bSup>
        <m:r>
          <m:rPr/>
          <w:rPr>
            <w:rFonts w:ascii="DejaVu Math TeX Gyre" w:hAnsi="DejaVu Math TeX Gyre"/>
            <w:lang w:val="en-US"/>
          </w:rPr>
          <m:t>×</m:t>
        </m:r>
      </m:oMath>
      <w:r>
        <w:rPr>
          <w:rFonts w:hint="eastAsia" w:hAnsi="DejaVu Math TeX Gyre"/>
          <w:i w:val="0"/>
          <w:lang w:val="en-US" w:eastAsia="zh-CN"/>
        </w:rPr>
        <w:t xml:space="preserve">                       （2-7)</w:t>
      </w:r>
    </w:p>
    <w:p>
      <w:pPr>
        <w:numPr>
          <w:ilvl w:val="0"/>
          <w:numId w:val="0"/>
        </w:numPr>
        <w:ind w:firstLine="840" w:firstLineChars="400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然后两边同时乘以</w:t>
      </w:r>
      <m:oMath>
        <m:sSubSup>
          <m:sSub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bSup>
      </m:oMath>
      <w:r>
        <w:rPr>
          <w:rFonts w:hint="eastAsia" w:hAnsi="DejaVu Math TeX Gyre"/>
          <w:i w:val="0"/>
          <w:lang w:val="en-US" w:eastAsia="zh-CN"/>
        </w:rPr>
        <w:t>，可征得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1260" w:firstLineChars="600"/>
        <w:jc w:val="right"/>
        <w:textAlignment w:val="auto"/>
        <w:rPr>
          <w:rFonts w:hint="default" w:hAnsi="DejaVu Math TeX Gyre" w:eastAsiaTheme="minorEastAsia"/>
          <w:i w:val="0"/>
          <w:lang w:val="en-US" w:eastAsia="zh-CN"/>
        </w:rPr>
      </w:pPr>
      <m:oMath>
        <m:acc>
          <m:accPr>
            <m:chr m:val="̇"/>
            <m:ctrlPr>
              <w:rPr>
                <w:rFonts w:hint="eastAsia" w:ascii="DejaVu Math TeX Gyre" w:hAnsi="DejaVu Math TeX Gyre"/>
                <w:i/>
                <w:lang w:val="en-US" w:eastAsia="zh-CN"/>
              </w:rPr>
            </m:ctrlPr>
          </m:accPr>
          <m:e>
            <m:sSubSup>
              <m:sSubSupP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w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p>
            </m:sSubSup>
            <m:ctrlPr>
              <w:rPr>
                <w:rFonts w:hint="eastAsia" w:ascii="DejaVu Math TeX Gyre" w:hAnsi="DejaVu Math TeX Gyre"/>
                <w:i/>
                <w:lang w:val="en-US" w:eastAsia="zh-CN"/>
              </w:rPr>
            </m:ctrlPr>
          </m:e>
        </m:acc>
        <m:r>
          <m:rPr/>
          <w:rPr>
            <w:rFonts w:hint="default" w:ascii="DejaVu Math TeX Gyre" w:hAnsi="DejaVu Math TeX Gyre"/>
            <w:lang w:val="en-US"/>
          </w:rPr>
          <m:t>=</m:t>
        </m:r>
        <m:sSubSup>
          <m:sSubSupPr>
            <m:ctrlPr>
              <w:rPr>
                <w:rFonts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bSup>
        <m:sSup>
          <m:s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/>
              </w:rPr>
              <m:t>(</m:t>
            </m:r>
            <m:sSubSup>
              <m:sSubSup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w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wb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DejaVu Math TeX Gyre" w:hAnsi="DejaVu Math TeX Gyre"/>
                <w:lang w:val="en-US"/>
              </w:rPr>
              <m:t>)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^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p>
      </m:oMath>
      <w:r>
        <w:rPr>
          <w:rFonts w:hint="eastAsia" w:hAnsi="DejaVu Math TeX Gyre"/>
          <w:i w:val="0"/>
          <w:lang w:val="en-US" w:eastAsia="zh-CN"/>
        </w:rPr>
        <w:t xml:space="preserve">                       （2-8)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935" distR="114935" simplePos="0" relativeHeight="251668480" behindDoc="0" locked="0" layoutInCell="1" allowOverlap="1">
                <wp:simplePos x="0" y="0"/>
                <wp:positionH relativeFrom="column">
                  <wp:posOffset>4653280</wp:posOffset>
                </wp:positionH>
                <wp:positionV relativeFrom="paragraph">
                  <wp:posOffset>-6017260</wp:posOffset>
                </wp:positionV>
                <wp:extent cx="761365" cy="1303655"/>
                <wp:effectExtent l="0" t="0" r="635" b="10795"/>
                <wp:wrapSquare wrapText="bothSides"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365" cy="1303655"/>
                          <a:chOff x="5340" y="6155"/>
                          <a:chExt cx="1199" cy="2411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5970" y="7325"/>
                            <a:ext cx="392" cy="5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rPr>
                                  <w:rFonts w:hint="default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 flipV="1">
                            <a:off x="5830" y="6756"/>
                            <a:ext cx="0" cy="14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5340" y="6756"/>
                            <a:ext cx="10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5929" y="8026"/>
                            <a:ext cx="391" cy="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left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6149" y="6155"/>
                            <a:ext cx="391" cy="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6.4pt;margin-top:-473.8pt;height:102.65pt;width:59.95pt;mso-wrap-distance-bottom:0pt;mso-wrap-distance-left:9.05pt;mso-wrap-distance-right:9.05pt;mso-wrap-distance-top:0pt;z-index:251668480;mso-width-relative:page;mso-height-relative:page;" coordorigin="5340,6155" coordsize="1199,2411" o:gfxdata="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">
                <o:lock v:ext="edit" aspectratio="f"/>
                <v:shape id="_x0000_s1026" o:spid="_x0000_s1026" o:spt="202" type="#_x0000_t202" style="position:absolute;left:5970;top:7325;height:562;width:392;" fillcolor="#FFFFFF [3201]" filled="t" stroked="f" coordsize="21600,21600" o:gfxdata="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HlDUme1AAAA2gAAAA8AAAAAAAAAAQAgAAAAOAAAAGRycy9kb3ducmV2LnhtbFBLAQIU&#10;ABQAAAAIAIdO4kAzLwWeOwAAADkAAAAQAAAAAAAAAAEAIAAAABoBAABkcnMvc2hhcGV4bWwueG1s&#10;UEsFBgAAAAAGAAYAWwEAAMQ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rPr>
                            <w:rFonts w:hint="default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5830;top:6756;flip:y;height:1490;width:0;" filled="f" stroked="t" coordsize="21600,21600" o:gfxdata="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5/2P47oAAADbAAAADwAAAAAAAAABACAAAAA4AAAAZHJzL2Rvd25yZXYueG1s&#10;UEsBAhQAFAAAAAgAh07iQDMvBZ47AAAAOQAAABAAAAAAAAAAAQAgAAAAHwEAAGRycy9zaGFwZXht&#10;bC54bWxQSwUGAAAAAAYABgBbAQAAyQ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5340;top:6756;height:0;width:1020;" filled="f" stroked="t" coordsize="21600,21600" o:gfxdata="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qX40S+AAAA2wAAAA8AAAAAAAAAAQAgAAAAOAAAAGRycy9kb3ducmV2&#10;LnhtbFBLAQIUABQAAAAIAIdO4kAzLwWeOwAAADkAAAAQAAAAAAAAAAEAIAAAACMBAABkcnMvc2hh&#10;cGV4bWwueG1sUEsFBgAAAAAGAAYAWwEAAM0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929;top:8026;height:540;width:391;" fillcolor="#FFFFFF [3201]" filled="t" stroked="f" coordsize="21600,21600" o:gfxdata="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l0L9+bcAAADaAAAADwAAAAAAAAABACAAAAA4AAAAZHJzL2Rvd25yZXYueG1sUEsB&#10;AhQAFAAAAAgAh07iQDMvBZ47AAAAOQAAABAAAAAAAAAAAQAgAAAAHAEAAGRycy9zaGFwZXhtbC54&#10;bWxQSwUGAAAAAAYABgBbAQAAx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left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149;top:6155;height:580;width:391;" fillcolor="#FFFFFF [3201]" filled="t" stroked="f" coordsize="21600,21600" o:gfxdata="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 Serif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Monospace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Charter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KacstOffice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One">
    <w:panose1 w:val="02000503000000000000"/>
    <w:charset w:val="00"/>
    <w:family w:val="auto"/>
    <w:pitch w:val="default"/>
    <w:sig w:usb0="80002003" w:usb1="80000000" w:usb2="00000008" w:usb3="00000000" w:csb0="00000040" w:csb1="00000000"/>
  </w:font>
  <w:font w:name="黑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BEAEFE"/>
    <w:multiLevelType w:val="singleLevel"/>
    <w:tmpl w:val="FBBEAEF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5D22D8"/>
    <w:rsid w:val="3FFF750F"/>
    <w:rsid w:val="4A1947CF"/>
    <w:rsid w:val="4E7FE1B5"/>
    <w:rsid w:val="5DF2016A"/>
    <w:rsid w:val="5FBED920"/>
    <w:rsid w:val="6579551B"/>
    <w:rsid w:val="67F737DB"/>
    <w:rsid w:val="67F88A3B"/>
    <w:rsid w:val="6EE44532"/>
    <w:rsid w:val="775F0C70"/>
    <w:rsid w:val="77FF8953"/>
    <w:rsid w:val="79FFC17D"/>
    <w:rsid w:val="7B7B1838"/>
    <w:rsid w:val="7BD722E8"/>
    <w:rsid w:val="7CEB3453"/>
    <w:rsid w:val="7EFFE28D"/>
    <w:rsid w:val="7F294F60"/>
    <w:rsid w:val="7F698273"/>
    <w:rsid w:val="7FBF24FF"/>
    <w:rsid w:val="7FE969D3"/>
    <w:rsid w:val="9E761A31"/>
    <w:rsid w:val="B6FB3826"/>
    <w:rsid w:val="B7A9E16F"/>
    <w:rsid w:val="B7BFBC40"/>
    <w:rsid w:val="B9FFD460"/>
    <w:rsid w:val="D7FB6471"/>
    <w:rsid w:val="DB3994C0"/>
    <w:rsid w:val="E6D989D8"/>
    <w:rsid w:val="EB4E5AD2"/>
    <w:rsid w:val="F3FF2F2B"/>
    <w:rsid w:val="F6BEEF36"/>
    <w:rsid w:val="F7C912EC"/>
    <w:rsid w:val="FB761FD2"/>
    <w:rsid w:val="FCD333B9"/>
    <w:rsid w:val="FCF3E85C"/>
    <w:rsid w:val="FD5F3DEB"/>
    <w:rsid w:val="FEDD27F8"/>
    <w:rsid w:val="FEED5A81"/>
    <w:rsid w:val="FEFB5A4C"/>
    <w:rsid w:val="FFCB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640" w:firstLineChars="200"/>
      <w:jc w:val="left"/>
    </w:pPr>
    <w:rPr>
      <w:rFonts w:eastAsia="Monospace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100" w:afterLines="0" w:afterAutospacing="0" w:line="576" w:lineRule="auto"/>
      <w:jc w:val="center"/>
      <w:outlineLvl w:val="0"/>
    </w:pPr>
    <w:rPr>
      <w:rFonts w:asciiTheme="minorAscii" w:hAnsiTheme="minorAscii" w:eastAsiaTheme="majorEastAsia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Arial" w:hAnsi="Arial" w:eastAsiaTheme="minorEastAsia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0"/>
      </w:numPr>
      <w:spacing w:beforeLines="0" w:beforeAutospacing="0" w:afterLines="0" w:afterAutospacing="0" w:line="400" w:lineRule="exact"/>
      <w:ind w:firstLine="0" w:firstLineChars="0"/>
      <w:jc w:val="left"/>
      <w:outlineLvl w:val="2"/>
    </w:pPr>
    <w:rPr>
      <w:rFonts w:eastAsiaTheme="majorEastAsia"/>
      <w:sz w:val="24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2018-07-13T07:11:00Z</dcterms:created>
  <dc:creator>d</dc:creator>
  <cp:lastModifiedBy>kdq</cp:lastModifiedBy>
  <dcterms:modified xsi:type="dcterms:W3CDTF">2019-09-18T20:36:31Z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