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《预积分推导》个人总结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作者：孔大庆                           日期：2019-9-17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关于李群流形的一些基本概念和性质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1-1反对称矩阵的性质</w:t>
      </w:r>
    </w:p>
    <w:p>
      <w:pPr>
        <w:bidi w:val="0"/>
        <w:ind w:left="0" w:leftChars="0" w:firstLine="210" w:firstLineChars="10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矩阵A若是反对称矩阵，则有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=−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（</w:t>
      </w:r>
      <m:oMath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ij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 xml:space="preserve"> = −</m:t>
        </m:r>
        <m:sSub>
          <m:sSubPr>
            <m:ctrlPr>
              <w:rPr>
                <w:rFonts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a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ji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</m:sSub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），称A为反对称矩阵。根据定义可知矩阵A主对角线上全为0，关于主对角线对称的元素互为相反数，形如：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center"/>
        <w:textAlignment w:val="auto"/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m:oMathPara>
        <m:oMath>
          <m:d>
            <m:dPr>
              <m:begChr m:val="["/>
              <m:endChr m:val="]"/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DejaVu Math TeX Gyre" w:hAnsi="DejaVu Math TeX Gyre" w:cstheme="minorBidi"/>
                      <w:i/>
                      <w:kern w:val="2"/>
                      <w:sz w:val="21"/>
                      <w:szCs w:val="24"/>
                      <w:lang w:val="en-US" w:bidi="ar-SA"/>
                    </w:rPr>
                  </m:ctrlPr>
                </m:mPr>
                <m:m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2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−1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−2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  <m:e>
                    <m:r>
                      <m:rPr/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bidi="ar-SA"/>
                      </w:rPr>
                      <m:t>0</m:t>
                    </m:r>
                    <m:ctrlPr>
                      <w:rPr>
                        <w:rFonts w:ascii="DejaVu Math TeX Gyre" w:hAnsi="DejaVu Math TeX Gyre" w:cstheme="minorBidi"/>
                        <w:i/>
                        <w:kern w:val="2"/>
                        <w:sz w:val="21"/>
                        <w:szCs w:val="24"/>
                        <w:lang w:val="en-US" w:bidi="ar-SA"/>
                      </w:rPr>
                    </m:ctrlPr>
                  </m:e>
                </m:mr>
              </m:m>
              <m:ctrlPr>
                <w:rPr>
                  <w:rFonts w:ascii="DejaVu Math TeX Gyre" w:hAnsi="DejaVu Math TeX Gyre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</m:d>
        </m:oMath>
      </m:oMathPara>
    </w:p>
    <w:p>
      <w:pPr>
        <w:bidi w:val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对于向量我们在计算叉乘的时候，会用到反对称矩阵。比如向量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hint="default" w:ascii="DejaVu Math TeX Gyre" w:hAnsi="DejaVu Math TeX Gyre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3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mr>
                </m:m>
                <m:ctrlPr>
                  <w:rPr>
                    <w:rFonts w:hint="default" w:ascii="DejaVu Math TeX Gyre" w:hAnsi="DejaVu Math TeX Gyre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d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DejaVu Math TeX Gyre" w:hAnsi="DejaVu Math TeX Gyre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，其对应的反对称矩阵为：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d>
            <m:dPr>
              <m:begChr m:val="["/>
              <m:endChr m:val="]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3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−a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a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kern w:val="2"/>
                            <w:sz w:val="21"/>
                            <w:szCs w:val="24"/>
                            <w:lang w:val="en-US" w:eastAsia="zh-CN" w:bidi="ar-SA"/>
                          </w:rPr>
                        </m:ctrlPr>
                      </m:sub>
                    </m:sSub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0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mr>
              </m:m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性质1：向量与反对称矩阵乘法变化</w:t>
      </w:r>
    </w:p>
    <w:p>
      <w:pPr>
        <w:bidi w:val="0"/>
        <w:jc w:val="right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行向量有：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 −b</m:t>
        </m:r>
        <m:sSup>
          <m:sSup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列向量有: </w:t>
      </w:r>
      <m:oMath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b= −a</m:t>
        </m:r>
        <m:sSup>
          <m:sSupP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(1-1)</w:t>
      </w:r>
    </w:p>
    <w:p>
      <w:pPr>
        <w:bidi w:val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性质2：对于单位向量a，其反对称矩阵满足如下性质</w:t>
      </w:r>
    </w:p>
    <w:p>
      <w:pPr>
        <w:bidi w:val="0"/>
        <w:ind w:left="420" w:leftChars="0"/>
        <w:jc w:val="right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m:oMath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= a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−I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  </w:t>
      </w:r>
      <m:oMath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 xml:space="preserve">= 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−a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         (1-2)</w:t>
      </w:r>
    </w:p>
    <w:p>
      <w:pPr>
        <w:bidi w:val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这些性质均可手动证明。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 李群和李代数映射关系</w:t>
      </w:r>
    </w:p>
    <w:p>
      <w:pPr>
        <w:bidi w:val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所有的方向余弦矩阵和其乘法运算满足李群的定义构成了SO(3)，这个特殊正交群并不满足传统向量空间的性质，比如对于加法SO(3)是不封闭的。而SLAM迭代寻优要求待优化的对象加法封闭性，因此无法直接用方向余弦矩阵来迭代寻优，这时候需要用李代数so(3)。 so(3)是SO(3)对应正切空间上的向量，我们在迭代寻优的时候使用李代数，然后通过李代数so(3)与李群SO(3)的映射关系来计算方向余弦。</w:t>
      </w:r>
    </w:p>
    <w:p>
      <w:pPr>
        <w:bidi w:val="0"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1.结论：李群SO(3)是方向余弦矩阵组成的集合，而李代数so(3)是反对称矩阵组成的集合，令这个反对称矩阵为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</m:oMath>
      <w:r>
        <w:rPr>
          <w:rFonts w:hint="eastAsia" w:hAnsi="DejaVu Math TeX Gyre" w:eastAsia="宋体" w:cstheme="minorBidi"/>
          <w:i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/>
          <w:lang w:val="en-US" w:eastAsia="zh-CN"/>
        </w:rPr>
        <w:t>有exp(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) = R（R为方向余弦矩阵）。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对于方向余弦矩阵具有如下性质</w:t>
      </w:r>
    </w:p>
    <w:p>
      <w:pPr>
        <w:bidi w:val="0"/>
        <w:rPr>
          <w:rFonts w:hint="default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R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=I,det(R)=1</m:t>
          </m:r>
        </m:oMath>
      </m:oMathPara>
    </w:p>
    <w:p>
      <w:pPr>
        <w:bidi w:val="0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那么对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R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微分有</w:t>
      </w:r>
    </w:p>
    <w:p>
      <w:pPr>
        <w:bidi w:val="0"/>
        <w:jc w:val="center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acc>
            <m:accPr>
              <m:chr m:val="̇"/>
              <m:ctrlPr>
                <w:rPr>
                  <w:rFonts w:hint="eastAsia" w:ascii="DejaVu Math TeX Gyre" w:hAnsi="DejaVu Math TeX Gyre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sSup>
                <m:sSupP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+R</m:t>
          </m:r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sSup>
                <m:sSupP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=0</m:t>
          </m:r>
        </m:oMath>
      </m:oMathPara>
    </w:p>
    <w:p>
      <w:pPr>
        <w:bidi w:val="0"/>
        <w:jc w:val="both"/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>则可以推出</w:t>
      </w:r>
    </w:p>
    <w:p>
      <w:pPr>
        <w:bidi w:val="0"/>
        <w:jc w:val="both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=−R</m:t>
          </m:r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sSup>
                <m:sSupP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−(</m:t>
              </m:r>
              <m:acc>
                <m:accPr>
                  <m:chr m:val="̇"/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acc>
              <m:sSup>
                <m:sSupP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R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bidi w:val="0"/>
        <w:jc w:val="both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  <w:t>说明</w:t>
      </w:r>
      <m:oMath>
        <m:acc>
          <m:accPr>
            <m:chr m:val="̇"/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</m:acc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是一个反对称矩阵，可以令这个反对称矩阵为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</m:oMath>
      <w:r>
        <w:rPr>
          <w:rFonts w:hint="eastAsia" w:hAnsi="DejaVu Math TeX Gyre"/>
          <w:i w:val="0"/>
          <w:lang w:val="en-US" w:eastAsia="zh-CN"/>
        </w:rPr>
        <w:t>，则有</w:t>
      </w:r>
    </w:p>
    <w:p>
      <w:pPr>
        <w:bidi w:val="0"/>
        <w:jc w:val="center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box>
            <m:boxPr>
              <m:opEmu m:val="1"/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两边右乘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R</m:t>
                  </m:r>
                  <m:ctrl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groupCh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</m:ctrlPr>
            </m:e>
          </m:box>
          <m:acc>
            <m:accPr>
              <m:chr m:val="̇"/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acc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R</m:t>
          </m:r>
        </m:oMath>
      </m:oMathPara>
    </w:p>
    <w:p>
      <w:pPr>
        <w:bidi w:val="0"/>
        <w:jc w:val="both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求解该微分方程可得</w:t>
      </w:r>
    </w:p>
    <w:p>
      <w:pPr>
        <w:bidi w:val="0"/>
        <w:jc w:val="right"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R(t)=exp(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t)</m:t>
        </m:r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（1-3）</w:t>
      </w:r>
    </w:p>
    <w:p>
      <w:pPr>
        <w:bidi w:val="0"/>
        <w:jc w:val="both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因为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t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仍然为反对称矩阵，所以可以直接写成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R(t)=exp(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</m:t>
        </m:r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但是求自然常数为底，反对称矩阵为指数的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该如何求，使用的是泰勒展开方法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default" w:hAnsi="DejaVu Math TeX Gyre" w:eastAsia="宋体" w:cstheme="minorBidi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</m:t>
        </m:r>
        <m:nary>
          <m:naryPr>
            <m:chr m:val="∑"/>
            <m:limLoc m:val="undOvr"/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n=0</m:t>
            </m:r>
            <m:ctrlPr>
              <w:rPr>
                <w:rFonts w:hint="default" w:ascii="DejaVu Math TeX Gyre" w:hAnsi="DejaVu Math TeX Gyre" w:cstheme="minorBidi"/>
                <w:b w:val="0"/>
                <w:kern w:val="2"/>
                <w:sz w:val="21"/>
                <w:szCs w:val="24"/>
                <w:lang w:val="en-US" w:bidi="ar-SA"/>
              </w:rPr>
            </m:ctrlPr>
          </m:sub>
          <m:sup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∞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  <m:e>
            <m:f>
              <m:fP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1</m:t>
                </m: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n!</m:t>
                </m:r>
                <m:ctrlPr>
                  <w:rPr>
                    <w:rFonts w:hint="default" w:ascii="DejaVu Math TeX Gyre" w:hAnsi="DejaVu Math TeX Gyre" w:cstheme="minorBidi"/>
                    <w:b w:val="0"/>
                    <w:i w:val="0"/>
                    <w:kern w:val="2"/>
                    <w:sz w:val="21"/>
                    <w:szCs w:val="24"/>
                    <w:lang w:val="en-US" w:bidi="ar-SA"/>
                  </w:rPr>
                </m:ctrlPr>
              </m:den>
            </m:f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</m:nary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ϑ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n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（1-4）</w:t>
      </w:r>
    </w:p>
    <w:p>
      <w:pPr>
        <w:bidi w:val="0"/>
        <w:jc w:val="both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通过反对称矩阵性质我们可以将</w:t>
      </w: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（1-4）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进一步简化，首先令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(</m:t>
            </m:r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θα</m:t>
            </m:r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)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，其中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θα∈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R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3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，θ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是标量，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α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是模值为1的矢量。则有公式(1-5)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)=I+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+</w:t>
      </w:r>
      <m:oMath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2!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+</w:t>
      </w:r>
      <m:oMath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3!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+....</m:t>
        </m:r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(1-5)</w:t>
      </w:r>
    </w:p>
    <w:p>
      <w:pPr>
        <w:bidi w:val="0"/>
        <w:jc w:val="both"/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因为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α</m:t>
        </m:r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的模值为1，则</w:t>
      </w:r>
      <m:oMath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满足公式</w:t>
      </w: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（1-2）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>，因此可进一步对上式子变形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−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^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θα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+</w:t>
      </w:r>
      <m:oMath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2!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−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3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3!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−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4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4!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5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5!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f>
          <m:fP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sSup>
              <m:sSupP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kern w:val="2"/>
                    <w:sz w:val="21"/>
                    <w:szCs w:val="24"/>
                    <w:lang w:val="en-US" w:bidi="ar-SA"/>
                  </w:rPr>
                  <m:t>θ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eastAsia="宋体" w:cstheme="minorBidi"/>
                    <w:kern w:val="2"/>
                    <w:sz w:val="21"/>
                    <w:szCs w:val="24"/>
                    <w:lang w:val="en-US" w:eastAsia="zh-CN" w:bidi="ar-SA"/>
                  </w:rPr>
                  <m:t>6</m:t>
                </m:r>
                <m:ctrlPr>
                  <w:rPr>
                    <w:rFonts w:hint="eastAsia" w:ascii="DejaVu Math TeX Gyre" w:hAnsi="DejaVu Math TeX Gyre" w:eastAsia="宋体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宋体" w:cstheme="minorBidi"/>
                <w:kern w:val="2"/>
                <w:sz w:val="21"/>
                <w:szCs w:val="24"/>
                <w:lang w:val="en-US" w:eastAsia="zh-CN" w:bidi="ar-SA"/>
              </w:rPr>
              <m:t>6!</m:t>
            </m:r>
            <m:ctrlPr>
              <w:rPr>
                <w:rFonts w:hint="eastAsia" w:ascii="DejaVu Math TeX Gyre" w:hAnsi="DejaVu Math TeX Gyre" w:eastAsia="宋体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....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Ansi="DejaVu Math TeX Gyre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↓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exp(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)=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+(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3!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+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5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5!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eastAsia="宋体" w:cstheme="minorBidi"/>
              <w:kern w:val="2"/>
              <w:sz w:val="21"/>
              <w:szCs w:val="24"/>
              <w:lang w:val="en-US" w:eastAsia="zh-CN" w:bidi="ar-SA"/>
            </w:rPr>
            <m:t>+...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−(1</m:t>
          </m:r>
          <m:r>
            <m:rPr>
              <m:sty m:val="p"/>
            </m:rPr>
            <w:rPr>
              <w:rFonts w:hint="eastAsia" w:hAnsi="DejaVu Math TeX Gyre" w:eastAsia="宋体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2!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4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4!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+</m:t>
          </m:r>
          <m:f>
            <m:fP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eastAsia="宋体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6</m:t>
                  </m:r>
                  <m:ctrlPr>
                    <w:rPr>
                      <w:rFonts w:hint="eastAsia" w:ascii="DejaVu Math TeX Gyre" w:hAnsi="DejaVu Math TeX Gyre" w:eastAsia="宋体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宋体" w:cstheme="minorBidi"/>
                  <w:kern w:val="2"/>
                  <w:sz w:val="21"/>
                  <w:szCs w:val="24"/>
                  <w:lang w:val="en-US" w:eastAsia="zh-CN" w:bidi="ar-SA"/>
                </w:rPr>
                <m:t>6!</m:t>
              </m:r>
              <m:ctrlPr>
                <w:rPr>
                  <w:rFonts w:hint="eastAsia" w:ascii="DejaVu Math TeX Gyre" w:hAnsi="DejaVu Math TeX Gyre" w:eastAsia="宋体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eastAsia="宋体" w:cstheme="minorBidi"/>
              <w:kern w:val="2"/>
              <w:sz w:val="21"/>
              <w:szCs w:val="24"/>
              <w:lang w:val="en-US" w:eastAsia="zh-CN" w:bidi="ar-SA"/>
            </w:rPr>
            <m:t>−...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↓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exp(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ϑ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)=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+sin(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eastAsia="zh-CN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−cos(</m:t>
          </m:r>
          <m:r>
            <m:rPr>
              <m:sty m:val="p"/>
            </m:rPr>
            <w:rPr>
              <w:rFonts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DejaVu Math TeX Gyre" w:hAnsi="DejaVu Math TeX Gyre" w:cstheme="minorBidi"/>
              <w:kern w:val="2"/>
              <w:sz w:val="21"/>
              <w:szCs w:val="24"/>
              <w:lang w:val="en-US" w:bidi="ar-SA"/>
            </w:rPr>
            <m:t>)</m:t>
          </m:r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sSup>
            <m:sSupP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α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kern w:val="2"/>
                  <w:sz w:val="21"/>
                  <w:szCs w:val="24"/>
                  <w:lang w:val="en-US" w:bidi="ar-SA"/>
                </w:rPr>
                <m:t>^</m:t>
              </m:r>
              <m:ctrlPr>
                <w:rPr>
                  <w:rFonts w:hint="default" w:ascii="DejaVu Math TeX Gyre" w:hAnsi="DejaVu Math TeX Gyre" w:cstheme="minorBidi"/>
                  <w:b w:val="0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Ansi="DejaVu Math TeX Gyre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</w:t>
      </w:r>
      <m:oMath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↓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exp(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ϑ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)=I+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+sin(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−cos(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=(1−cos(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+I</m:t>
        </m:r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>=</w:t>
      </w:r>
      <m:oMath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)I+(1−cos(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))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a</m:t>
        </m:r>
        <m:sSup>
          <m:sSupP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bidi="ar-SA"/>
          </w:rPr>
          <m:t>+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sin(</m:t>
        </m:r>
        <m:r>
          <m:rPr>
            <m:sty m:val="p"/>
          </m:rPr>
          <w:rPr>
            <w:rFonts w:ascii="DejaVu Math TeX Gyre" w:hAnsi="DejaVu Math TeX Gyre" w:cstheme="minorBidi"/>
            <w:kern w:val="2"/>
            <w:sz w:val="21"/>
            <w:szCs w:val="24"/>
            <w:lang w:val="en-US" w:bidi="ar-SA"/>
          </w:rPr>
          <m:t>θ</m:t>
        </m:r>
        <m:r>
          <m:rPr>
            <m:sty m:val="p"/>
          </m:rPr>
          <w:rPr>
            <w:rFonts w:hint="default" w:ascii="DejaVu Math TeX Gyre" w:hAnsi="DejaVu Math TeX Gyre" w:cstheme="minorBidi"/>
            <w:kern w:val="2"/>
            <w:sz w:val="21"/>
            <w:szCs w:val="24"/>
            <w:lang w:val="en-US" w:eastAsia="zh-CN" w:bidi="ar-SA"/>
          </w:rPr>
          <m:t>)</m:t>
        </m:r>
        <m:sSup>
          <m:sSupP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α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kern w:val="2"/>
                <w:sz w:val="21"/>
                <w:szCs w:val="24"/>
                <w:lang w:val="en-US" w:bidi="ar-SA"/>
              </w:rPr>
              <m:t>^</m:t>
            </m:r>
            <m:ctrlPr>
              <w:rPr>
                <w:rFonts w:hint="default" w:ascii="DejaVu Math TeX Gyre" w:hAnsi="DejaVu Math TeX Gyre" w:cstheme="minorBidi"/>
                <w:b w:val="0"/>
                <w:i w:val="0"/>
                <w:kern w:val="2"/>
                <w:sz w:val="21"/>
                <w:szCs w:val="24"/>
                <w:lang w:val="en-US" w:bidi="ar-SA"/>
              </w:rPr>
            </m:ctrlPr>
          </m:sup>
        </m:sSup>
      </m:oMath>
      <w:r>
        <w:rPr>
          <w:rFonts w:hint="eastAsia" w:hAnsi="DejaVu Math TeX Gyre" w:eastAsia="宋体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                                   (1-6)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both"/>
        <w:textAlignment w:val="auto"/>
        <w:rPr>
          <w:rFonts w:hint="default" w:hAnsi="DejaVu Math TeX Gyre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IMU 器件测量模型和运动学模型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 旋转矩阵微分公式推导</w:t>
      </w:r>
    </w:p>
    <w:p>
      <w:pPr>
        <w:numPr>
          <w:ilvl w:val="0"/>
          <w:numId w:val="0"/>
        </w:numPr>
        <w:ind w:firstLine="840" w:firstLineChars="400"/>
        <w:rPr>
          <w:rFonts w:hint="default" w:hAnsi="DejaVu Math TeX Gyre"/>
          <w:i w:val="0"/>
          <w:lang w:val="en-US"/>
        </w:rPr>
      </w:pPr>
      <w:r>
        <w:rPr>
          <w:rFonts w:hint="eastAsia" w:hAnsi="DejaVu Math TeX Gyre"/>
          <w:i w:val="0"/>
          <w:lang w:val="en-US" w:eastAsia="zh-CN"/>
        </w:rPr>
        <w:t>证明：</w:t>
      </w:r>
      <w:r>
        <w:rPr>
          <w:sz w:val="21"/>
        </w:rPr>
        <mc:AlternateContent>
          <mc:Choice Requires="wpg">
            <w:drawing>
              <wp:anchor distT="0" distB="0" distL="114935" distR="114935" simplePos="0" relativeHeight="251668480" behindDoc="0" locked="0" layoutInCell="1" allowOverlap="1">
                <wp:simplePos x="0" y="0"/>
                <wp:positionH relativeFrom="column">
                  <wp:posOffset>4496435</wp:posOffset>
                </wp:positionH>
                <wp:positionV relativeFrom="paragraph">
                  <wp:posOffset>139065</wp:posOffset>
                </wp:positionV>
                <wp:extent cx="761365" cy="1303655"/>
                <wp:effectExtent l="0" t="0" r="635" b="10795"/>
                <wp:wrapSquare wrapText="bothSides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96280" y="0"/>
                          <a:ext cx="761365" cy="1303655"/>
                          <a:chOff x="5340" y="6155"/>
                          <a:chExt cx="1199" cy="2411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5970" y="7325"/>
                            <a:ext cx="392" cy="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rPr>
                                  <w:rFonts w:hint="default" w:eastAsiaTheme="minorEastAsia"/>
                                  <w:color w:val="auto"/>
                                  <w:lang w:val="en-US" w:eastAsia="zh-CN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5830" y="6756"/>
                            <a:ext cx="0" cy="1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340" y="6756"/>
                            <a:ext cx="10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5929" y="8026"/>
                            <a:ext cx="391" cy="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left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6149" y="6155"/>
                            <a:ext cx="391" cy="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lef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4.05pt;margin-top:10.95pt;height:102.65pt;width:59.95pt;mso-wrap-distance-bottom:0pt;mso-wrap-distance-left:9.05pt;mso-wrap-distance-right:9.05pt;mso-wrap-distance-top:0pt;z-index:251668480;mso-width-relative:page;mso-height-relative:page;" coordorigin="5340,6155" coordsize="1199,2411" o:gfxdata="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WAAAAZHJzL1BLAQIUABQAAAAIAIdO4kBxHtTH2gAAAAoB&#10;AAAPAAAAAAAAAAEAIAAAADgAAABkcnMvZG93bnJldi54bWxQSwECFAAUAAAACACHTuJAxK/w6QQE&#10;AAC9DgAADgAAAAAAAAABACAAAAA/AQAAZHJzL2Uyb0RvYy54bWxQSwUGAAAAAAYABgBZAQAAtQcA&#10;AAAA&#10;">
                <o:lock v:ext="edit" aspectratio="f"/>
                <v:shape id="_x0000_s1026" o:spid="_x0000_s1026" o:spt="202" type="#_x0000_t202" style="position:absolute;left:5970;top:7325;height:562;width:392;" fillcolor="#FFFFFF [3201]" filled="t" stroked="f" coordsize="21600,21600" o:gfxdata="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HlDUme1AAAA2gAAAA8AAAAAAAAAAQAgAAAAOAAAAGRycy9kb3ducmV2LnhtbFBLAQIU&#10;ABQAAAAIAIdO4kAzLwWeOwAAADkAAAAQAAAAAAAAAAEAIAAAABoBAABkcnMvc2hhcGV4bWwueG1s&#10;UEsFBgAAAAAGAAYAWwEAAMQ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rPr>
                            <w:rFonts w:hint="default" w:eastAsiaTheme="minorEastAsia"/>
                            <w:color w:val="auto"/>
                            <w:lang w:val="en-US" w:eastAsia="zh-CN"/>
                            <w14:textFill>
                              <w14:noFill/>
                            </w14:textFill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830;top:6756;flip:y;height:1490;width:0;" filled="f" stroked="t" coordsize="21600,21600" o:gfxdata="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5/2P47oAAADbAAAADwAAAAAAAAABACAAAAA4AAAAZHJzL2Rvd25yZXYueG1s&#10;UEsBAhQAFAAAAAgAh07iQDMvBZ47AAAAOQAAABAAAAAAAAAAAQAgAAAAHwEAAGRycy9zaGFwZXht&#10;bC54bWxQSwUGAAAAAAYABgBbAQAAyQ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5340;top:6756;height:0;width:1020;" filled="f" stroked="t" coordsize="21600,21600" o:gfxdata="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qX40S+AAAA2w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929;top:8026;height:540;width:391;" fillcolor="#FFFFFF [3201]" filled="t" stroked="f" coordsize="21600,21600" o:gfxdata="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l0L9+bcAAADaAAAADwAAAAAAAAABACAAAAA4AAAAZHJzL2Rvd25yZXYueG1sUEsB&#10;AhQAFAAAAAgAh07iQDMvBZ47AAAAOQAAABAAAAAAAAAAAQAgAAAAHAEAAGRycy9zaGFwZXhtbC54&#10;bWxQSwUGAAAAAAYABgBbAQAAx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left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49;top:6155;height:580;width:391;" fillcolor="#FFFFFF [3201]" filled="t" stroked="f" coordsize="21600,21600" o:gfxdata="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lef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hAnsi="DejaVu Math TeX Gyre"/>
          <w:i w:val="0"/>
          <w:lang w:val="en-US" w:eastAsia="zh-CN"/>
        </w:rPr>
        <w:br w:type="textWrapping"/>
      </w:r>
      <m:oMathPara>
        <m:oMath>
          <m:acc>
            <m:accPr>
              <m:chr m:val="̇"/>
              <m:ctrlPr>
                <w:rPr>
                  <w:rFonts w:hint="eastAsia" w:ascii="DejaVu Math TeX Gyre" w:hAnsi="DejaVu Math TeX Gyre"/>
                  <w:i/>
                  <w:lang w:val="en-US" w:eastAsia="zh-CN"/>
                </w:rPr>
              </m:ctrlPr>
            </m:accPr>
            <m:e>
              <m:sSubSup>
                <m:sSubSupP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ascii="DejaVu Math TeX Gyre" w:hAnsi="DejaVu Math TeX Gyre"/>
                      <w:i/>
                      <w:lang w:val="en-US"/>
                    </w:rPr>
                  </m:ctrlPr>
                </m:sup>
              </m:sSubSup>
              <m:ctrlPr>
                <w:rPr>
                  <w:rFonts w:hint="eastAsia" w:ascii="DejaVu Math TeX Gyre" w:hAnsi="DejaVu Math TeX Gyre"/>
                  <w:i/>
                  <w:lang w:val="en-US" w:eastAsia="zh-CN"/>
                </w:rPr>
              </m:ctrlPr>
            </m:e>
          </m:acc>
          <m:r>
            <m:rPr/>
            <w:rPr>
              <w:rFonts w:hint="default" w:ascii="DejaVu Math TeX Gyre" w:hAnsi="DejaVu Math TeX Gyre"/>
              <w:lang w:val="en-US"/>
            </w:rPr>
            <m:t>=</m:t>
          </m:r>
          <m:sSubSup>
            <m:sSubSupPr>
              <m:ctrlPr>
                <w:rPr>
                  <w:rFonts w:ascii="DejaVu Math TeX Gyre" w:hAnsi="DejaVu Math TeX Gyre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R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  <w:lang w:val="en-US"/>
                </w:rPr>
                <m:t>b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w</m:t>
              </m:r>
              <m:ctrlPr>
                <w:rPr>
                  <w:rFonts w:ascii="DejaVu Math TeX Gyre" w:hAnsi="DejaVu Math TeX Gyre"/>
                  <w:i/>
                  <w:lang w:val="en-US"/>
                </w:rPr>
              </m:ctrlPr>
            </m:sup>
          </m:sSubSup>
          <m:sSup>
            <m:sSupP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DejaVu Math TeX Gyre" w:hAnsi="DejaVu Math TeX Gyre"/>
                  <w:lang w:val="en-US"/>
                </w:rPr>
                <m:t>(</m:t>
              </m:r>
              <m:sSubSup>
                <m:sSubSupP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wb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lang w:val="en-US"/>
                    </w:rPr>
                    <m:t>b</m:t>
                  </m:r>
                  <m:ctrlPr>
                    <w:rPr>
                      <w:rFonts w:hint="default" w:ascii="DejaVu Math TeX Gyre" w:hAnsi="DejaVu Math TeX Gyre"/>
                      <w:i/>
                      <w:lang w:val="en-US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/>
                  <w:lang w:val="en-US"/>
                </w:rPr>
                <m:t>)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DejaVu Math TeX Gyre" w:hAnsi="DejaVu Math TeX Gyre"/>
                  <w:lang w:val="en-US"/>
                </w:rPr>
                <m:t>^</m:t>
              </m:r>
              <m:ctrlPr>
                <w:rPr>
                  <w:rFonts w:hint="default" w:ascii="DejaVu Math TeX Gyre" w:hAnsi="DejaVu Math TeX Gyre"/>
                  <w:i/>
                  <w:lang w:val="en-US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证：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如右图所示，平台b相对于地球w的距离为L，定义</w:t>
      </w:r>
      <m:oMath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为平台b相对于地球w的旋转，而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为平台b相对于地球w的旋转角速度在b下的向量。则有</w:t>
      </w:r>
    </w:p>
    <w:p>
      <w:pPr>
        <w:numPr>
          <w:ilvl w:val="0"/>
          <w:numId w:val="0"/>
        </w:numPr>
        <w:ind w:left="840" w:leftChars="400" w:firstLine="0" w:firstLineChars="0"/>
        <w:jc w:val="right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    （2-1）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我们求速度V时，有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/>
        <w:snapToGrid w:val="0"/>
        <w:spacing w:line="500" w:lineRule="exact"/>
        <w:ind w:firstLine="2730" w:firstLineChars="1300"/>
        <w:jc w:val="right"/>
        <w:textAlignment w:val="auto"/>
        <w:rPr>
          <w:rFonts w:hint="default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L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</m:t>
        </m:r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+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p>
              <m:s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L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 xml:space="preserve">  </m:t>
        </m:r>
      </m:oMath>
      <w:r>
        <w:rPr>
          <w:rFonts w:hint="eastAsia" w:hAnsi="DejaVu Math TeX Gyre"/>
          <w:i w:val="0"/>
          <w:lang w:val="en-US" w:eastAsia="zh-CN"/>
        </w:rPr>
        <w:t xml:space="preserve"> </w:t>
      </w:r>
      <w:r>
        <w:rPr>
          <w:rFonts w:hint="eastAsia" w:hAnsi="DejaVu Math TeX Gyre" w:cstheme="minorBidi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DejaVu Math TeX Gyre"/>
          <w:i w:val="0"/>
          <w:lang w:val="en-US" w:eastAsia="zh-CN"/>
        </w:rPr>
        <w:t xml:space="preserve">            （2-2）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因为L为地球半径极大，其微分可近似为0，则有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840" w:leftChars="400" w:firstLine="2730" w:firstLineChars="1300"/>
        <w:jc w:val="right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  （2-3）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另外对于速度V我们还可以根据公式（2-4）求得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jc w:val="right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   </w:t>
      </w:r>
      <m:oMath>
        <m:r>
          <m:rPr/>
          <w:rPr>
            <w:rFonts w:hint="default" w:ascii="DejaVu Math TeX Gyre" w:hAnsi="DejaVu Math TeX Gyre"/>
            <w:lang w:val="en-US" w:eastAsia="zh-CN"/>
          </w:rPr>
          <m:t>V</m:t>
        </m:r>
        <m:r>
          <m:rPr/>
          <w:rPr>
            <w:rFonts w:hint="default" w:ascii="DejaVu Math TeX Gyre" w:hAnsi="DejaVu Math TeX Gyre"/>
            <w:lang w:val="en-US"/>
          </w:rPr>
          <m:t>= w</m:t>
        </m:r>
        <m:r>
          <m:rPr/>
          <w:rPr>
            <w:rFonts w:ascii="DejaVu Math TeX Gyre" w:hAnsi="DejaVu Math TeX Gyre"/>
            <w:lang w:val="en-US"/>
          </w:rPr>
          <m:t>×</m:t>
        </m:r>
        <m:r>
          <m:rPr/>
          <w:rPr>
            <w:rFonts w:hint="default" w:ascii="DejaVu Math TeX Gyre" w:hAnsi="DejaVu Math TeX Gyre"/>
            <w:lang w:val="en-US"/>
          </w:rPr>
          <m:t>L</m:t>
        </m:r>
      </m:oMath>
      <w:r>
        <w:rPr>
          <w:rFonts w:hint="eastAsia" w:hAnsi="DejaVu Math TeX Gyre"/>
          <w:i w:val="0"/>
          <w:lang w:val="en-US" w:eastAsia="zh-CN"/>
        </w:rPr>
        <w:t xml:space="preserve">                         (2-4)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40" w:firstLineChars="400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840" w:firstLineChars="400"/>
        <w:jc w:val="right"/>
        <w:textAlignment w:val="auto"/>
        <w:rPr>
          <w:rFonts w:hint="default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</w:t>
      </w:r>
      <m:oMath>
        <m:sSup>
          <m:sSupP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 w:eastAsia="zh-CN"/>
              </w:rPr>
              <m:t>V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 w:eastAsia="zh-CN"/>
              </w:rPr>
              <m:t>b</m:t>
            </m:r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 xml:space="preserve">= 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ascii="DejaVu Math TeX Gyre" w:hAnsi="DejaVu Math TeX Gyre"/>
            <w:lang w:val="en-US"/>
          </w:rPr>
          <m:t>×</m:t>
        </m:r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(2-5)</w:t>
      </w:r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我们将（2-3）左右两边同时乘以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，可得公式（2-6）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840" w:firstLineChars="400"/>
        <w:jc w:val="right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                      </w:t>
      </w:r>
      <m:oMath>
        <m:sSup>
          <m:sSupPr>
            <m:ctrlPr>
              <w:rPr>
                <w:rFonts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V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p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L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 (2-6)</w:t>
      </w:r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对比公式（2-5）、（2-6）可得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2310" w:firstLineChars="1100"/>
        <w:jc w:val="right"/>
        <w:textAlignment w:val="auto"/>
        <w:rPr>
          <w:rFonts w:hint="default" w:hAnsi="DejaVu Math TeX Gyre" w:eastAsiaTheme="minorEastAsia"/>
          <w:i w:val="0"/>
          <w:lang w:val="en-US" w:eastAsia="zh-CN"/>
        </w:rPr>
      </w:pP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acc>
          <m:accPr>
            <m:chr m:val="̇"/>
            <m:ctrlPr>
              <w:rPr>
                <w:rFonts w:hint="default" w:ascii="DejaVu Math TeX Gyre" w:hAnsi="DejaVu Math TeX Gyre"/>
                <w:i/>
                <w:lang w:val="en-US"/>
              </w:rPr>
            </m:ctrlPr>
          </m:accPr>
          <m:e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 xml:space="preserve">= </m:t>
        </m:r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wb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  <m:r>
          <m:rPr/>
          <w:rPr>
            <w:rFonts w:ascii="DejaVu Math TeX Gyre" w:hAnsi="DejaVu Math TeX Gyre"/>
            <w:lang w:val="en-US"/>
          </w:rPr>
          <m:t>×</m:t>
        </m:r>
      </m:oMath>
      <w:r>
        <w:rPr>
          <w:rFonts w:hint="eastAsia" w:hAnsi="DejaVu Math TeX Gyre"/>
          <w:i w:val="0"/>
          <w:lang w:val="en-US" w:eastAsia="zh-CN"/>
        </w:rPr>
        <w:t xml:space="preserve">                       （2-7)</w:t>
      </w:r>
    </w:p>
    <w:p>
      <w:pPr>
        <w:numPr>
          <w:ilvl w:val="0"/>
          <w:numId w:val="0"/>
        </w:numPr>
        <w:ind w:firstLine="840" w:firstLineChars="400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然后两边同时乘以</w:t>
      </w:r>
      <m:oMath>
        <m:sSubSup>
          <m:sSub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bSup>
      </m:oMath>
      <w:r>
        <w:rPr>
          <w:rFonts w:hint="eastAsia" w:hAnsi="DejaVu Math TeX Gyre"/>
          <w:i w:val="0"/>
          <w:lang w:val="en-US" w:eastAsia="zh-CN"/>
        </w:rPr>
        <w:t>，可征得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1260" w:firstLineChars="600"/>
        <w:jc w:val="right"/>
        <w:textAlignment w:val="auto"/>
        <w:rPr>
          <w:rFonts w:hint="eastAsia" w:hAnsi="DejaVu Math TeX Gyre"/>
          <w:i w:val="0"/>
          <w:lang w:val="en-US" w:eastAsia="zh-CN"/>
        </w:rPr>
      </w:pPr>
      <m:oMath>
        <m:acc>
          <m:accPr>
            <m:chr m:val="̇"/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accPr>
          <m:e>
            <m:sSubSup>
              <m:sSubSupP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ascii="DejaVu Math TeX Gyre" w:hAnsi="DejaVu Math TeX Gyre"/>
                    <w:i/>
                    <w:lang w:val="en-US"/>
                  </w:rPr>
                </m:ctrlPr>
              </m:sup>
            </m:sSubSup>
            <m:ctrlPr>
              <w:rPr>
                <w:rFonts w:hint="eastAsia" w:ascii="DejaVu Math TeX Gyre" w:hAnsi="DejaVu Math TeX Gyre"/>
                <w:i/>
                <w:lang w:val="en-US" w:eastAsia="zh-CN"/>
              </w:rPr>
            </m:ctrlPr>
          </m:e>
        </m:acc>
        <m:r>
          <m:rPr/>
          <w:rPr>
            <w:rFonts w:hint="default" w:ascii="DejaVu Math TeX Gyre" w:hAnsi="DejaVu Math TeX Gyre"/>
            <w:lang w:val="en-US"/>
          </w:rPr>
          <m:t>=</m:t>
        </m:r>
        <m:sSubSup>
          <m:sSubSupPr>
            <m:ctrlPr>
              <w:rPr>
                <w:rFonts w:ascii="DejaVu Math TeX Gyre" w:hAnsi="DejaVu Math TeX Gyre"/>
                <w:i/>
                <w:lang w:val="en-US"/>
              </w:rPr>
            </m:ctrlPr>
          </m:sSubSupPr>
          <m:e>
            <m:r>
              <m:rPr/>
              <w:rPr>
                <w:rFonts w:hint="default" w:ascii="DejaVu Math TeX Gyre" w:hAnsi="DejaVu Math TeX Gyre"/>
                <w:lang w:val="en-US"/>
              </w:rPr>
              <m:t>R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b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b>
          <m:sup>
            <m:r>
              <m:rPr/>
              <w:rPr>
                <w:rFonts w:hint="default" w:ascii="DejaVu Math TeX Gyre" w:hAnsi="DejaVu Math TeX Gyre"/>
                <w:lang w:val="en-US"/>
              </w:rPr>
              <m:t>w</m:t>
            </m:r>
            <m:ctrlPr>
              <w:rPr>
                <w:rFonts w:ascii="DejaVu Math TeX Gyre" w:hAnsi="DejaVu Math TeX Gyre"/>
                <w:i/>
                <w:lang w:val="en-US"/>
              </w:rPr>
            </m:ctrlPr>
          </m:sup>
        </m:sSubSup>
        <m:sSup>
          <m:sSupP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SupPr>
          <m:e>
            <m:r>
              <m:rPr/>
              <w:rPr>
                <w:rFonts w:hint="default" w:ascii="DejaVu Math TeX Gyre" w:hAnsi="DejaVu Math TeX Gyre"/>
                <w:lang w:val="en-US"/>
              </w:rPr>
              <m:t>(</m:t>
            </m:r>
            <m:sSubSup>
              <m:sSubSupP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wb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lang w:val="en-US"/>
                  </w:rPr>
                  <m:t>b</m:t>
                </m:r>
                <m:ctrlPr>
                  <w:rPr>
                    <w:rFonts w:hint="default" w:ascii="DejaVu Math TeX Gyre" w:hAnsi="DejaVu Math TeX Gyre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DejaVu Math TeX Gyre" w:hAnsi="DejaVu Math TeX Gyre"/>
                <w:lang w:val="en-US"/>
              </w:rPr>
              <m:t>)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e>
          <m:sup>
            <m:r>
              <m:rPr/>
              <w:rPr>
                <w:rFonts w:hint="default" w:ascii="DejaVu Math TeX Gyre" w:hAnsi="DejaVu Math TeX Gyre"/>
                <w:lang w:val="en-US"/>
              </w:rPr>
              <m:t>^</m:t>
            </m:r>
            <m:ctrlPr>
              <w:rPr>
                <w:rFonts w:hint="default" w:ascii="DejaVu Math TeX Gyre" w:hAnsi="DejaVu Math TeX Gyre"/>
                <w:i/>
                <w:lang w:val="en-US"/>
              </w:rPr>
            </m:ctrlPr>
          </m:sup>
        </m:sSup>
      </m:oMath>
      <w:r>
        <w:rPr>
          <w:rFonts w:hint="eastAsia" w:hAnsi="DejaVu Math TeX Gyre"/>
          <w:i w:val="0"/>
          <w:lang w:val="en-US" w:eastAsia="zh-CN"/>
        </w:rPr>
        <w:t xml:space="preserve">                       （2-8)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>2-2 四元数微分方程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四元数同样可以像方向余弦矩阵一样表示旋转，甚至你可以理解他们是同一种模式的两种表达，四元数的好处是它只用四个数表达三自由度的旋转，不像方向余弦矩阵有9个数，方向余弦矩阵有一些约束，比如必须是正交矩阵以及行列式为1等，同样四元数也必须是单位四元数才能用来表达纯旋转。我们在更新四元数的时候，也可以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3570" w:firstLineChars="1700"/>
        <w:jc w:val="both"/>
        <w:textAlignment w:val="auto"/>
        <w:rPr>
          <w:rFonts w:hint="eastAsia"/>
          <w:lang w:val="en-US" w:eastAsia="zh-CN"/>
        </w:rPr>
      </w:pPr>
      <m:oMath>
        <m:sSub>
          <m:sSubP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q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n+1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/>
            <w:lang w:val="en-US"/>
          </w:rPr>
          <m:t xml:space="preserve">= </m:t>
        </m:r>
        <m:sSub>
          <m:sSubP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/>
                <w:lang w:val="en-US"/>
              </w:rPr>
              <m:t>q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/>
                <w:lang w:val="en-US"/>
              </w:rPr>
              <m:t>n</m:t>
            </m:r>
            <m:ctrlPr>
              <m:rPr/>
              <w:rPr>
                <w:rFonts w:hint="default" w:ascii="DejaVu Math TeX Gyre" w:hAnsi="DejaVu Math TeX Gyre"/>
                <w:i/>
                <w:lang w:val="en-US"/>
              </w:rPr>
            </m:ctrlPr>
          </m:sub>
        </m:sSub>
        <m:r>
          <m:rPr/>
          <w:rPr>
            <w:rFonts w:hint="default" w:ascii="DejaVu Math TeX Gyre" w:hAnsi="DejaVu Math TeX Gyre" w:cs="DejaVu Math TeX Gyre"/>
            <w:lang w:val="en-US"/>
          </w:rPr>
          <m:t>⊗</m:t>
        </m:r>
        <m:sSub>
          <m:sSubPr>
            <m:ctrlPr>
              <m:rPr/>
              <w:rPr>
                <w:rFonts w:hint="default" w:ascii="DejaVu Math TeX Gyre" w:hAnsi="DejaVu Math TeX Gyre" w:cs="DejaVu Math TeX Gyre"/>
                <w:i/>
                <w:lang w:val="en-US"/>
              </w:rPr>
            </m:ctrlPr>
          </m:sSubPr>
          <m:e>
            <m:acc>
              <m:accPr>
                <m:chr m:val="̇"/>
                <m:ctrlPr>
                  <m:rPr/>
                  <w:rPr>
                    <w:rFonts w:hint="default" w:ascii="DejaVu Math TeX Gyre" w:hAnsi="DejaVu Math TeX Gyre" w:cs="DejaVu Math TeX Gyre"/>
                    <w:i/>
                    <w:lang w:val="en-US"/>
                  </w:rPr>
                </m:ctrlPr>
              </m:accPr>
              <m:e>
                <m:r>
                  <m:rPr/>
                  <w:rPr>
                    <w:rFonts w:hint="default" w:ascii="DejaVu Math TeX Gyre" w:hAnsi="DejaVu Math TeX Gyre" w:cs="DejaVu Math TeX Gyre"/>
                    <w:lang w:val="en-US"/>
                  </w:rPr>
                  <m:t>q</m:t>
                </m:r>
                <m:ctrlPr>
                  <m:rPr/>
                  <w:rPr>
                    <w:rFonts w:hint="default" w:ascii="DejaVu Math TeX Gyre" w:hAnsi="DejaVu Math TeX Gyre" w:cs="DejaVu Math TeX Gyre"/>
                    <w:i/>
                    <w:lang w:val="en-US"/>
                  </w:rPr>
                </m:ctrlPr>
              </m:e>
            </m:acc>
            <m:ctrlPr>
              <m:rPr/>
              <w:rPr>
                <w:rFonts w:hint="default" w:ascii="DejaVu Math TeX Gyre" w:hAnsi="DejaVu Math TeX Gyre" w:cs="DejaVu Math TeX Gyre"/>
                <w:i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="DejaVu Math TeX Gyre"/>
                <w:lang w:val="en-US"/>
              </w:rPr>
              <m:t>n</m:t>
            </m:r>
            <m:ctrlPr>
              <m:rPr/>
              <w:rPr>
                <w:rFonts w:hint="default" w:ascii="DejaVu Math TeX Gyre" w:hAnsi="DejaVu Math TeX Gyre" w:cs="DejaVu Math TeX Gyre"/>
                <w:i/>
                <w:lang w:val="en-US"/>
              </w:rPr>
            </m:ctrlPr>
          </m:sub>
        </m:sSub>
        <m:r>
          <m:rPr/>
          <w:rPr>
            <w:rFonts w:ascii="DejaVu Math TeX Gyre" w:hAnsi="DejaVu Math TeX Gyre" w:cs="DejaVu Math TeX Gyre"/>
            <w:lang w:val="en-US"/>
          </w:rPr>
          <m:t>∆</m:t>
        </m:r>
        <m:r>
          <m:rPr/>
          <w:rPr>
            <w:rFonts w:hint="default" w:ascii="DejaVu Math TeX Gyre" w:hAnsi="DejaVu Math TeX Gyre" w:cs="DejaVu Math TeX Gyre"/>
            <w:lang w:val="en-US"/>
          </w:rPr>
          <m:t>t</m:t>
        </m:r>
      </m:oMath>
      <w:r>
        <w:rPr>
          <w:rFonts w:hint="eastAsia"/>
          <w:lang w:val="en-US" w:eastAsia="zh-CN"/>
        </w:rPr>
        <w:t xml:space="preserve">                      (2-9)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m:rPr/>
        <w:rPr>
          <w:rFonts w:hint="eastAsia" w:hAnsi="DejaVu Math TeX Gyre"/>
          <w:i w:val="0"/>
          <w:lang w:val="en-US" w:eastAsia="zh-CN"/>
        </w:rPr>
      </w:pPr>
      <w:r>
        <w:rPr>
          <w:rFonts w:hint="eastAsia"/>
          <w:lang w:val="en-US" w:eastAsia="zh-CN"/>
        </w:rPr>
        <w:t xml:space="preserve">     一般在很小的时间</w:t>
      </w:r>
      <m:oMath>
        <m:r>
          <m:rPr/>
          <w:rPr>
            <w:rFonts w:ascii="DejaVu Math TeX Gyre" w:hAnsi="DejaVu Math TeX Gyre" w:cs="DejaVu Math TeX Gyre"/>
            <w:lang w:val="en-US"/>
          </w:rPr>
          <m:t>∆</m:t>
        </m:r>
        <m:r>
          <m:rPr/>
          <w:rPr>
            <w:rFonts w:hint="default" w:ascii="DejaVu Math TeX Gyre" w:hAnsi="DejaVu Math TeX Gyre" w:cs="DejaVu Math TeX Gyre"/>
            <w:lang w:val="en-US"/>
          </w:rPr>
          <m:t>t</m:t>
        </m:r>
      </m:oMath>
      <w:r>
        <m:rPr/>
        <w:rPr>
          <w:rFonts w:hint="eastAsia" w:hAnsi="DejaVu Math TeX Gyre"/>
          <w:i w:val="0"/>
          <w:lang w:val="en-US" w:eastAsia="zh-CN"/>
        </w:rPr>
        <w:t>，我们可以用其一阶导数的来更新四元数。下面来推导四元数的导数。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m:rPr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 推导如下：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                       </w:t>
      </w:r>
      <w:r>
        <w:drawing>
          <wp:inline distT="0" distB="0" distL="114300" distR="114300">
            <wp:extent cx="2613660" cy="22561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DejaVu Math TeX Gyre"/>
          <w:i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m:rPr/>
        <w:rPr>
          <w:rFonts w:hint="eastAsia" w:hAnsi="DejaVu Math TeX Gyre"/>
          <w:i w:val="0"/>
          <w:lang w:val="en-US" w:eastAsia="zh-CN"/>
        </w:rPr>
      </w:pPr>
      <w:r>
        <w:rPr>
          <w:rFonts w:hint="eastAsia" w:hAnsi="DejaVu Math TeX Gyre"/>
          <w:i w:val="0"/>
          <w:lang w:val="en-US" w:eastAsia="zh-CN"/>
        </w:rPr>
        <w:t xml:space="preserve">     上面推导有个疑惑点在于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qL为啥等于[..]所示里的内容</m:t>
        </m:r>
        <m:r>
          <m:rPr>
            <m:sty m:val="p"/>
          </m:rPr>
          <w:rPr>
            <w:rFonts w:hint="default" w:ascii="DejaVu Math TeX Gyre" w:hAnsi="DejaVu Math TeX Gyre"/>
            <w:lang w:val="en-US" w:eastAsia="zh-CN"/>
          </w:rPr>
          <m:t>，</m:t>
        </m:r>
      </m:oMath>
      <w:r>
        <m:rPr/>
        <w:rPr>
          <w:rFonts w:hint="eastAsia" w:hAnsi="DejaVu Math TeX Gyre"/>
          <w:i w:val="0"/>
          <w:lang w:val="en-US" w:eastAsia="zh-CN"/>
        </w:rPr>
        <w:t>需要补充个如下知识：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m:rPr/>
        <w:rPr>
          <w:rFonts w:hint="eastAsia" w:hAnsi="DejaVu Math TeX Gyre" w:eastAsia="宋体"/>
          <w:i w:val="0"/>
          <w:lang w:val="en-US" w:eastAsia="zh-CN"/>
        </w:rPr>
      </w:pPr>
      <w:r>
        <w:drawing>
          <wp:inline distT="0" distB="0" distL="114300" distR="114300">
            <wp:extent cx="3799205" cy="1146175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m:rPr/>
        <w:rPr>
          <w:rFonts w:hint="eastAsia" w:hAnsi="DejaVu Math TeX Gyre" w:eastAsia="宋体"/>
          <w:i w:val="0"/>
          <w:lang w:val="en-US" w:eastAsia="zh-CN"/>
        </w:rPr>
      </w:pPr>
      <w:r>
        <m:rPr/>
        <w:rPr>
          <w:rFonts w:hint="eastAsia" w:hAnsi="DejaVu Math TeX Gyre" w:eastAsia="宋体"/>
          <w:i w:val="0"/>
          <w:lang w:val="en-US" w:eastAsia="zh-CN"/>
        </w:rPr>
        <w:t xml:space="preserve">   </w:t>
      </w:r>
      <w:r>
        <m:rPr/>
        <w:rPr>
          <w:rFonts w:hint="eastAsia" w:hAnsi="DejaVu Math TeX Gyre"/>
          <w:i w:val="0"/>
          <w:lang w:val="en-US" w:eastAsia="zh-CN"/>
        </w:rPr>
        <w:t xml:space="preserve"> 单位四元数在很小的时间段发生一点旋转，相当于角轴向量旋转了2倍的角度，我们可以根据角轴到四元数的映射关系来计算变化的四元数，不过如上图，先要将其映射为纯虚四元数，这个纯虚四元数为V=[0,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v/2</m:t>
        </m:r>
      </m:oMath>
      <w:r>
        <m:rPr/>
        <w:rPr>
          <w:rFonts w:hint="eastAsia" w:hAnsi="DejaVu Math TeX Gyre"/>
          <w:i w:val="0"/>
          <w:lang w:val="en-US" w:eastAsia="zh-CN"/>
        </w:rPr>
        <w:t>]得：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right"/>
        <w:textAlignment w:val="auto"/>
        <m:rPr/>
        <w:rPr>
          <w:rFonts w:hint="eastAsia" w:hAnsi="DejaVu Math TeX Gyre" w:eastAsia="宋体"/>
          <w:i w:val="0"/>
          <w:lang w:val="en-US" w:eastAsia="zh-CN"/>
        </w:rPr>
      </w:pPr>
      <w:r>
        <m:rPr/>
        <w:rPr>
          <w:rFonts w:hint="eastAsia" w:hAnsi="DejaVu Math TeX Gyre" w:eastAsia="宋体"/>
          <w:i w:val="0"/>
          <w:lang w:val="en-US" w:eastAsia="zh-CN"/>
        </w:rPr>
        <w:t xml:space="preserve"> </w:t>
      </w:r>
      <m:oMath>
        <m:r>
          <m:rPr>
            <m:sty m:val="p"/>
          </m:rPr>
          <w:rPr>
            <w:rFonts w:ascii="DejaVu Math TeX Gyre" w:hAnsi="DejaVu Math TeX Gyre"/>
            <w:lang w:val="en-US"/>
          </w:rPr>
          <m:t>∆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q=</m:t>
        </m:r>
        <m:sSup>
          <m:sSupP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e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/>
            <w:lang w:val="en-US"/>
          </w:rPr>
          <m:t>=</m:t>
        </m:r>
        <m:sSup>
          <m:sSupP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e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DejaVu Math TeX Gyre" w:hAnsi="DejaVu Math TeX Gyre"/>
                <w:lang w:val="en-US"/>
              </w:rPr>
              <m:t>∆</m:t>
            </m:r>
            <m:r>
              <m:rPr>
                <m:sty m:val="p"/>
              </m:rPr>
              <w:rPr>
                <w:rFonts w:hint="default" w:ascii="DejaVu Math TeX Gyre" w:hAnsi="DejaVu Math TeX Gyre"/>
                <w:lang w:val="en-US"/>
              </w:rPr>
              <m:t>v/2</m:t>
            </m:r>
            <m:ctrlPr>
              <m:rPr/>
              <w:rPr>
                <w:rFonts w:hint="default" w:ascii="DejaVu Math TeX Gyre" w:hAnsi="DejaVu Math TeX Gyre"/>
                <w:lang w:val="en-US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/>
            <w:lang w:val="en-US"/>
          </w:rPr>
          <m:t>=cos</m:t>
        </m:r>
        <m:r>
          <m:rPr>
            <m:sty m:val="p"/>
          </m:rPr>
          <w:rPr>
            <w:rFonts w:ascii="DejaVu Math TeX Gyre" w:hAnsi="DejaVu Math TeX Gyre"/>
            <w:lang w:val="en-US"/>
          </w:rPr>
          <m:t>θ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/2+usin</m:t>
        </m:r>
        <m:r>
          <m:rPr>
            <m:sty m:val="p"/>
          </m:rPr>
          <w:rPr>
            <w:rFonts w:ascii="DejaVu Math TeX Gyre" w:hAnsi="DejaVu Math TeX Gyre"/>
            <w:lang w:val="en-US"/>
          </w:rPr>
          <m:t>θ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/2</m:t>
        </m:r>
        <m:r>
          <m:rPr>
            <m:sty m:val="p"/>
          </m:rPr>
          <w:rPr>
            <w:rFonts w:ascii="DejaVu Math TeX Gyre" w:hAnsi="DejaVu Math TeX Gyre"/>
            <w:lang w:val="en-US"/>
          </w:rPr>
          <m:t>≈</m:t>
        </m:r>
        <m:r>
          <m:rPr>
            <m:sty m:val="p"/>
          </m:rPr>
          <w:rPr>
            <w:rFonts w:hint="default" w:ascii="DejaVu Math TeX Gyre" w:hAnsi="DejaVu Math TeX Gyre"/>
            <w:lang w:val="en-US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m:rPr/>
              <w:rPr>
                <w:rFonts w:hint="default" w:ascii="DejaVu Math TeX Gyre" w:hAnsi="DejaVu Math TeX Gyre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1</m:t>
              </m:r>
              <m:ctrlPr>
                <m:rPr/>
                <w:rPr>
                  <w:rFonts w:hint="default" w:ascii="DejaVu Math TeX Gyre" w:hAnsi="DejaVu Math TeX Gyre"/>
                  <w:lang w:val="en-US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DejaVu Math TeX Gyre" w:hAnsi="DejaVu Math TeX Gyre"/>
                  <w:lang w:val="en-US"/>
                </w:rPr>
                <m:t>θ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  <w:lang w:val="en-US"/>
                </w:rPr>
                <m:t>/2</m:t>
              </m:r>
              <m:ctrlPr>
                <m:rPr/>
                <w:rPr>
                  <w:rFonts w:hint="default" w:ascii="DejaVu Math TeX Gyre" w:hAnsi="DejaVu Math TeX Gyre"/>
                  <w:lang w:val="en-US"/>
                </w:rPr>
              </m:ctrlPr>
            </m:e>
          </m:mr>
        </m:m>
        <m:r>
          <m:rPr>
            <m:sty m:val="p"/>
          </m:rPr>
          <w:rPr>
            <w:rFonts w:hint="default" w:ascii="DejaVu Math TeX Gyre" w:hAnsi="DejaVu Math TeX Gyre"/>
            <w:lang w:val="en-US"/>
          </w:rPr>
          <m:t>]</m:t>
        </m:r>
      </m:oMath>
      <w:r>
        <m:rPr/>
        <w:rPr>
          <w:rFonts w:hint="eastAsia" w:hAnsi="DejaVu Math TeX Gyre" w:eastAsia="宋体"/>
          <w:i w:val="0"/>
          <w:lang w:val="en-US" w:eastAsia="zh-CN"/>
        </w:rPr>
        <w:t xml:space="preserve">               (2-10)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m:rPr/>
        <w:rPr>
          <w:rFonts w:hint="default" w:hAnsi="DejaVu Math TeX Gyre"/>
          <w:i w:val="0"/>
          <w:lang w:val="en-US" w:eastAsia="zh-CN"/>
        </w:rPr>
      </w:pPr>
      <w:r>
        <m:rPr/>
        <w:rPr>
          <w:rFonts w:hint="eastAsia" w:hAnsi="DejaVu Math TeX Gyre"/>
          <w:i w:val="0"/>
          <w:lang w:val="en-US" w:eastAsia="zh-CN"/>
        </w:rPr>
        <w:t xml:space="preserve">    其中的近似可以用泰勒展开推导，这里不详细给出。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m:rPr/>
        <w:rPr>
          <w:rFonts w:hint="eastAsia" w:hAnsi="DejaVu Math TeX Gyre" w:eastAsia="宋体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m:rPr/>
        <w:rPr>
          <w:rFonts w:hint="eastAsia" w:hAnsi="DejaVu Math TeX Gyre" w:eastAsia="宋体"/>
          <w:i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S Mincho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BEAEFE"/>
    <w:multiLevelType w:val="singleLevel"/>
    <w:tmpl w:val="FBBEAE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5D22D8"/>
    <w:rsid w:val="3FFF750F"/>
    <w:rsid w:val="4A1947CF"/>
    <w:rsid w:val="4E7FE1B5"/>
    <w:rsid w:val="5DF2016A"/>
    <w:rsid w:val="5F7E908C"/>
    <w:rsid w:val="5FBED920"/>
    <w:rsid w:val="6579551B"/>
    <w:rsid w:val="67F737DB"/>
    <w:rsid w:val="67F88A3B"/>
    <w:rsid w:val="6EE44532"/>
    <w:rsid w:val="775F0C70"/>
    <w:rsid w:val="77FF8953"/>
    <w:rsid w:val="79FFC17D"/>
    <w:rsid w:val="7B7B1838"/>
    <w:rsid w:val="7BD722E8"/>
    <w:rsid w:val="7BED7481"/>
    <w:rsid w:val="7CEB3453"/>
    <w:rsid w:val="7DFFBBE2"/>
    <w:rsid w:val="7EFFE28D"/>
    <w:rsid w:val="7F294F60"/>
    <w:rsid w:val="7F648CE8"/>
    <w:rsid w:val="7F698273"/>
    <w:rsid w:val="7FBF24FF"/>
    <w:rsid w:val="7FE969D3"/>
    <w:rsid w:val="9D7EA7CF"/>
    <w:rsid w:val="9E761A31"/>
    <w:rsid w:val="B6FB3826"/>
    <w:rsid w:val="B7A9E16F"/>
    <w:rsid w:val="B7BFBC40"/>
    <w:rsid w:val="B9FFD460"/>
    <w:rsid w:val="D7FB6471"/>
    <w:rsid w:val="DB3994C0"/>
    <w:rsid w:val="E6D989D8"/>
    <w:rsid w:val="E9ECFDA3"/>
    <w:rsid w:val="E9FF8A20"/>
    <w:rsid w:val="EB4E5AD2"/>
    <w:rsid w:val="F3FF2F2B"/>
    <w:rsid w:val="F6BEEF36"/>
    <w:rsid w:val="F7C912EC"/>
    <w:rsid w:val="FB761FD2"/>
    <w:rsid w:val="FCD333B9"/>
    <w:rsid w:val="FCF3E85C"/>
    <w:rsid w:val="FD5F3DEB"/>
    <w:rsid w:val="FEDD27F8"/>
    <w:rsid w:val="FEED5A81"/>
    <w:rsid w:val="FEFB5A4C"/>
    <w:rsid w:val="FFCB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400" w:lineRule="exact"/>
      <w:ind w:firstLine="640" w:firstLineChars="200"/>
      <w:jc w:val="left"/>
    </w:pPr>
    <w:rPr>
      <w:rFonts w:eastAsia="Monospace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576" w:lineRule="auto"/>
      <w:jc w:val="center"/>
      <w:outlineLvl w:val="0"/>
    </w:pPr>
    <w:rPr>
      <w:rFonts w:asciiTheme="minorAscii" w:hAnsiTheme="minorAscii" w:eastAsiaTheme="majorEastAsia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Arial" w:hAnsi="Arial" w:eastAsiaTheme="minorEastAsia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Lines="0" w:beforeAutospacing="0" w:afterLines="0" w:afterAutospacing="0" w:line="400" w:lineRule="exact"/>
      <w:ind w:firstLine="0" w:firstLineChars="0"/>
      <w:jc w:val="left"/>
      <w:outlineLvl w:val="2"/>
    </w:pPr>
    <w:rPr>
      <w:rFonts w:eastAsiaTheme="majorEastAsia"/>
      <w:sz w:val="24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2018-07-13T23:11:00Z</dcterms:created>
  <dc:creator>d</dc:creator>
  <cp:lastModifiedBy>kdq</cp:lastModifiedBy>
  <dcterms:modified xsi:type="dcterms:W3CDTF">2019-09-25T15:17:02Z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