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F95" w:rsidRPr="00474653" w:rsidRDefault="00474653" w:rsidP="0047696F">
      <w:pPr>
        <w:pBdr>
          <w:bottom w:val="single" w:sz="4" w:space="1" w:color="auto"/>
        </w:pBdr>
        <w:rPr>
          <w:rFonts w:ascii="Garamond" w:hAnsi="Garamond" w:cs="Times New Roman"/>
          <w:b/>
          <w:sz w:val="24"/>
          <w:szCs w:val="24"/>
        </w:rPr>
      </w:pPr>
      <w:r>
        <w:rPr>
          <w:rFonts w:ascii="Garamond" w:hAnsi="Garamond" w:cs="Times New Roman"/>
          <w:b/>
          <w:sz w:val="24"/>
          <w:szCs w:val="24"/>
        </w:rPr>
        <w:t>Section</w:t>
      </w:r>
      <w:r w:rsidR="003A6F95" w:rsidRPr="00474653">
        <w:rPr>
          <w:rFonts w:ascii="Garamond" w:hAnsi="Garamond" w:cs="Times New Roman"/>
          <w:b/>
          <w:sz w:val="24"/>
          <w:szCs w:val="24"/>
        </w:rPr>
        <w:t xml:space="preserve"> I: Research Question</w:t>
      </w:r>
      <w:r w:rsidR="00803A6F">
        <w:rPr>
          <w:rFonts w:ascii="Garamond" w:hAnsi="Garamond" w:cs="Times New Roman"/>
          <w:b/>
          <w:sz w:val="24"/>
          <w:szCs w:val="24"/>
        </w:rPr>
        <w:t xml:space="preserve"> &amp; Brief Summary of Methods</w:t>
      </w:r>
    </w:p>
    <w:p w:rsidR="0047696F" w:rsidRPr="00474653" w:rsidRDefault="0047696F" w:rsidP="0047696F">
      <w:pPr>
        <w:spacing w:line="360" w:lineRule="auto"/>
        <w:rPr>
          <w:rFonts w:ascii="Garamond" w:hAnsi="Garamond" w:cs="Times New Roman"/>
          <w:sz w:val="24"/>
          <w:szCs w:val="24"/>
        </w:rPr>
      </w:pPr>
      <w:r w:rsidRPr="00474653">
        <w:rPr>
          <w:rFonts w:ascii="Garamond" w:hAnsi="Garamond" w:cs="Times New Roman"/>
          <w:sz w:val="24"/>
          <w:szCs w:val="24"/>
        </w:rPr>
        <w:t>Roma are the largest ethnic minority in Bulgaria, comprising about 10 percent of the population. They are substantially poorer than ethnic Bulgarians and suffer from implicit, if not explicit, discrimination. Despite efforts posed by the European Union, NG</w:t>
      </w:r>
      <w:r w:rsidR="00474653">
        <w:rPr>
          <w:rFonts w:ascii="Garamond" w:hAnsi="Garamond" w:cs="Times New Roman"/>
          <w:sz w:val="24"/>
          <w:szCs w:val="24"/>
        </w:rPr>
        <w:t>Os,</w:t>
      </w:r>
      <w:r w:rsidRPr="00474653">
        <w:rPr>
          <w:rFonts w:ascii="Garamond" w:hAnsi="Garamond" w:cs="Times New Roman"/>
          <w:sz w:val="24"/>
          <w:szCs w:val="24"/>
        </w:rPr>
        <w:t xml:space="preserve"> and the Bulgarian government, poverty and social isolation has been characteristic of this community. </w:t>
      </w:r>
    </w:p>
    <w:p w:rsidR="0047696F" w:rsidRPr="00474653" w:rsidRDefault="0047696F" w:rsidP="0047696F">
      <w:pPr>
        <w:spacing w:line="360" w:lineRule="auto"/>
        <w:rPr>
          <w:rFonts w:ascii="Garamond" w:hAnsi="Garamond" w:cs="Times New Roman"/>
          <w:sz w:val="24"/>
          <w:szCs w:val="24"/>
        </w:rPr>
      </w:pPr>
      <w:r w:rsidRPr="00474653">
        <w:rPr>
          <w:rFonts w:ascii="Garamond" w:hAnsi="Garamond" w:cs="Times New Roman"/>
          <w:sz w:val="24"/>
          <w:szCs w:val="24"/>
        </w:rPr>
        <w:t>While there are many explanations and factors for the relative differences between ethnic Bulgarians and Roma, one of the most common sentiments amongst Bulgarians is that welfare payments incentive Roma to stay out of the labor market. I would like to know if this explanation seems at all reasonable by looking to see if Roma systematically have a larger share of their income coming from welfare versus other sources, such as employment or remittances. Or if it is the case that other factors, such as education, seems to have a large effect on difference in employment between Roma and non-Roma.</w:t>
      </w:r>
    </w:p>
    <w:p w:rsidR="00E21847" w:rsidRDefault="0047696F" w:rsidP="0047696F">
      <w:pPr>
        <w:spacing w:line="360" w:lineRule="auto"/>
        <w:rPr>
          <w:rFonts w:ascii="Garamond" w:hAnsi="Garamond" w:cstheme="majorBidi"/>
          <w:sz w:val="24"/>
          <w:szCs w:val="24"/>
        </w:rPr>
      </w:pPr>
      <w:r w:rsidRPr="00474653">
        <w:rPr>
          <w:rFonts w:ascii="Garamond" w:hAnsi="Garamond" w:cs="Times New Roman"/>
          <w:sz w:val="24"/>
          <w:szCs w:val="24"/>
        </w:rPr>
        <w:t>Otherwise stated, my</w:t>
      </w:r>
      <w:r w:rsidR="00E21847" w:rsidRPr="00474653">
        <w:rPr>
          <w:rFonts w:ascii="Garamond" w:hAnsi="Garamond" w:cs="Times New Roman"/>
          <w:sz w:val="24"/>
          <w:szCs w:val="24"/>
        </w:rPr>
        <w:t xml:space="preserve"> research questions are the following: </w:t>
      </w:r>
      <w:r w:rsidR="00E21847" w:rsidRPr="00474653">
        <w:rPr>
          <w:rFonts w:ascii="Garamond" w:hAnsi="Garamond" w:cstheme="majorBidi"/>
          <w:sz w:val="24"/>
          <w:szCs w:val="24"/>
        </w:rPr>
        <w:t>What are the differences between Bulgarian Roma and Bulgarian</w:t>
      </w:r>
      <w:r w:rsidR="00DC4A62" w:rsidRPr="00474653">
        <w:rPr>
          <w:rFonts w:ascii="Garamond" w:hAnsi="Garamond" w:cstheme="majorBidi"/>
          <w:sz w:val="24"/>
          <w:szCs w:val="24"/>
        </w:rPr>
        <w:t xml:space="preserve"> in regards to income, employment, and education? </w:t>
      </w:r>
      <w:r w:rsidR="00474653">
        <w:rPr>
          <w:rFonts w:ascii="Garamond" w:hAnsi="Garamond" w:cstheme="majorBidi"/>
          <w:sz w:val="24"/>
          <w:szCs w:val="24"/>
        </w:rPr>
        <w:t xml:space="preserve">What are the chief explanatory factors for Roma specific differences from the ethnic Bulgarian population? </w:t>
      </w:r>
    </w:p>
    <w:p w:rsidR="0027427E" w:rsidRPr="00474653" w:rsidRDefault="0027427E" w:rsidP="0027427E">
      <w:pPr>
        <w:spacing w:line="360" w:lineRule="auto"/>
        <w:rPr>
          <w:rFonts w:ascii="Garamond" w:hAnsi="Garamond" w:cs="Times New Roman"/>
          <w:sz w:val="24"/>
          <w:szCs w:val="24"/>
        </w:rPr>
      </w:pPr>
      <w:r w:rsidRPr="00474653">
        <w:rPr>
          <w:rFonts w:ascii="Garamond" w:hAnsi="Garamond" w:cs="Times New Roman"/>
          <w:sz w:val="24"/>
          <w:szCs w:val="24"/>
        </w:rPr>
        <w:t>To investigate the issues and questions addressed above, I use data from a multinational survey conducted in 2011 by the United Nations Development Program (UNDP) on a host of social indicators from Roma and non-Roma living in close proximity to Roma communities</w:t>
      </w:r>
      <w:r w:rsidR="001E5FAF">
        <w:rPr>
          <w:rFonts w:ascii="Garamond" w:hAnsi="Garamond" w:cs="Times New Roman"/>
          <w:sz w:val="24"/>
          <w:szCs w:val="24"/>
        </w:rPr>
        <w:t xml:space="preserve"> in Bulgaria</w:t>
      </w:r>
      <w:r w:rsidRPr="00474653">
        <w:rPr>
          <w:rFonts w:ascii="Garamond" w:hAnsi="Garamond" w:cs="Times New Roman"/>
          <w:sz w:val="24"/>
          <w:szCs w:val="24"/>
        </w:rPr>
        <w:t xml:space="preserve">. The aim of this approach was to segregate reported differences, to the greatest extent possible, to ethnic status, rather than geographical difference. </w:t>
      </w:r>
    </w:p>
    <w:p w:rsidR="00552482" w:rsidRDefault="0027427E" w:rsidP="0047696F">
      <w:pPr>
        <w:spacing w:line="360" w:lineRule="auto"/>
        <w:rPr>
          <w:rFonts w:ascii="Garamond" w:hAnsi="Garamond" w:cs="Times New Roman"/>
          <w:sz w:val="24"/>
          <w:szCs w:val="24"/>
        </w:rPr>
      </w:pPr>
      <w:r w:rsidRPr="00474653">
        <w:rPr>
          <w:rFonts w:ascii="Garamond" w:hAnsi="Garamond" w:cs="Times New Roman"/>
          <w:sz w:val="24"/>
          <w:szCs w:val="24"/>
        </w:rPr>
        <w:t xml:space="preserve">This survey is not representative of the general population. It carries no survey weights nor does it claim to fully document the social difference between ethnic Bulgarians. However, as its main aim is to observe large variations between ethnic Bulgarians and tiny variations within the Roma population, it does manage to collect quite a bit of information from a substantial section of the Roma community. </w:t>
      </w:r>
    </w:p>
    <w:p w:rsidR="00552482" w:rsidRPr="00552482" w:rsidRDefault="00803A6F" w:rsidP="00552482">
      <w:pPr>
        <w:spacing w:line="360" w:lineRule="auto"/>
        <w:rPr>
          <w:rFonts w:ascii="Garamond" w:hAnsi="Garamond" w:cs="Times New Roman"/>
          <w:sz w:val="24"/>
          <w:szCs w:val="24"/>
        </w:rPr>
      </w:pPr>
      <w:r>
        <w:rPr>
          <w:rFonts w:ascii="Garamond" w:hAnsi="Garamond" w:cs="Times New Roman"/>
          <w:sz w:val="24"/>
          <w:szCs w:val="24"/>
        </w:rPr>
        <w:t xml:space="preserve">After answering the more rudimentary questions offered above, </w:t>
      </w:r>
      <w:r w:rsidR="00552482" w:rsidRPr="00552482">
        <w:rPr>
          <w:rFonts w:ascii="Garamond" w:hAnsi="Garamond" w:cs="Times New Roman"/>
          <w:sz w:val="24"/>
          <w:szCs w:val="24"/>
        </w:rPr>
        <w:t xml:space="preserve">I would like to estimate the impact social transfers have on Roma labor force participation in Bulgaria. I will use an approach pioneered by Immanuel Saez to </w:t>
      </w:r>
      <w:r>
        <w:rPr>
          <w:rFonts w:ascii="Garamond" w:hAnsi="Garamond" w:cs="Times New Roman"/>
          <w:sz w:val="24"/>
          <w:szCs w:val="24"/>
        </w:rPr>
        <w:t xml:space="preserve">estimate the </w:t>
      </w:r>
      <w:r w:rsidR="00552482" w:rsidRPr="00552482">
        <w:rPr>
          <w:rFonts w:ascii="Garamond" w:hAnsi="Garamond" w:cs="Times New Roman"/>
          <w:sz w:val="24"/>
          <w:szCs w:val="24"/>
        </w:rPr>
        <w:t>elasticity of employment and hours work</w:t>
      </w:r>
      <w:r>
        <w:rPr>
          <w:rFonts w:ascii="Garamond" w:hAnsi="Garamond" w:cs="Times New Roman"/>
          <w:sz w:val="24"/>
          <w:szCs w:val="24"/>
        </w:rPr>
        <w:t>ed relative</w:t>
      </w:r>
      <w:r w:rsidR="00FB3513">
        <w:rPr>
          <w:rFonts w:ascii="Garamond" w:hAnsi="Garamond" w:cs="Times New Roman"/>
          <w:sz w:val="24"/>
          <w:szCs w:val="24"/>
        </w:rPr>
        <w:t xml:space="preserve"> to</w:t>
      </w:r>
      <w:r>
        <w:rPr>
          <w:rFonts w:ascii="Garamond" w:hAnsi="Garamond" w:cs="Times New Roman"/>
          <w:sz w:val="24"/>
          <w:szCs w:val="24"/>
        </w:rPr>
        <w:t xml:space="preserve"> earned and unearned income. </w:t>
      </w:r>
    </w:p>
    <w:p w:rsidR="00552482" w:rsidRPr="00552482" w:rsidRDefault="00552482" w:rsidP="00552482">
      <w:pPr>
        <w:spacing w:line="360" w:lineRule="auto"/>
        <w:rPr>
          <w:rFonts w:ascii="Garamond" w:hAnsi="Garamond" w:cs="Times New Roman"/>
          <w:sz w:val="24"/>
          <w:szCs w:val="24"/>
        </w:rPr>
      </w:pPr>
      <w:r w:rsidRPr="00552482">
        <w:rPr>
          <w:rFonts w:ascii="Garamond" w:hAnsi="Garamond" w:cs="Times New Roman"/>
          <w:sz w:val="24"/>
          <w:szCs w:val="24"/>
        </w:rPr>
        <w:lastRenderedPageBreak/>
        <w:t xml:space="preserve">I will estimate a number of models of the form, </w:t>
      </w:r>
    </w:p>
    <w:p w:rsidR="00552482" w:rsidRPr="00552482" w:rsidRDefault="004F25E9" w:rsidP="00552482">
      <w:pPr>
        <w:spacing w:line="360" w:lineRule="auto"/>
        <w:jc w:val="center"/>
        <w:rPr>
          <w:rFonts w:ascii="Garamond" w:hAnsi="Garamond"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ROMA</m:t>
                  </m:r>
                </m:e>
                <m:sub>
                  <m:r>
                    <w:rPr>
                      <w:rFonts w:ascii="Cambria Math" w:hAnsi="Cambria Math" w:cs="Times New Roman"/>
                      <w:sz w:val="24"/>
                      <w:szCs w:val="24"/>
                    </w:rPr>
                    <m:t>i</m:t>
                  </m:r>
                </m:sub>
              </m:sSub>
              <m:r>
                <w:rPr>
                  <w:rFonts w:ascii="Cambria Math" w:hAnsi="Cambria Math" w:cs="Times New Roman"/>
                  <w:sz w:val="24"/>
                  <w:szCs w:val="24"/>
                </w:rPr>
                <m:t>+β</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p w:rsidR="00552482" w:rsidRPr="00552482" w:rsidRDefault="00552482" w:rsidP="00552482">
      <w:pPr>
        <w:spacing w:line="360" w:lineRule="auto"/>
        <w:rPr>
          <w:rFonts w:ascii="Garamond" w:hAnsi="Garamond" w:cs="Times New Roman"/>
          <w:sz w:val="24"/>
          <w:szCs w:val="24"/>
        </w:rPr>
      </w:pPr>
      <w:r w:rsidRPr="00552482">
        <w:rPr>
          <w:rFonts w:ascii="Garamond" w:hAnsi="Garamond"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ROMA</m:t>
            </m:r>
          </m:e>
          <m:sub>
            <m:r>
              <w:rPr>
                <w:rFonts w:ascii="Cambria Math" w:hAnsi="Cambria Math" w:cs="Times New Roman"/>
                <w:sz w:val="24"/>
                <w:szCs w:val="24"/>
              </w:rPr>
              <m:t>i</m:t>
            </m:r>
          </m:sub>
        </m:sSub>
      </m:oMath>
      <w:r w:rsidRPr="00552482">
        <w:rPr>
          <w:rFonts w:ascii="Garamond" w:hAnsi="Garamond" w:cs="Times New Roman"/>
          <w:sz w:val="24"/>
          <w:szCs w:val="24"/>
        </w:rPr>
        <w:t xml:space="preserve"> is a dummy variable that is equal to 1 if the observation has identified as Roma and 0 if the observa</w:t>
      </w:r>
      <w:r w:rsidR="00803A6F">
        <w:rPr>
          <w:rFonts w:ascii="Garamond" w:hAnsi="Garamond" w:cs="Times New Roman"/>
          <w:sz w:val="24"/>
          <w:szCs w:val="24"/>
        </w:rPr>
        <w:t>tion has not identified as Roma;</w:t>
      </w:r>
      <w:r w:rsidRPr="00552482">
        <w:rPr>
          <w:rFonts w:ascii="Garamond" w:hAnsi="Garamond"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ki</m:t>
            </m:r>
          </m:sub>
        </m:sSub>
      </m:oMath>
      <w:r w:rsidRPr="00552482">
        <w:rPr>
          <w:rFonts w:ascii="Garamond" w:hAnsi="Garamond" w:cs="Times New Roman"/>
          <w:sz w:val="24"/>
          <w:szCs w:val="24"/>
        </w:rPr>
        <w:t xml:space="preserve"> is a vector of variables related to income and employment, such as marital status, education</w:t>
      </w:r>
      <w:r w:rsidR="00803A6F">
        <w:rPr>
          <w:rFonts w:ascii="Garamond" w:hAnsi="Garamond" w:cs="Times New Roman"/>
          <w:sz w:val="24"/>
          <w:szCs w:val="24"/>
        </w:rPr>
        <w:t xml:space="preserve">, age, number of children, etc; </w:t>
      </w:r>
      <w:r w:rsidRPr="00552482">
        <w:rPr>
          <w:rFonts w:ascii="Garamond" w:hAnsi="Garamond"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552482">
        <w:rPr>
          <w:rFonts w:ascii="Garamond" w:hAnsi="Garamond" w:cs="Times New Roman"/>
          <w:sz w:val="24"/>
          <w:szCs w:val="24"/>
        </w:rPr>
        <w:t xml:space="preserve"> will be set equal to Labor Force Participation (LFP), earned income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oMath>
      <w:r w:rsidRPr="00552482">
        <w:rPr>
          <w:rFonts w:ascii="Garamond" w:hAnsi="Garamond" w:cs="Times New Roman"/>
          <w:sz w:val="24"/>
          <w:szCs w:val="24"/>
        </w:rPr>
        <w:t>, and unearned income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oMath>
      <w:r w:rsidRPr="00552482">
        <w:rPr>
          <w:rFonts w:ascii="Garamond" w:hAnsi="Garamond" w:cs="Times New Roman"/>
          <w:sz w:val="24"/>
          <w:szCs w:val="24"/>
        </w:rPr>
        <w:t>.</w:t>
      </w:r>
    </w:p>
    <w:p w:rsidR="00552482" w:rsidRPr="00552482" w:rsidRDefault="00552482" w:rsidP="00552482">
      <w:pPr>
        <w:spacing w:line="360" w:lineRule="auto"/>
        <w:rPr>
          <w:rFonts w:ascii="Garamond" w:hAnsi="Garamond" w:cs="Times New Roman"/>
          <w:sz w:val="24"/>
          <w:szCs w:val="24"/>
        </w:rPr>
      </w:pPr>
      <w:r w:rsidRPr="00552482">
        <w:rPr>
          <w:rFonts w:ascii="Garamond" w:hAnsi="Garamond" w:cs="Times New Roman"/>
          <w:sz w:val="24"/>
          <w:szCs w:val="24"/>
        </w:rPr>
        <w:t xml:space="preserve">The information gathered from these models will be used to solve the following equation for the elasticity of labor force participation with respect to income: </w:t>
      </w:r>
    </w:p>
    <w:p w:rsidR="00552482" w:rsidRPr="00552482" w:rsidRDefault="00552482" w:rsidP="00552482">
      <w:pPr>
        <w:spacing w:line="360" w:lineRule="auto"/>
        <w:rPr>
          <w:rFonts w:ascii="Garamond" w:hAnsi="Garamond" w:cs="Times New Roman"/>
          <w:sz w:val="24"/>
          <w:szCs w:val="24"/>
        </w:rPr>
      </w:pPr>
      <m:oMathPara>
        <m:oMath>
          <m:r>
            <w:rPr>
              <w:rFonts w:ascii="Cambria Math" w:hAnsi="Cambria Math" w:cs="Times New Roman"/>
              <w:sz w:val="24"/>
              <w:szCs w:val="24"/>
            </w:rPr>
            <m:t>η=</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LFP</m:t>
                  </m:r>
                </m:e>
                <m:sub>
                  <m:r>
                    <w:rPr>
                      <w:rFonts w:ascii="Cambria Math" w:hAnsi="Cambria Math" w:cs="Times New Roman"/>
                      <w:sz w:val="24"/>
                      <w:szCs w:val="24"/>
                    </w:rPr>
                    <m:t>j</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LFP</m:t>
                  </m:r>
                </m:e>
                <m:sub>
                  <m:r>
                    <w:rPr>
                      <w:rFonts w:ascii="Cambria Math" w:hAnsi="Cambria Math" w:cs="Times New Roman"/>
                      <w:sz w:val="24"/>
                      <w:szCs w:val="24"/>
                    </w:rPr>
                    <m:t>j</m:t>
                  </m:r>
                </m:sub>
              </m:sSub>
            </m:num>
            <m:den>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r>
                <w:rPr>
                  <w:rFonts w:ascii="Cambria Math" w:hAnsi="Cambria Math" w:cs="Times New Roman"/>
                  <w:sz w:val="24"/>
                  <w:szCs w:val="24"/>
                </w:rPr>
                <m:t>)</m:t>
              </m:r>
            </m:den>
          </m:f>
        </m:oMath>
      </m:oMathPara>
    </w:p>
    <w:p w:rsidR="00552482" w:rsidRPr="00552482" w:rsidRDefault="00552482" w:rsidP="00552482">
      <w:pPr>
        <w:spacing w:line="360" w:lineRule="auto"/>
        <w:rPr>
          <w:rFonts w:ascii="Garamond" w:hAnsi="Garamond" w:cs="Times New Roman"/>
          <w:sz w:val="24"/>
          <w:szCs w:val="24"/>
        </w:rPr>
      </w:pPr>
      <w:r w:rsidRPr="00552482">
        <w:rPr>
          <w:rFonts w:ascii="Garamond" w:hAnsi="Garamond"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m:t>
            </m:r>
          </m:sub>
        </m:sSub>
      </m:oMath>
      <w:r w:rsidRPr="00552482">
        <w:rPr>
          <w:rFonts w:ascii="Garamond" w:hAnsi="Garamond" w:cs="Times New Roman"/>
          <w:sz w:val="24"/>
          <w:szCs w:val="24"/>
        </w:rPr>
        <w:t xml:space="preserve"> is equal to the estimated difference between potential earned income &amp; potential unearned for people with certain categories of different characteristics (e.g. married, children, education, sex, etc) and </w:t>
      </w:r>
      <m:oMath>
        <m:sSub>
          <m:sSubPr>
            <m:ctrlPr>
              <w:rPr>
                <w:rFonts w:ascii="Cambria Math" w:hAnsi="Cambria Math" w:cs="Times New Roman"/>
                <w:i/>
                <w:sz w:val="24"/>
                <w:szCs w:val="24"/>
              </w:rPr>
            </m:ctrlPr>
          </m:sSubPr>
          <m:e>
            <m:r>
              <w:rPr>
                <w:rFonts w:ascii="Cambria Math" w:hAnsi="Cambria Math" w:cs="Times New Roman"/>
                <w:sz w:val="24"/>
                <w:szCs w:val="24"/>
              </w:rPr>
              <m:t>LFP</m:t>
            </m:r>
          </m:e>
          <m:sub>
            <m:r>
              <w:rPr>
                <w:rFonts w:ascii="Cambria Math" w:hAnsi="Cambria Math" w:cs="Times New Roman"/>
                <w:sz w:val="24"/>
                <w:szCs w:val="24"/>
              </w:rPr>
              <m:t>j</m:t>
            </m:r>
          </m:sub>
        </m:sSub>
      </m:oMath>
      <w:r w:rsidRPr="00552482">
        <w:rPr>
          <w:rFonts w:ascii="Garamond" w:hAnsi="Garamond" w:cs="Times New Roman"/>
          <w:sz w:val="24"/>
          <w:szCs w:val="24"/>
        </w:rPr>
        <w:t xml:space="preserve"> is estimated as the labor force participation of each group. </w:t>
      </w:r>
    </w:p>
    <w:p w:rsidR="00552482" w:rsidRPr="00474653" w:rsidRDefault="00552482" w:rsidP="0047696F">
      <w:pPr>
        <w:spacing w:line="360" w:lineRule="auto"/>
        <w:rPr>
          <w:rFonts w:ascii="Garamond" w:hAnsi="Garamond" w:cs="Times New Roman"/>
          <w:sz w:val="24"/>
          <w:szCs w:val="24"/>
        </w:rPr>
      </w:pPr>
      <w:r w:rsidRPr="00552482">
        <w:rPr>
          <w:rFonts w:ascii="Garamond" w:hAnsi="Garamond" w:cs="Times New Roman"/>
          <w:sz w:val="24"/>
          <w:szCs w:val="24"/>
        </w:rPr>
        <w:t>By solving for the elasticity of LFP with respect to income (earned and unearned)</w:t>
      </w:r>
      <w:r w:rsidR="00FB3513">
        <w:rPr>
          <w:rFonts w:ascii="Garamond" w:hAnsi="Garamond" w:cs="Times New Roman"/>
          <w:sz w:val="24"/>
          <w:szCs w:val="24"/>
        </w:rPr>
        <w:t>,</w:t>
      </w:r>
      <w:r w:rsidRPr="00552482">
        <w:rPr>
          <w:rFonts w:ascii="Garamond" w:hAnsi="Garamond" w:cs="Times New Roman"/>
          <w:sz w:val="24"/>
          <w:szCs w:val="24"/>
        </w:rPr>
        <w:t xml:space="preserve"> I will be able to estimate the relative effect transfer </w:t>
      </w:r>
      <w:r w:rsidR="00FB3513">
        <w:rPr>
          <w:rFonts w:ascii="Garamond" w:hAnsi="Garamond" w:cs="Times New Roman"/>
          <w:sz w:val="24"/>
          <w:szCs w:val="24"/>
        </w:rPr>
        <w:t xml:space="preserve">payments </w:t>
      </w:r>
      <w:r w:rsidRPr="00552482">
        <w:rPr>
          <w:rFonts w:ascii="Garamond" w:hAnsi="Garamond" w:cs="Times New Roman"/>
          <w:sz w:val="24"/>
          <w:szCs w:val="24"/>
        </w:rPr>
        <w:t xml:space="preserve">may have on Roma’s decisions to participate in the labor market. I will also estimate this effect for the non-Roma population to see the relative difference in the size of the </w:t>
      </w:r>
      <w:r w:rsidR="00FB3513">
        <w:rPr>
          <w:rFonts w:ascii="Garamond" w:hAnsi="Garamond" w:cs="Times New Roman"/>
          <w:sz w:val="24"/>
          <w:szCs w:val="24"/>
        </w:rPr>
        <w:t xml:space="preserve">effect. This will shed some light on the extent to which lower rates of employment amongst Roma are due to transfer payments, remittances, or other factors. </w:t>
      </w:r>
      <w:r w:rsidRPr="00552482">
        <w:rPr>
          <w:rFonts w:ascii="Garamond" w:hAnsi="Garamond" w:cs="Times New Roman"/>
          <w:sz w:val="24"/>
          <w:szCs w:val="24"/>
        </w:rPr>
        <w:t xml:space="preserve"> </w:t>
      </w:r>
    </w:p>
    <w:p w:rsidR="003A6F95" w:rsidRPr="00474653" w:rsidRDefault="00474653" w:rsidP="0047696F">
      <w:pPr>
        <w:pBdr>
          <w:bottom w:val="single" w:sz="4" w:space="1" w:color="auto"/>
        </w:pBdr>
        <w:rPr>
          <w:rFonts w:ascii="Garamond" w:hAnsi="Garamond" w:cs="Times New Roman"/>
          <w:b/>
          <w:sz w:val="24"/>
          <w:szCs w:val="24"/>
        </w:rPr>
      </w:pPr>
      <w:r>
        <w:rPr>
          <w:rFonts w:ascii="Garamond" w:hAnsi="Garamond" w:cs="Times New Roman"/>
          <w:b/>
          <w:sz w:val="24"/>
          <w:szCs w:val="24"/>
        </w:rPr>
        <w:t>Section</w:t>
      </w:r>
      <w:r w:rsidR="003A6F95" w:rsidRPr="00474653">
        <w:rPr>
          <w:rFonts w:ascii="Garamond" w:hAnsi="Garamond" w:cs="Times New Roman"/>
          <w:b/>
          <w:sz w:val="24"/>
          <w:szCs w:val="24"/>
        </w:rPr>
        <w:t xml:space="preserve"> II: </w:t>
      </w:r>
      <w:r w:rsidR="00354AD0">
        <w:rPr>
          <w:rFonts w:ascii="Garamond" w:hAnsi="Garamond" w:cs="Times New Roman"/>
          <w:b/>
          <w:sz w:val="24"/>
          <w:szCs w:val="24"/>
        </w:rPr>
        <w:t xml:space="preserve">Explaining Difference in Rate of Employment </w:t>
      </w:r>
      <w:r w:rsidR="003A6F95" w:rsidRPr="00474653">
        <w:rPr>
          <w:rFonts w:ascii="Garamond" w:hAnsi="Garamond" w:cs="Times New Roman"/>
          <w:b/>
          <w:sz w:val="24"/>
          <w:szCs w:val="24"/>
        </w:rPr>
        <w:t xml:space="preserve"> </w:t>
      </w:r>
    </w:p>
    <w:p w:rsidR="0027427E" w:rsidRPr="0027427E" w:rsidRDefault="0027427E" w:rsidP="0027427E">
      <w:pPr>
        <w:spacing w:line="360" w:lineRule="auto"/>
        <w:rPr>
          <w:rFonts w:ascii="Garamond" w:hAnsi="Garamond" w:cs="Times New Roman"/>
          <w:sz w:val="24"/>
          <w:szCs w:val="24"/>
        </w:rPr>
      </w:pPr>
      <w:r w:rsidRPr="0027427E">
        <w:rPr>
          <w:rFonts w:ascii="Garamond" w:hAnsi="Garamond" w:cs="Times New Roman"/>
          <w:sz w:val="24"/>
          <w:szCs w:val="24"/>
        </w:rPr>
        <w:t>In looking at the Romanian</w:t>
      </w:r>
      <w:r w:rsidR="00FB3513">
        <w:rPr>
          <w:rFonts w:ascii="Garamond" w:hAnsi="Garamond" w:cs="Times New Roman"/>
          <w:sz w:val="24"/>
          <w:szCs w:val="24"/>
        </w:rPr>
        <w:t xml:space="preserve"> Roma’s </w:t>
      </w:r>
      <w:r w:rsidRPr="0027427E">
        <w:rPr>
          <w:rFonts w:ascii="Garamond" w:hAnsi="Garamond" w:cs="Times New Roman"/>
          <w:sz w:val="24"/>
          <w:szCs w:val="24"/>
        </w:rPr>
        <w:t>experience, Rat (2005) concludes that given the low-take up rates for</w:t>
      </w:r>
      <w:r w:rsidR="00FB3513">
        <w:rPr>
          <w:rFonts w:ascii="Garamond" w:hAnsi="Garamond" w:cs="Times New Roman"/>
          <w:sz w:val="24"/>
          <w:szCs w:val="24"/>
        </w:rPr>
        <w:t xml:space="preserve"> transfer programs for</w:t>
      </w:r>
      <w:r w:rsidRPr="0027427E">
        <w:rPr>
          <w:rFonts w:ascii="Garamond" w:hAnsi="Garamond" w:cs="Times New Roman"/>
          <w:sz w:val="24"/>
          <w:szCs w:val="24"/>
        </w:rPr>
        <w:t xml:space="preserve"> those deemed eligible and the low benefit levels it is unreasonable to believe that “welfare dependency” exists amongst Roma. Rat shows that when assuming that labor market decisions are static (i.e. employment, earned income, and other facets of the labor market would be the same with or without state transfers) transfer programs reduce poverty by a mere 6 percentage po</w:t>
      </w:r>
      <w:r w:rsidR="00FB3513">
        <w:rPr>
          <w:rFonts w:ascii="Garamond" w:hAnsi="Garamond" w:cs="Times New Roman"/>
          <w:sz w:val="24"/>
          <w:szCs w:val="24"/>
        </w:rPr>
        <w:t xml:space="preserve">ints among the Roma – decreasing poverty rates from </w:t>
      </w:r>
      <w:r w:rsidRPr="0027427E">
        <w:rPr>
          <w:rFonts w:ascii="Garamond" w:hAnsi="Garamond" w:cs="Times New Roman"/>
          <w:sz w:val="24"/>
          <w:szCs w:val="24"/>
        </w:rPr>
        <w:t>83 per</w:t>
      </w:r>
      <w:r w:rsidR="00FB3513">
        <w:rPr>
          <w:rFonts w:ascii="Garamond" w:hAnsi="Garamond" w:cs="Times New Roman"/>
          <w:sz w:val="24"/>
          <w:szCs w:val="24"/>
        </w:rPr>
        <w:t xml:space="preserve">cent of Roma </w:t>
      </w:r>
      <w:r w:rsidRPr="0027427E">
        <w:rPr>
          <w:rFonts w:ascii="Garamond" w:hAnsi="Garamond" w:cs="Times New Roman"/>
          <w:sz w:val="24"/>
          <w:szCs w:val="24"/>
        </w:rPr>
        <w:t xml:space="preserve">to 76 </w:t>
      </w:r>
      <w:r w:rsidR="00FB3513">
        <w:rPr>
          <w:rFonts w:ascii="Garamond" w:hAnsi="Garamond" w:cs="Times New Roman"/>
          <w:sz w:val="24"/>
          <w:szCs w:val="24"/>
        </w:rPr>
        <w:t xml:space="preserve">percent </w:t>
      </w:r>
      <w:r w:rsidRPr="0027427E">
        <w:rPr>
          <w:rFonts w:ascii="Garamond" w:hAnsi="Garamond" w:cs="Times New Roman"/>
          <w:sz w:val="24"/>
          <w:szCs w:val="24"/>
        </w:rPr>
        <w:t xml:space="preserve">of Roma. </w:t>
      </w:r>
    </w:p>
    <w:p w:rsidR="0027427E" w:rsidRPr="0027427E" w:rsidRDefault="0027427E" w:rsidP="0027427E">
      <w:pPr>
        <w:spacing w:line="360" w:lineRule="auto"/>
        <w:rPr>
          <w:rFonts w:ascii="Garamond" w:hAnsi="Garamond" w:cs="Times New Roman"/>
          <w:sz w:val="24"/>
          <w:szCs w:val="24"/>
        </w:rPr>
      </w:pPr>
      <w:r w:rsidRPr="0027427E">
        <w:rPr>
          <w:rFonts w:ascii="Garamond" w:hAnsi="Garamond" w:cs="Times New Roman"/>
          <w:sz w:val="24"/>
          <w:szCs w:val="24"/>
        </w:rPr>
        <w:lastRenderedPageBreak/>
        <w:t xml:space="preserve">I am curious if Rat’s characterization of the Romanian experience would hold true for the Bulgarian experience. To explore this question I will utilize data from the UN Development Program on socio-economic metrics of Bulgarian Roma from 2011. </w:t>
      </w:r>
    </w:p>
    <w:p w:rsidR="00E1685D" w:rsidRDefault="0027427E" w:rsidP="0047696F">
      <w:pPr>
        <w:spacing w:line="360" w:lineRule="auto"/>
        <w:rPr>
          <w:rFonts w:ascii="Garamond" w:hAnsi="Garamond" w:cs="Times New Roman"/>
          <w:sz w:val="24"/>
          <w:szCs w:val="24"/>
        </w:rPr>
      </w:pPr>
      <w:r w:rsidRPr="0027427E">
        <w:rPr>
          <w:rFonts w:ascii="Garamond" w:hAnsi="Garamond" w:cs="Times New Roman"/>
          <w:sz w:val="24"/>
          <w:szCs w:val="24"/>
        </w:rPr>
        <w:t>Table 1 shows that</w:t>
      </w:r>
      <w:r w:rsidR="00FB3513">
        <w:rPr>
          <w:rFonts w:ascii="Garamond" w:hAnsi="Garamond" w:cs="Times New Roman"/>
          <w:sz w:val="24"/>
          <w:szCs w:val="24"/>
        </w:rPr>
        <w:t xml:space="preserve"> working age</w:t>
      </w:r>
      <w:r w:rsidRPr="0027427E">
        <w:rPr>
          <w:rFonts w:ascii="Garamond" w:hAnsi="Garamond" w:cs="Times New Roman"/>
          <w:sz w:val="24"/>
          <w:szCs w:val="24"/>
        </w:rPr>
        <w:t xml:space="preserve"> Roma </w:t>
      </w:r>
      <w:r w:rsidR="00FB3513">
        <w:rPr>
          <w:rFonts w:ascii="Garamond" w:hAnsi="Garamond" w:cs="Times New Roman"/>
          <w:sz w:val="24"/>
          <w:szCs w:val="24"/>
        </w:rPr>
        <w:t xml:space="preserve">(i.e. ages 15 to 64) </w:t>
      </w:r>
      <w:r w:rsidRPr="0027427E">
        <w:rPr>
          <w:rFonts w:ascii="Garamond" w:hAnsi="Garamond" w:cs="Times New Roman"/>
          <w:sz w:val="24"/>
          <w:szCs w:val="24"/>
        </w:rPr>
        <w:t xml:space="preserve">experience an employment rate that is 15 percentage points lower for non-Roma. However, it is also the case, as seen in Table 2, that Roma have a lower level of education. For those 25-64, Roma have 4 fewer years of education than non-Roma on </w:t>
      </w:r>
      <w:r w:rsidR="00FB3513">
        <w:rPr>
          <w:rFonts w:ascii="Garamond" w:hAnsi="Garamond" w:cs="Times New Roman"/>
          <w:sz w:val="24"/>
          <w:szCs w:val="24"/>
        </w:rPr>
        <w:t xml:space="preserve">average. This begs the question: is </w:t>
      </w:r>
      <w:r w:rsidRPr="0027427E">
        <w:rPr>
          <w:rFonts w:ascii="Garamond" w:hAnsi="Garamond" w:cs="Times New Roman"/>
          <w:sz w:val="24"/>
          <w:szCs w:val="24"/>
        </w:rPr>
        <w:t>education or some other set of factors are culpable for the lower em</w:t>
      </w:r>
      <w:r w:rsidR="00354AD0">
        <w:rPr>
          <w:rFonts w:ascii="Garamond" w:hAnsi="Garamond" w:cs="Times New Roman"/>
          <w:sz w:val="24"/>
          <w:szCs w:val="24"/>
        </w:rPr>
        <w:t>ployment status Roma experience?</w:t>
      </w:r>
      <w:r w:rsidRPr="0027427E">
        <w:rPr>
          <w:rFonts w:ascii="Garamond" w:hAnsi="Garamond" w:cs="Times New Roman"/>
          <w:sz w:val="24"/>
          <w:szCs w:val="24"/>
        </w:rPr>
        <w:t xml:space="preserve"> Or are the quotidian </w:t>
      </w:r>
      <w:r w:rsidR="00FB3513">
        <w:rPr>
          <w:rFonts w:ascii="Garamond" w:hAnsi="Garamond" w:cs="Times New Roman"/>
          <w:sz w:val="24"/>
          <w:szCs w:val="24"/>
        </w:rPr>
        <w:t>opinions</w:t>
      </w:r>
      <w:r w:rsidRPr="0027427E">
        <w:rPr>
          <w:rFonts w:ascii="Garamond" w:hAnsi="Garamond" w:cs="Times New Roman"/>
          <w:sz w:val="24"/>
          <w:szCs w:val="24"/>
        </w:rPr>
        <w:t xml:space="preserve"> of ethnic Bulgarian</w:t>
      </w:r>
      <w:r w:rsidR="00354AD0">
        <w:rPr>
          <w:rFonts w:ascii="Garamond" w:hAnsi="Garamond" w:cs="Times New Roman"/>
          <w:sz w:val="24"/>
          <w:szCs w:val="24"/>
        </w:rPr>
        <w:t>s true: 1) There is some Roma fixed effects</w:t>
      </w:r>
      <w:r w:rsidRPr="0027427E">
        <w:rPr>
          <w:rFonts w:ascii="Garamond" w:hAnsi="Garamond" w:cs="Times New Roman"/>
          <w:sz w:val="24"/>
          <w:szCs w:val="24"/>
        </w:rPr>
        <w:t xml:space="preserve"> </w:t>
      </w:r>
      <w:r w:rsidR="00354AD0">
        <w:rPr>
          <w:rFonts w:ascii="Garamond" w:hAnsi="Garamond" w:cs="Times New Roman"/>
          <w:sz w:val="24"/>
          <w:szCs w:val="24"/>
        </w:rPr>
        <w:t>and/</w:t>
      </w:r>
      <w:r w:rsidRPr="0027427E">
        <w:rPr>
          <w:rFonts w:ascii="Garamond" w:hAnsi="Garamond" w:cs="Times New Roman"/>
          <w:sz w:val="24"/>
          <w:szCs w:val="24"/>
        </w:rPr>
        <w:t xml:space="preserve">or </w:t>
      </w:r>
      <w:r w:rsidR="00354AD0">
        <w:rPr>
          <w:rFonts w:ascii="Garamond" w:hAnsi="Garamond" w:cs="Times New Roman"/>
          <w:sz w:val="24"/>
          <w:szCs w:val="24"/>
        </w:rPr>
        <w:t>2) T</w:t>
      </w:r>
      <w:r w:rsidRPr="0027427E">
        <w:rPr>
          <w:rFonts w:ascii="Garamond" w:hAnsi="Garamond" w:cs="Times New Roman"/>
          <w:sz w:val="24"/>
          <w:szCs w:val="24"/>
        </w:rPr>
        <w:t xml:space="preserve">heir higher level of income from social transfers is responsible for their lower level of employment and lower income (see Table </w:t>
      </w:r>
      <w:r w:rsidR="00803A6F">
        <w:rPr>
          <w:rFonts w:ascii="Garamond" w:hAnsi="Garamond" w:cs="Times New Roman"/>
          <w:sz w:val="24"/>
          <w:szCs w:val="24"/>
        </w:rPr>
        <w:t>4</w:t>
      </w:r>
      <w:r w:rsidRPr="0027427E">
        <w:rPr>
          <w:rFonts w:ascii="Garamond" w:hAnsi="Garamond" w:cs="Times New Roman"/>
          <w:sz w:val="24"/>
          <w:szCs w:val="24"/>
        </w:rPr>
        <w:t xml:space="preserve"> for income b</w:t>
      </w:r>
      <w:r w:rsidR="00552482">
        <w:rPr>
          <w:rFonts w:ascii="Garamond" w:hAnsi="Garamond" w:cs="Times New Roman"/>
          <w:sz w:val="24"/>
          <w:szCs w:val="24"/>
        </w:rPr>
        <w:t>y source for Roma and non-Roma)</w:t>
      </w:r>
      <w:r w:rsidR="00E1685D" w:rsidRPr="00474653">
        <w:rPr>
          <w:rFonts w:ascii="Garamond" w:hAnsi="Garamond" w:cs="Times New Roman"/>
          <w:sz w:val="24"/>
          <w:szCs w:val="24"/>
        </w:rPr>
        <w:t xml:space="preserve">. </w:t>
      </w:r>
    </w:p>
    <w:p w:rsidR="00354AD0" w:rsidRDefault="00354AD0" w:rsidP="0047696F">
      <w:pPr>
        <w:spacing w:line="360" w:lineRule="auto"/>
        <w:rPr>
          <w:rFonts w:ascii="Garamond" w:hAnsi="Garamond" w:cs="Times New Roman"/>
          <w:sz w:val="24"/>
          <w:szCs w:val="24"/>
        </w:rPr>
      </w:pPr>
    </w:p>
    <w:p w:rsidR="00354AD0" w:rsidRPr="00474653" w:rsidRDefault="00354AD0" w:rsidP="0047696F">
      <w:pPr>
        <w:spacing w:line="360" w:lineRule="auto"/>
        <w:rPr>
          <w:rFonts w:ascii="Garamond" w:hAnsi="Garamond" w:cs="Times New Roman"/>
          <w:sz w:val="24"/>
          <w:szCs w:val="24"/>
        </w:rPr>
      </w:pPr>
    </w:p>
    <w:tbl>
      <w:tblPr>
        <w:tblW w:w="9480" w:type="dxa"/>
        <w:tblInd w:w="96" w:type="dxa"/>
        <w:tblLook w:val="04A0" w:firstRow="1" w:lastRow="0" w:firstColumn="1" w:lastColumn="0" w:noHBand="0" w:noVBand="1"/>
      </w:tblPr>
      <w:tblGrid>
        <w:gridCol w:w="3432"/>
        <w:gridCol w:w="360"/>
        <w:gridCol w:w="752"/>
        <w:gridCol w:w="1160"/>
        <w:gridCol w:w="728"/>
        <w:gridCol w:w="1160"/>
        <w:gridCol w:w="728"/>
        <w:gridCol w:w="1160"/>
      </w:tblGrid>
      <w:tr w:rsidR="00803A6F" w:rsidRPr="005D2305" w:rsidTr="004D785A">
        <w:trPr>
          <w:trHeight w:val="288"/>
        </w:trPr>
        <w:tc>
          <w:tcPr>
            <w:tcW w:w="9480" w:type="dxa"/>
            <w:gridSpan w:val="8"/>
            <w:tcBorders>
              <w:bottom w:val="single" w:sz="4" w:space="0" w:color="auto"/>
            </w:tcBorders>
            <w:shd w:val="clear" w:color="auto" w:fill="auto"/>
            <w:noWrap/>
            <w:hideMark/>
          </w:tcPr>
          <w:p w:rsidR="00803A6F" w:rsidRPr="005D2305" w:rsidRDefault="00803A6F" w:rsidP="004D785A">
            <w:pPr>
              <w:spacing w:after="0" w:line="240" w:lineRule="auto"/>
              <w:rPr>
                <w:rFonts w:ascii="Times New Roman" w:eastAsia="Times New Roman" w:hAnsi="Times New Roman" w:cs="Times New Roman"/>
                <w:b/>
                <w:bCs/>
                <w:color w:val="000000"/>
              </w:rPr>
            </w:pPr>
            <w:r w:rsidRPr="005D2305">
              <w:rPr>
                <w:rFonts w:ascii="Times New Roman" w:eastAsia="Times New Roman" w:hAnsi="Times New Roman" w:cs="Times New Roman"/>
                <w:b/>
                <w:bCs/>
                <w:color w:val="000000"/>
              </w:rPr>
              <w:t>Table 1: Employment Status by Sex and Roma Status</w:t>
            </w:r>
          </w:p>
        </w:tc>
      </w:tr>
      <w:tr w:rsidR="00803A6F" w:rsidRPr="005D2305" w:rsidTr="004D785A">
        <w:trPr>
          <w:trHeight w:val="276"/>
        </w:trPr>
        <w:tc>
          <w:tcPr>
            <w:tcW w:w="3792" w:type="dxa"/>
            <w:gridSpan w:val="2"/>
            <w:tcBorders>
              <w:top w:val="single" w:sz="4" w:space="0" w:color="auto"/>
              <w:bottom w:val="nil"/>
              <w:right w:val="nil"/>
            </w:tcBorders>
            <w:shd w:val="clear" w:color="auto" w:fill="auto"/>
            <w:noWrap/>
            <w:vAlign w:val="bottom"/>
            <w:hideMark/>
          </w:tcPr>
          <w:p w:rsidR="00803A6F" w:rsidRPr="005D2305" w:rsidRDefault="00803A6F" w:rsidP="004D785A">
            <w:pPr>
              <w:spacing w:after="0" w:line="240" w:lineRule="auto"/>
              <w:jc w:val="center"/>
              <w:rPr>
                <w:rFonts w:ascii="Times New Roman" w:eastAsia="Times New Roman" w:hAnsi="Times New Roman" w:cs="Times New Roman"/>
                <w:color w:val="000000"/>
              </w:rPr>
            </w:pPr>
            <w:r w:rsidRPr="005D2305">
              <w:rPr>
                <w:rFonts w:ascii="Times New Roman" w:eastAsia="Times New Roman" w:hAnsi="Times New Roman" w:cs="Times New Roman"/>
                <w:color w:val="000000"/>
              </w:rPr>
              <w:t> </w:t>
            </w:r>
          </w:p>
        </w:tc>
        <w:tc>
          <w:tcPr>
            <w:tcW w:w="1912" w:type="dxa"/>
            <w:gridSpan w:val="2"/>
            <w:tcBorders>
              <w:top w:val="single" w:sz="4" w:space="0" w:color="auto"/>
              <w:left w:val="single" w:sz="8" w:space="0" w:color="auto"/>
              <w:bottom w:val="nil"/>
              <w:right w:val="nil"/>
            </w:tcBorders>
            <w:shd w:val="clear" w:color="auto" w:fill="auto"/>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Male</w:t>
            </w:r>
          </w:p>
        </w:tc>
        <w:tc>
          <w:tcPr>
            <w:tcW w:w="1888" w:type="dxa"/>
            <w:gridSpan w:val="2"/>
            <w:tcBorders>
              <w:top w:val="single" w:sz="4" w:space="0" w:color="auto"/>
              <w:left w:val="nil"/>
              <w:bottom w:val="nil"/>
              <w:right w:val="nil"/>
            </w:tcBorders>
            <w:shd w:val="clear" w:color="auto" w:fill="auto"/>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Female</w:t>
            </w:r>
          </w:p>
        </w:tc>
        <w:tc>
          <w:tcPr>
            <w:tcW w:w="1888" w:type="dxa"/>
            <w:gridSpan w:val="2"/>
            <w:tcBorders>
              <w:top w:val="single" w:sz="4" w:space="0" w:color="auto"/>
              <w:left w:val="nil"/>
              <w:bottom w:val="nil"/>
            </w:tcBorders>
            <w:shd w:val="clear" w:color="auto" w:fill="auto"/>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Total</w:t>
            </w:r>
          </w:p>
        </w:tc>
      </w:tr>
      <w:tr w:rsidR="00803A6F" w:rsidRPr="005D2305" w:rsidTr="004D785A">
        <w:trPr>
          <w:trHeight w:val="288"/>
        </w:trPr>
        <w:tc>
          <w:tcPr>
            <w:tcW w:w="3792" w:type="dxa"/>
            <w:gridSpan w:val="2"/>
            <w:tcBorders>
              <w:top w:val="nil"/>
              <w:bottom w:val="single" w:sz="8" w:space="0" w:color="auto"/>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 </w:t>
            </w:r>
          </w:p>
        </w:tc>
        <w:tc>
          <w:tcPr>
            <w:tcW w:w="752" w:type="dxa"/>
            <w:tcBorders>
              <w:top w:val="nil"/>
              <w:left w:val="nil"/>
              <w:bottom w:val="single" w:sz="8" w:space="0" w:color="auto"/>
              <w:right w:val="nil"/>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Roma</w:t>
            </w:r>
            <w:r>
              <w:rPr>
                <w:rFonts w:ascii="Times New Roman" w:eastAsia="Times New Roman" w:hAnsi="Times New Roman" w:cs="Times New Roman"/>
                <w:b/>
                <w:bCs/>
                <w:color w:val="003300"/>
                <w:sz w:val="20"/>
                <w:szCs w:val="20"/>
              </w:rPr>
              <w:t xml:space="preserve"> </w:t>
            </w:r>
          </w:p>
        </w:tc>
        <w:tc>
          <w:tcPr>
            <w:tcW w:w="1160" w:type="dxa"/>
            <w:tcBorders>
              <w:top w:val="nil"/>
              <w:left w:val="nil"/>
              <w:bottom w:val="single" w:sz="8" w:space="0" w:color="auto"/>
              <w:right w:val="nil"/>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Non-Roma</w:t>
            </w:r>
          </w:p>
        </w:tc>
        <w:tc>
          <w:tcPr>
            <w:tcW w:w="728" w:type="dxa"/>
            <w:tcBorders>
              <w:top w:val="nil"/>
              <w:left w:val="nil"/>
              <w:bottom w:val="single" w:sz="8" w:space="0" w:color="auto"/>
              <w:right w:val="nil"/>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Roma</w:t>
            </w:r>
          </w:p>
        </w:tc>
        <w:tc>
          <w:tcPr>
            <w:tcW w:w="1160" w:type="dxa"/>
            <w:tcBorders>
              <w:top w:val="nil"/>
              <w:left w:val="nil"/>
              <w:bottom w:val="single" w:sz="8" w:space="0" w:color="auto"/>
              <w:right w:val="nil"/>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Non-Roma</w:t>
            </w:r>
          </w:p>
        </w:tc>
        <w:tc>
          <w:tcPr>
            <w:tcW w:w="728" w:type="dxa"/>
            <w:tcBorders>
              <w:top w:val="nil"/>
              <w:left w:val="nil"/>
              <w:bottom w:val="single" w:sz="8" w:space="0" w:color="auto"/>
              <w:right w:val="nil"/>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Roma</w:t>
            </w:r>
          </w:p>
        </w:tc>
        <w:tc>
          <w:tcPr>
            <w:tcW w:w="1160" w:type="dxa"/>
            <w:tcBorders>
              <w:top w:val="nil"/>
              <w:left w:val="nil"/>
              <w:bottom w:val="single" w:sz="8" w:space="0" w:color="auto"/>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Non-Roma</w:t>
            </w:r>
          </w:p>
        </w:tc>
      </w:tr>
      <w:tr w:rsidR="00803A6F" w:rsidRPr="005D2305" w:rsidTr="004D785A">
        <w:trPr>
          <w:trHeight w:val="276"/>
        </w:trPr>
        <w:tc>
          <w:tcPr>
            <w:tcW w:w="3792" w:type="dxa"/>
            <w:gridSpan w:val="2"/>
            <w:tcBorders>
              <w:top w:val="nil"/>
              <w:bottom w:val="nil"/>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Employment rate (15-64)</w:t>
            </w:r>
          </w:p>
        </w:tc>
        <w:tc>
          <w:tcPr>
            <w:tcW w:w="752"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42%</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57%</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26%</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52%</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34%</w:t>
            </w:r>
          </w:p>
        </w:tc>
        <w:tc>
          <w:tcPr>
            <w:tcW w:w="1160" w:type="dxa"/>
            <w:tcBorders>
              <w:top w:val="nil"/>
              <w:left w:val="nil"/>
              <w:bottom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55%</w:t>
            </w:r>
          </w:p>
        </w:tc>
      </w:tr>
      <w:tr w:rsidR="00803A6F" w:rsidRPr="005D2305" w:rsidTr="004D785A">
        <w:trPr>
          <w:trHeight w:val="276"/>
        </w:trPr>
        <w:tc>
          <w:tcPr>
            <w:tcW w:w="3792" w:type="dxa"/>
            <w:gridSpan w:val="2"/>
            <w:tcBorders>
              <w:top w:val="nil"/>
              <w:bottom w:val="nil"/>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Employment rate (15-24)</w:t>
            </w:r>
          </w:p>
        </w:tc>
        <w:tc>
          <w:tcPr>
            <w:tcW w:w="752"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27%</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28%</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14%</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14%</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20%</w:t>
            </w:r>
          </w:p>
        </w:tc>
        <w:tc>
          <w:tcPr>
            <w:tcW w:w="1160" w:type="dxa"/>
            <w:tcBorders>
              <w:top w:val="nil"/>
              <w:left w:val="nil"/>
              <w:bottom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22%</w:t>
            </w:r>
          </w:p>
        </w:tc>
      </w:tr>
      <w:tr w:rsidR="00803A6F" w:rsidRPr="005D2305" w:rsidTr="004D785A">
        <w:trPr>
          <w:trHeight w:val="276"/>
        </w:trPr>
        <w:tc>
          <w:tcPr>
            <w:tcW w:w="3792" w:type="dxa"/>
            <w:gridSpan w:val="2"/>
            <w:tcBorders>
              <w:top w:val="nil"/>
              <w:bottom w:val="nil"/>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Unemployment rate (15-64)</w:t>
            </w:r>
          </w:p>
        </w:tc>
        <w:tc>
          <w:tcPr>
            <w:tcW w:w="752"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35%</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20%</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48%</w:t>
            </w:r>
            <w:bookmarkStart w:id="0" w:name="_GoBack"/>
            <w:bookmarkEnd w:id="0"/>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19%</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40%</w:t>
            </w:r>
          </w:p>
        </w:tc>
        <w:tc>
          <w:tcPr>
            <w:tcW w:w="1160" w:type="dxa"/>
            <w:tcBorders>
              <w:top w:val="nil"/>
              <w:left w:val="nil"/>
              <w:bottom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20%</w:t>
            </w:r>
          </w:p>
        </w:tc>
      </w:tr>
      <w:tr w:rsidR="00803A6F" w:rsidRPr="005D2305" w:rsidTr="004D785A">
        <w:trPr>
          <w:trHeight w:val="276"/>
        </w:trPr>
        <w:tc>
          <w:tcPr>
            <w:tcW w:w="3792" w:type="dxa"/>
            <w:gridSpan w:val="2"/>
            <w:tcBorders>
              <w:top w:val="nil"/>
              <w:bottom w:val="nil"/>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Unemployment rate (15-24)</w:t>
            </w:r>
          </w:p>
        </w:tc>
        <w:tc>
          <w:tcPr>
            <w:tcW w:w="752"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46%</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32%</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64%</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38%</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54%</w:t>
            </w:r>
          </w:p>
        </w:tc>
        <w:tc>
          <w:tcPr>
            <w:tcW w:w="1160" w:type="dxa"/>
            <w:tcBorders>
              <w:top w:val="nil"/>
              <w:left w:val="nil"/>
              <w:bottom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33%</w:t>
            </w:r>
          </w:p>
        </w:tc>
      </w:tr>
      <w:tr w:rsidR="00803A6F" w:rsidRPr="005D2305" w:rsidTr="004D785A">
        <w:trPr>
          <w:trHeight w:val="276"/>
        </w:trPr>
        <w:tc>
          <w:tcPr>
            <w:tcW w:w="3792" w:type="dxa"/>
            <w:gridSpan w:val="2"/>
            <w:tcBorders>
              <w:top w:val="nil"/>
              <w:bottom w:val="single" w:sz="4" w:space="0" w:color="auto"/>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Activity rate (15-64)</w:t>
            </w:r>
          </w:p>
        </w:tc>
        <w:tc>
          <w:tcPr>
            <w:tcW w:w="752" w:type="dxa"/>
            <w:tcBorders>
              <w:top w:val="nil"/>
              <w:left w:val="nil"/>
              <w:bottom w:val="single" w:sz="4"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64%</w:t>
            </w:r>
          </w:p>
        </w:tc>
        <w:tc>
          <w:tcPr>
            <w:tcW w:w="1160" w:type="dxa"/>
            <w:tcBorders>
              <w:top w:val="nil"/>
              <w:left w:val="nil"/>
              <w:bottom w:val="single" w:sz="4"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71%</w:t>
            </w:r>
          </w:p>
        </w:tc>
        <w:tc>
          <w:tcPr>
            <w:tcW w:w="728" w:type="dxa"/>
            <w:tcBorders>
              <w:top w:val="nil"/>
              <w:left w:val="nil"/>
              <w:bottom w:val="single" w:sz="4"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50%</w:t>
            </w:r>
          </w:p>
        </w:tc>
        <w:tc>
          <w:tcPr>
            <w:tcW w:w="1160" w:type="dxa"/>
            <w:tcBorders>
              <w:top w:val="nil"/>
              <w:left w:val="nil"/>
              <w:bottom w:val="single" w:sz="4"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64%</w:t>
            </w:r>
          </w:p>
        </w:tc>
        <w:tc>
          <w:tcPr>
            <w:tcW w:w="728" w:type="dxa"/>
            <w:tcBorders>
              <w:top w:val="nil"/>
              <w:left w:val="nil"/>
              <w:bottom w:val="single" w:sz="4"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57%</w:t>
            </w:r>
          </w:p>
        </w:tc>
        <w:tc>
          <w:tcPr>
            <w:tcW w:w="1160" w:type="dxa"/>
            <w:tcBorders>
              <w:top w:val="nil"/>
              <w:left w:val="nil"/>
              <w:bottom w:val="single" w:sz="4" w:space="0" w:color="auto"/>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68%</w:t>
            </w:r>
          </w:p>
        </w:tc>
      </w:tr>
      <w:tr w:rsidR="00803A6F" w:rsidRPr="005D2305" w:rsidTr="004D785A">
        <w:trPr>
          <w:trHeight w:val="96"/>
        </w:trPr>
        <w:tc>
          <w:tcPr>
            <w:tcW w:w="3792" w:type="dxa"/>
            <w:gridSpan w:val="2"/>
            <w:tcBorders>
              <w:top w:val="single" w:sz="4" w:space="0" w:color="auto"/>
              <w:right w:val="nil"/>
            </w:tcBorders>
            <w:shd w:val="clear" w:color="auto" w:fill="auto"/>
            <w:noWrap/>
            <w:vAlign w:val="bottom"/>
            <w:hideMark/>
          </w:tcPr>
          <w:p w:rsidR="00803A6F" w:rsidRPr="005D2305" w:rsidRDefault="00803A6F" w:rsidP="004D785A">
            <w:pPr>
              <w:pStyle w:val="Caption"/>
              <w:rPr>
                <w:rFonts w:ascii="Times New Roman" w:hAnsi="Times New Roman" w:cs="Times New Roman"/>
                <w:color w:val="auto"/>
                <w:sz w:val="22"/>
                <w:szCs w:val="22"/>
              </w:rPr>
            </w:pPr>
            <w:r w:rsidRPr="000C4654">
              <w:rPr>
                <w:rFonts w:ascii="Times New Roman" w:hAnsi="Times New Roman" w:cs="Times New Roman"/>
                <w:color w:val="auto"/>
                <w:sz w:val="22"/>
                <w:szCs w:val="22"/>
              </w:rPr>
              <w:t>Source</w:t>
            </w:r>
            <w:r>
              <w:rPr>
                <w:rFonts w:ascii="Times New Roman" w:hAnsi="Times New Roman" w:cs="Times New Roman"/>
                <w:color w:val="auto"/>
                <w:sz w:val="22"/>
                <w:szCs w:val="22"/>
              </w:rPr>
              <w:t xml:space="preserve"> </w:t>
            </w:r>
            <w:r w:rsidRPr="000C4654">
              <w:rPr>
                <w:rFonts w:ascii="Times New Roman" w:hAnsi="Times New Roman" w:cs="Times New Roman"/>
                <w:color w:val="auto"/>
                <w:sz w:val="22"/>
                <w:szCs w:val="22"/>
              </w:rPr>
              <w:t xml:space="preserve"> UNDP 2011 Roma</w:t>
            </w:r>
            <w:r>
              <w:rPr>
                <w:rFonts w:ascii="Times New Roman" w:hAnsi="Times New Roman" w:cs="Times New Roman"/>
                <w:color w:val="auto"/>
                <w:sz w:val="22"/>
                <w:szCs w:val="22"/>
              </w:rPr>
              <w:t xml:space="preserve"> Survey </w:t>
            </w:r>
          </w:p>
        </w:tc>
        <w:tc>
          <w:tcPr>
            <w:tcW w:w="752" w:type="dxa"/>
            <w:tcBorders>
              <w:top w:val="single" w:sz="4" w:space="0" w:color="auto"/>
              <w:left w:val="nil"/>
              <w:right w:val="nil"/>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p>
        </w:tc>
        <w:tc>
          <w:tcPr>
            <w:tcW w:w="1160" w:type="dxa"/>
            <w:tcBorders>
              <w:top w:val="single" w:sz="4" w:space="0" w:color="auto"/>
              <w:left w:val="nil"/>
              <w:right w:val="nil"/>
            </w:tcBorders>
            <w:shd w:val="clear" w:color="auto" w:fill="auto"/>
            <w:noWrap/>
            <w:vAlign w:val="bottom"/>
            <w:hideMark/>
          </w:tcPr>
          <w:p w:rsidR="00354AD0" w:rsidRPr="005D2305" w:rsidRDefault="00354AD0" w:rsidP="004D785A">
            <w:pPr>
              <w:spacing w:after="0" w:line="240" w:lineRule="auto"/>
              <w:rPr>
                <w:rFonts w:ascii="Times New Roman" w:eastAsia="Times New Roman" w:hAnsi="Times New Roman" w:cs="Times New Roman"/>
                <w:color w:val="000000"/>
              </w:rPr>
            </w:pPr>
          </w:p>
        </w:tc>
        <w:tc>
          <w:tcPr>
            <w:tcW w:w="728" w:type="dxa"/>
            <w:tcBorders>
              <w:top w:val="nil"/>
              <w:left w:val="nil"/>
              <w:right w:val="nil"/>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p>
        </w:tc>
        <w:tc>
          <w:tcPr>
            <w:tcW w:w="1160" w:type="dxa"/>
            <w:tcBorders>
              <w:top w:val="nil"/>
              <w:left w:val="nil"/>
              <w:right w:val="nil"/>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p>
        </w:tc>
        <w:tc>
          <w:tcPr>
            <w:tcW w:w="728" w:type="dxa"/>
            <w:tcBorders>
              <w:top w:val="nil"/>
              <w:left w:val="nil"/>
              <w:right w:val="nil"/>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p>
        </w:tc>
        <w:tc>
          <w:tcPr>
            <w:tcW w:w="1160" w:type="dxa"/>
            <w:tcBorders>
              <w:top w:val="single" w:sz="4" w:space="0" w:color="auto"/>
              <w:left w:val="nil"/>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 </w:t>
            </w:r>
          </w:p>
        </w:tc>
      </w:tr>
      <w:tr w:rsidR="00803A6F" w:rsidRPr="005D2305" w:rsidTr="004D785A">
        <w:trPr>
          <w:trHeight w:val="300"/>
        </w:trPr>
        <w:tc>
          <w:tcPr>
            <w:tcW w:w="9480" w:type="dxa"/>
            <w:gridSpan w:val="8"/>
            <w:tcBorders>
              <w:top w:val="nil"/>
              <w:bottom w:val="single" w:sz="8" w:space="0" w:color="auto"/>
            </w:tcBorders>
            <w:shd w:val="clear" w:color="auto" w:fill="auto"/>
            <w:hideMark/>
          </w:tcPr>
          <w:p w:rsidR="00354AD0" w:rsidRDefault="00354AD0" w:rsidP="004D785A">
            <w:pPr>
              <w:spacing w:after="0" w:line="240" w:lineRule="auto"/>
              <w:rPr>
                <w:rFonts w:ascii="Times New Roman" w:eastAsia="Times New Roman" w:hAnsi="Times New Roman" w:cs="Times New Roman"/>
                <w:b/>
                <w:bCs/>
                <w:color w:val="000000"/>
              </w:rPr>
            </w:pPr>
          </w:p>
          <w:p w:rsidR="00803A6F" w:rsidRPr="005D2305" w:rsidRDefault="00803A6F" w:rsidP="004D785A">
            <w:pPr>
              <w:spacing w:after="0" w:line="240" w:lineRule="auto"/>
              <w:rPr>
                <w:rFonts w:ascii="Times New Roman" w:eastAsia="Times New Roman" w:hAnsi="Times New Roman" w:cs="Times New Roman"/>
                <w:b/>
                <w:bCs/>
                <w:color w:val="000000"/>
              </w:rPr>
            </w:pPr>
            <w:r w:rsidRPr="005D2305">
              <w:rPr>
                <w:rFonts w:ascii="Times New Roman" w:eastAsia="Times New Roman" w:hAnsi="Times New Roman" w:cs="Times New Roman"/>
                <w:b/>
                <w:bCs/>
                <w:color w:val="000000"/>
              </w:rPr>
              <w:t>Table 2: Education</w:t>
            </w:r>
            <w:r>
              <w:rPr>
                <w:rFonts w:ascii="Times New Roman" w:eastAsia="Times New Roman" w:hAnsi="Times New Roman" w:cs="Times New Roman"/>
                <w:b/>
                <w:bCs/>
                <w:color w:val="000000"/>
              </w:rPr>
              <w:t xml:space="preserve"> Status by Sex and Roma Status in Bulgaria</w:t>
            </w:r>
          </w:p>
        </w:tc>
      </w:tr>
      <w:tr w:rsidR="00803A6F" w:rsidRPr="005D2305" w:rsidTr="004D785A">
        <w:trPr>
          <w:trHeight w:val="276"/>
        </w:trPr>
        <w:tc>
          <w:tcPr>
            <w:tcW w:w="3432" w:type="dxa"/>
            <w:tcBorders>
              <w:top w:val="nil"/>
              <w:bottom w:val="nil"/>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 </w:t>
            </w:r>
          </w:p>
        </w:tc>
        <w:tc>
          <w:tcPr>
            <w:tcW w:w="2272" w:type="dxa"/>
            <w:gridSpan w:val="3"/>
            <w:tcBorders>
              <w:top w:val="single" w:sz="8" w:space="0" w:color="auto"/>
              <w:left w:val="nil"/>
              <w:bottom w:val="nil"/>
              <w:right w:val="nil"/>
            </w:tcBorders>
            <w:shd w:val="clear" w:color="auto" w:fill="auto"/>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Male</w:t>
            </w:r>
          </w:p>
        </w:tc>
        <w:tc>
          <w:tcPr>
            <w:tcW w:w="1888" w:type="dxa"/>
            <w:gridSpan w:val="2"/>
            <w:tcBorders>
              <w:top w:val="single" w:sz="8" w:space="0" w:color="auto"/>
              <w:left w:val="nil"/>
              <w:bottom w:val="nil"/>
              <w:right w:val="nil"/>
            </w:tcBorders>
            <w:shd w:val="clear" w:color="auto" w:fill="auto"/>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Female</w:t>
            </w:r>
          </w:p>
        </w:tc>
        <w:tc>
          <w:tcPr>
            <w:tcW w:w="1888" w:type="dxa"/>
            <w:gridSpan w:val="2"/>
            <w:tcBorders>
              <w:top w:val="single" w:sz="8" w:space="0" w:color="auto"/>
              <w:left w:val="nil"/>
              <w:bottom w:val="nil"/>
            </w:tcBorders>
            <w:shd w:val="clear" w:color="auto" w:fill="auto"/>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Total</w:t>
            </w:r>
          </w:p>
        </w:tc>
      </w:tr>
      <w:tr w:rsidR="00803A6F" w:rsidRPr="005D2305" w:rsidTr="004D785A">
        <w:trPr>
          <w:trHeight w:val="288"/>
        </w:trPr>
        <w:tc>
          <w:tcPr>
            <w:tcW w:w="3432" w:type="dxa"/>
            <w:tcBorders>
              <w:top w:val="nil"/>
              <w:bottom w:val="single" w:sz="8" w:space="0" w:color="auto"/>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 </w:t>
            </w:r>
          </w:p>
        </w:tc>
        <w:tc>
          <w:tcPr>
            <w:tcW w:w="1112" w:type="dxa"/>
            <w:gridSpan w:val="2"/>
            <w:tcBorders>
              <w:top w:val="nil"/>
              <w:left w:val="nil"/>
              <w:bottom w:val="single" w:sz="8" w:space="0" w:color="auto"/>
              <w:right w:val="nil"/>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Roma</w:t>
            </w:r>
          </w:p>
        </w:tc>
        <w:tc>
          <w:tcPr>
            <w:tcW w:w="1160" w:type="dxa"/>
            <w:tcBorders>
              <w:top w:val="nil"/>
              <w:left w:val="nil"/>
              <w:bottom w:val="single" w:sz="8" w:space="0" w:color="auto"/>
              <w:right w:val="nil"/>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Non-Roma</w:t>
            </w:r>
          </w:p>
        </w:tc>
        <w:tc>
          <w:tcPr>
            <w:tcW w:w="728" w:type="dxa"/>
            <w:tcBorders>
              <w:top w:val="nil"/>
              <w:left w:val="nil"/>
              <w:bottom w:val="single" w:sz="8" w:space="0" w:color="auto"/>
              <w:right w:val="nil"/>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Roma</w:t>
            </w:r>
          </w:p>
        </w:tc>
        <w:tc>
          <w:tcPr>
            <w:tcW w:w="1160" w:type="dxa"/>
            <w:tcBorders>
              <w:top w:val="nil"/>
              <w:left w:val="nil"/>
              <w:bottom w:val="single" w:sz="8" w:space="0" w:color="auto"/>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Non-Roma</w:t>
            </w:r>
          </w:p>
        </w:tc>
        <w:tc>
          <w:tcPr>
            <w:tcW w:w="728" w:type="dxa"/>
            <w:tcBorders>
              <w:top w:val="nil"/>
              <w:bottom w:val="single" w:sz="8" w:space="0" w:color="auto"/>
              <w:right w:val="nil"/>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Roma</w:t>
            </w:r>
          </w:p>
        </w:tc>
        <w:tc>
          <w:tcPr>
            <w:tcW w:w="1160" w:type="dxa"/>
            <w:tcBorders>
              <w:top w:val="nil"/>
              <w:left w:val="nil"/>
              <w:bottom w:val="single" w:sz="8" w:space="0" w:color="auto"/>
            </w:tcBorders>
            <w:shd w:val="clear" w:color="auto" w:fill="auto"/>
            <w:noWrap/>
            <w:vAlign w:val="center"/>
            <w:hideMark/>
          </w:tcPr>
          <w:p w:rsidR="00803A6F" w:rsidRPr="005D2305" w:rsidRDefault="00803A6F" w:rsidP="004D785A">
            <w:pPr>
              <w:spacing w:after="0" w:line="240" w:lineRule="auto"/>
              <w:jc w:val="center"/>
              <w:rPr>
                <w:rFonts w:ascii="Times New Roman" w:eastAsia="Times New Roman" w:hAnsi="Times New Roman" w:cs="Times New Roman"/>
                <w:b/>
                <w:bCs/>
                <w:color w:val="003300"/>
                <w:sz w:val="20"/>
                <w:szCs w:val="20"/>
              </w:rPr>
            </w:pPr>
            <w:r w:rsidRPr="005D2305">
              <w:rPr>
                <w:rFonts w:ascii="Times New Roman" w:eastAsia="Times New Roman" w:hAnsi="Times New Roman" w:cs="Times New Roman"/>
                <w:b/>
                <w:bCs/>
                <w:color w:val="003300"/>
                <w:sz w:val="20"/>
                <w:szCs w:val="20"/>
              </w:rPr>
              <w:t>Non-Roma</w:t>
            </w:r>
          </w:p>
        </w:tc>
      </w:tr>
      <w:tr w:rsidR="00803A6F" w:rsidRPr="005D2305" w:rsidTr="004D785A">
        <w:trPr>
          <w:trHeight w:val="276"/>
        </w:trPr>
        <w:tc>
          <w:tcPr>
            <w:tcW w:w="3432" w:type="dxa"/>
            <w:tcBorders>
              <w:top w:val="nil"/>
              <w:bottom w:val="nil"/>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Literacy rate (16+)</w:t>
            </w:r>
          </w:p>
        </w:tc>
        <w:tc>
          <w:tcPr>
            <w:tcW w:w="1112" w:type="dxa"/>
            <w:gridSpan w:val="2"/>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90%</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100%</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84%</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99%</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87%</w:t>
            </w:r>
          </w:p>
        </w:tc>
        <w:tc>
          <w:tcPr>
            <w:tcW w:w="1160" w:type="dxa"/>
            <w:tcBorders>
              <w:top w:val="nil"/>
              <w:left w:val="nil"/>
              <w:bottom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99%</w:t>
            </w:r>
          </w:p>
        </w:tc>
      </w:tr>
      <w:tr w:rsidR="00803A6F" w:rsidRPr="005D2305" w:rsidTr="004D785A">
        <w:trPr>
          <w:trHeight w:val="276"/>
        </w:trPr>
        <w:tc>
          <w:tcPr>
            <w:tcW w:w="3432" w:type="dxa"/>
            <w:tcBorders>
              <w:top w:val="nil"/>
              <w:bottom w:val="nil"/>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Literacy rate (16-24)</w:t>
            </w:r>
          </w:p>
        </w:tc>
        <w:tc>
          <w:tcPr>
            <w:tcW w:w="1112" w:type="dxa"/>
            <w:gridSpan w:val="2"/>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91%</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100%</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88%</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99%</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89%</w:t>
            </w:r>
          </w:p>
        </w:tc>
        <w:tc>
          <w:tcPr>
            <w:tcW w:w="1160" w:type="dxa"/>
            <w:tcBorders>
              <w:top w:val="nil"/>
              <w:left w:val="nil"/>
              <w:bottom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99%</w:t>
            </w:r>
          </w:p>
        </w:tc>
      </w:tr>
      <w:tr w:rsidR="00803A6F" w:rsidRPr="005D2305" w:rsidTr="004D785A">
        <w:trPr>
          <w:trHeight w:val="276"/>
        </w:trPr>
        <w:tc>
          <w:tcPr>
            <w:tcW w:w="3432" w:type="dxa"/>
            <w:tcBorders>
              <w:top w:val="nil"/>
              <w:bottom w:val="nil"/>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Average years of education (25-64)</w:t>
            </w:r>
          </w:p>
        </w:tc>
        <w:tc>
          <w:tcPr>
            <w:tcW w:w="1112" w:type="dxa"/>
            <w:gridSpan w:val="2"/>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7.11</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11.10</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6.24</w:t>
            </w:r>
          </w:p>
        </w:tc>
        <w:tc>
          <w:tcPr>
            <w:tcW w:w="1160"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11.34</w:t>
            </w:r>
          </w:p>
        </w:tc>
        <w:tc>
          <w:tcPr>
            <w:tcW w:w="728" w:type="dxa"/>
            <w:tcBorders>
              <w:top w:val="nil"/>
              <w:left w:val="nil"/>
              <w:bottom w:val="nil"/>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6.68</w:t>
            </w:r>
          </w:p>
        </w:tc>
        <w:tc>
          <w:tcPr>
            <w:tcW w:w="1160" w:type="dxa"/>
            <w:tcBorders>
              <w:top w:val="nil"/>
              <w:left w:val="nil"/>
              <w:bottom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11.21</w:t>
            </w:r>
          </w:p>
        </w:tc>
      </w:tr>
      <w:tr w:rsidR="00803A6F" w:rsidRPr="005D2305" w:rsidTr="004D785A">
        <w:trPr>
          <w:trHeight w:val="288"/>
        </w:trPr>
        <w:tc>
          <w:tcPr>
            <w:tcW w:w="3432" w:type="dxa"/>
            <w:tcBorders>
              <w:top w:val="nil"/>
              <w:bottom w:val="single" w:sz="8" w:space="0" w:color="auto"/>
              <w:right w:val="single" w:sz="8" w:space="0" w:color="auto"/>
            </w:tcBorders>
            <w:shd w:val="clear" w:color="auto" w:fill="auto"/>
            <w:noWrap/>
            <w:vAlign w:val="bottom"/>
            <w:hideMark/>
          </w:tcPr>
          <w:p w:rsidR="00803A6F" w:rsidRPr="005D2305" w:rsidRDefault="00803A6F" w:rsidP="004D785A">
            <w:pPr>
              <w:spacing w:after="0" w:line="240" w:lineRule="auto"/>
              <w:rPr>
                <w:rFonts w:ascii="Times New Roman" w:eastAsia="Times New Roman" w:hAnsi="Times New Roman" w:cs="Times New Roman"/>
                <w:color w:val="000000"/>
              </w:rPr>
            </w:pPr>
            <w:r w:rsidRPr="005D2305">
              <w:rPr>
                <w:rFonts w:ascii="Times New Roman" w:eastAsia="Times New Roman" w:hAnsi="Times New Roman" w:cs="Times New Roman"/>
                <w:color w:val="000000"/>
              </w:rPr>
              <w:t>Average years of education (16-24)</w:t>
            </w:r>
          </w:p>
        </w:tc>
        <w:tc>
          <w:tcPr>
            <w:tcW w:w="1112" w:type="dxa"/>
            <w:gridSpan w:val="2"/>
            <w:tcBorders>
              <w:top w:val="nil"/>
              <w:left w:val="nil"/>
              <w:bottom w:val="single" w:sz="8"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7.53</w:t>
            </w:r>
          </w:p>
        </w:tc>
        <w:tc>
          <w:tcPr>
            <w:tcW w:w="1160" w:type="dxa"/>
            <w:tcBorders>
              <w:top w:val="nil"/>
              <w:left w:val="nil"/>
              <w:bottom w:val="single" w:sz="8"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10.59</w:t>
            </w:r>
          </w:p>
        </w:tc>
        <w:tc>
          <w:tcPr>
            <w:tcW w:w="728" w:type="dxa"/>
            <w:tcBorders>
              <w:top w:val="nil"/>
              <w:left w:val="nil"/>
              <w:bottom w:val="single" w:sz="8"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6.97</w:t>
            </w:r>
          </w:p>
        </w:tc>
        <w:tc>
          <w:tcPr>
            <w:tcW w:w="1160" w:type="dxa"/>
            <w:tcBorders>
              <w:top w:val="nil"/>
              <w:left w:val="nil"/>
              <w:bottom w:val="single" w:sz="8"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11.44</w:t>
            </w:r>
          </w:p>
        </w:tc>
        <w:tc>
          <w:tcPr>
            <w:tcW w:w="728" w:type="dxa"/>
            <w:tcBorders>
              <w:top w:val="nil"/>
              <w:left w:val="nil"/>
              <w:bottom w:val="single" w:sz="8" w:space="0" w:color="auto"/>
              <w:right w:val="nil"/>
            </w:tcBorders>
            <w:shd w:val="clear" w:color="auto" w:fill="auto"/>
            <w:noWrap/>
            <w:vAlign w:val="bottom"/>
            <w:hideMark/>
          </w:tcPr>
          <w:p w:rsidR="00803A6F" w:rsidRPr="005D2305" w:rsidRDefault="00803A6F" w:rsidP="004D785A">
            <w:pPr>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7.26</w:t>
            </w:r>
          </w:p>
        </w:tc>
        <w:tc>
          <w:tcPr>
            <w:tcW w:w="1160" w:type="dxa"/>
            <w:tcBorders>
              <w:top w:val="nil"/>
              <w:left w:val="nil"/>
              <w:bottom w:val="single" w:sz="8" w:space="0" w:color="auto"/>
            </w:tcBorders>
            <w:shd w:val="clear" w:color="auto" w:fill="auto"/>
            <w:noWrap/>
            <w:vAlign w:val="bottom"/>
            <w:hideMark/>
          </w:tcPr>
          <w:p w:rsidR="00803A6F" w:rsidRPr="005D2305" w:rsidRDefault="00803A6F" w:rsidP="004D785A">
            <w:pPr>
              <w:keepNext/>
              <w:spacing w:after="0" w:line="240" w:lineRule="auto"/>
              <w:jc w:val="right"/>
              <w:rPr>
                <w:rFonts w:ascii="Times New Roman" w:eastAsia="Times New Roman" w:hAnsi="Times New Roman" w:cs="Times New Roman"/>
                <w:color w:val="000000"/>
              </w:rPr>
            </w:pPr>
            <w:r w:rsidRPr="005D2305">
              <w:rPr>
                <w:rFonts w:ascii="Times New Roman" w:eastAsia="Times New Roman" w:hAnsi="Times New Roman" w:cs="Times New Roman"/>
                <w:color w:val="000000"/>
              </w:rPr>
              <w:t>10.93</w:t>
            </w:r>
          </w:p>
        </w:tc>
      </w:tr>
    </w:tbl>
    <w:p w:rsidR="00803A6F" w:rsidRPr="00803A6F" w:rsidRDefault="00803A6F" w:rsidP="00803A6F">
      <w:pPr>
        <w:pStyle w:val="Caption"/>
        <w:rPr>
          <w:rFonts w:ascii="Times New Roman" w:hAnsi="Times New Roman" w:cs="Times New Roman"/>
          <w:color w:val="auto"/>
          <w:sz w:val="22"/>
          <w:szCs w:val="22"/>
        </w:rPr>
      </w:pPr>
      <w:r w:rsidRPr="000C4654">
        <w:rPr>
          <w:rFonts w:ascii="Times New Roman" w:hAnsi="Times New Roman" w:cs="Times New Roman"/>
          <w:color w:val="auto"/>
          <w:sz w:val="22"/>
          <w:szCs w:val="22"/>
        </w:rPr>
        <w:t>Source: Source: UNDP 2011 Roma</w:t>
      </w:r>
      <w:r>
        <w:rPr>
          <w:rFonts w:ascii="Times New Roman" w:hAnsi="Times New Roman" w:cs="Times New Roman"/>
          <w:color w:val="auto"/>
          <w:sz w:val="22"/>
          <w:szCs w:val="22"/>
        </w:rPr>
        <w:t xml:space="preserve"> </w:t>
      </w:r>
      <w:r w:rsidRPr="000C4654">
        <w:rPr>
          <w:rFonts w:ascii="Times New Roman" w:hAnsi="Times New Roman" w:cs="Times New Roman"/>
          <w:color w:val="auto"/>
          <w:sz w:val="22"/>
          <w:szCs w:val="22"/>
        </w:rPr>
        <w:t>Survey</w:t>
      </w:r>
    </w:p>
    <w:p w:rsidR="00803A6F" w:rsidRDefault="00803A6F" w:rsidP="00803A6F">
      <w:pPr>
        <w:spacing w:line="360" w:lineRule="auto"/>
        <w:rPr>
          <w:rFonts w:ascii="Garamond" w:hAnsi="Garamond" w:cs="Times New Roman"/>
          <w:b/>
          <w:sz w:val="24"/>
          <w:szCs w:val="24"/>
        </w:rPr>
      </w:pPr>
    </w:p>
    <w:p w:rsidR="00354AD0" w:rsidRDefault="00354AD0" w:rsidP="00803A6F">
      <w:pPr>
        <w:spacing w:line="360" w:lineRule="auto"/>
        <w:rPr>
          <w:rFonts w:ascii="Garamond" w:hAnsi="Garamond" w:cs="Times New Roman"/>
          <w:b/>
          <w:sz w:val="24"/>
          <w:szCs w:val="24"/>
        </w:rPr>
      </w:pPr>
    </w:p>
    <w:p w:rsidR="00354AD0" w:rsidRDefault="00354AD0" w:rsidP="00803A6F">
      <w:pPr>
        <w:spacing w:line="360" w:lineRule="auto"/>
        <w:rPr>
          <w:rFonts w:ascii="Garamond" w:hAnsi="Garamond" w:cs="Times New Roman"/>
          <w:b/>
          <w:sz w:val="24"/>
          <w:szCs w:val="24"/>
        </w:rPr>
      </w:pPr>
    </w:p>
    <w:p w:rsidR="00354AD0" w:rsidRPr="00354AD0" w:rsidRDefault="00354AD0" w:rsidP="00354AD0">
      <w:pPr>
        <w:pBdr>
          <w:bottom w:val="single" w:sz="4" w:space="1" w:color="auto"/>
        </w:pBdr>
        <w:rPr>
          <w:rFonts w:ascii="Garamond" w:hAnsi="Garamond" w:cs="Times New Roman"/>
          <w:b/>
          <w:sz w:val="24"/>
          <w:szCs w:val="24"/>
        </w:rPr>
      </w:pPr>
      <w:r>
        <w:rPr>
          <w:rFonts w:ascii="Garamond" w:hAnsi="Garamond" w:cs="Times New Roman"/>
          <w:b/>
          <w:sz w:val="24"/>
          <w:szCs w:val="24"/>
        </w:rPr>
        <w:lastRenderedPageBreak/>
        <w:t>Section</w:t>
      </w:r>
      <w:r w:rsidRPr="00474653">
        <w:rPr>
          <w:rFonts w:ascii="Garamond" w:hAnsi="Garamond" w:cs="Times New Roman"/>
          <w:b/>
          <w:sz w:val="24"/>
          <w:szCs w:val="24"/>
        </w:rPr>
        <w:t xml:space="preserve"> I</w:t>
      </w:r>
      <w:r>
        <w:rPr>
          <w:rFonts w:ascii="Garamond" w:hAnsi="Garamond" w:cs="Times New Roman"/>
          <w:b/>
          <w:sz w:val="24"/>
          <w:szCs w:val="24"/>
        </w:rPr>
        <w:t>I</w:t>
      </w:r>
      <w:r w:rsidRPr="00474653">
        <w:rPr>
          <w:rFonts w:ascii="Garamond" w:hAnsi="Garamond" w:cs="Times New Roman"/>
          <w:b/>
          <w:sz w:val="24"/>
          <w:szCs w:val="24"/>
        </w:rPr>
        <w:t xml:space="preserve">I: </w:t>
      </w:r>
      <w:r>
        <w:rPr>
          <w:rFonts w:ascii="Garamond" w:hAnsi="Garamond" w:cs="Times New Roman"/>
          <w:b/>
          <w:sz w:val="24"/>
          <w:szCs w:val="24"/>
        </w:rPr>
        <w:t>Data</w:t>
      </w:r>
    </w:p>
    <w:p w:rsidR="00354AD0" w:rsidRPr="00354AD0" w:rsidRDefault="00354AD0" w:rsidP="00803A6F">
      <w:pPr>
        <w:spacing w:line="360" w:lineRule="auto"/>
        <w:rPr>
          <w:rFonts w:ascii="Garamond" w:hAnsi="Garamond" w:cs="Times New Roman"/>
          <w:sz w:val="24"/>
          <w:szCs w:val="24"/>
        </w:rPr>
      </w:pPr>
      <w:r>
        <w:rPr>
          <w:rFonts w:ascii="Garamond" w:hAnsi="Garamond" w:cs="Times New Roman"/>
          <w:sz w:val="24"/>
          <w:szCs w:val="24"/>
        </w:rPr>
        <w:t xml:space="preserve">Table 3 </w:t>
      </w:r>
      <w:r w:rsidRPr="00474653">
        <w:rPr>
          <w:rFonts w:ascii="Garamond" w:hAnsi="Garamond" w:cs="Times New Roman"/>
          <w:sz w:val="24"/>
          <w:szCs w:val="24"/>
        </w:rPr>
        <w:t xml:space="preserve">shows the sample by region and ethnic status. One member of household was interviewed for the survey, but each household member is an individual observation. Therefore, the true number of interviewees is less than the 3610. I have excluded all households that did not identify their ethnic status or identified their ethnic status as Muslim or Turkish for simplicity’s sake. </w:t>
      </w:r>
    </w:p>
    <w:p w:rsidR="00E1685D" w:rsidRPr="00474653" w:rsidRDefault="00803A6F" w:rsidP="00E1685D">
      <w:pPr>
        <w:spacing w:line="360" w:lineRule="auto"/>
        <w:jc w:val="center"/>
        <w:rPr>
          <w:rFonts w:ascii="Garamond" w:hAnsi="Garamond" w:cs="Times New Roman"/>
          <w:b/>
          <w:sz w:val="24"/>
          <w:szCs w:val="24"/>
        </w:rPr>
      </w:pPr>
      <w:r>
        <w:rPr>
          <w:rFonts w:ascii="Garamond" w:hAnsi="Garamond" w:cs="Times New Roman"/>
          <w:b/>
          <w:sz w:val="24"/>
          <w:szCs w:val="24"/>
        </w:rPr>
        <w:t>Table 3</w:t>
      </w:r>
      <w:r w:rsidR="00E1685D" w:rsidRPr="00474653">
        <w:rPr>
          <w:rFonts w:ascii="Garamond" w:hAnsi="Garamond" w:cs="Times New Roman"/>
          <w:b/>
          <w:sz w:val="24"/>
          <w:szCs w:val="24"/>
        </w:rPr>
        <w:t>: Sample Size by Region and Ethnic Status</w:t>
      </w:r>
    </w:p>
    <w:tbl>
      <w:tblPr>
        <w:tblW w:w="3326" w:type="dxa"/>
        <w:jc w:val="center"/>
        <w:tblLook w:val="04A0" w:firstRow="1" w:lastRow="0" w:firstColumn="1" w:lastColumn="0" w:noHBand="0" w:noVBand="1"/>
      </w:tblPr>
      <w:tblGrid>
        <w:gridCol w:w="1025"/>
        <w:gridCol w:w="1340"/>
        <w:gridCol w:w="1358"/>
      </w:tblGrid>
      <w:tr w:rsidR="000737D8" w:rsidRPr="00474653" w:rsidTr="000737D8">
        <w:trPr>
          <w:trHeight w:val="324"/>
          <w:jc w:val="center"/>
        </w:trPr>
        <w:tc>
          <w:tcPr>
            <w:tcW w:w="1025" w:type="dxa"/>
            <w:tcBorders>
              <w:top w:val="nil"/>
              <w:left w:val="nil"/>
              <w:bottom w:val="single" w:sz="4" w:space="0" w:color="auto"/>
              <w:right w:val="nil"/>
            </w:tcBorders>
            <w:shd w:val="clear" w:color="auto" w:fill="auto"/>
            <w:noWrap/>
            <w:vAlign w:val="bottom"/>
            <w:hideMark/>
          </w:tcPr>
          <w:p w:rsidR="000737D8" w:rsidRPr="00474653" w:rsidRDefault="000737D8" w:rsidP="00552482">
            <w:pPr>
              <w:spacing w:after="0" w:line="360" w:lineRule="auto"/>
              <w:rPr>
                <w:rFonts w:ascii="Garamond" w:eastAsia="Times New Roman" w:hAnsi="Garamond" w:cs="Times New Roman"/>
                <w:color w:val="000000"/>
              </w:rPr>
            </w:pPr>
            <w:r w:rsidRPr="00474653">
              <w:rPr>
                <w:rFonts w:ascii="Garamond" w:eastAsia="Times New Roman" w:hAnsi="Garamond" w:cs="Times New Roman"/>
                <w:color w:val="000000"/>
              </w:rPr>
              <w:t>Region</w:t>
            </w:r>
          </w:p>
        </w:tc>
        <w:tc>
          <w:tcPr>
            <w:tcW w:w="1340" w:type="dxa"/>
            <w:tcBorders>
              <w:top w:val="nil"/>
              <w:left w:val="nil"/>
              <w:bottom w:val="single" w:sz="4" w:space="0" w:color="auto"/>
              <w:right w:val="nil"/>
            </w:tcBorders>
            <w:shd w:val="clear" w:color="auto" w:fill="auto"/>
            <w:noWrap/>
            <w:vAlign w:val="center"/>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Ethnic Status</w:t>
            </w:r>
          </w:p>
        </w:tc>
        <w:tc>
          <w:tcPr>
            <w:tcW w:w="961" w:type="dxa"/>
            <w:tcBorders>
              <w:top w:val="nil"/>
              <w:left w:val="nil"/>
              <w:bottom w:val="single" w:sz="4" w:space="0" w:color="auto"/>
              <w:right w:val="nil"/>
            </w:tcBorders>
            <w:shd w:val="clear" w:color="auto" w:fill="auto"/>
            <w:noWrap/>
            <w:vAlign w:val="bottom"/>
            <w:hideMark/>
          </w:tcPr>
          <w:p w:rsidR="000737D8" w:rsidRPr="00474653" w:rsidRDefault="00552482" w:rsidP="00552482">
            <w:pPr>
              <w:spacing w:after="0" w:line="240" w:lineRule="auto"/>
              <w:jc w:val="center"/>
              <w:rPr>
                <w:rFonts w:ascii="Garamond" w:eastAsia="Times New Roman" w:hAnsi="Garamond" w:cs="Times New Roman"/>
                <w:color w:val="000000"/>
              </w:rPr>
            </w:pPr>
            <w:r>
              <w:rPr>
                <w:rFonts w:ascii="Garamond" w:eastAsia="Times New Roman" w:hAnsi="Garamond" w:cs="Times New Roman"/>
                <w:color w:val="000000"/>
              </w:rPr>
              <w:t xml:space="preserve">Number of Observations </w:t>
            </w:r>
          </w:p>
        </w:tc>
      </w:tr>
      <w:tr w:rsidR="000737D8" w:rsidRPr="00474653" w:rsidTr="000737D8">
        <w:trPr>
          <w:trHeight w:val="288"/>
          <w:jc w:val="center"/>
        </w:trPr>
        <w:tc>
          <w:tcPr>
            <w:tcW w:w="1025" w:type="dxa"/>
            <w:vMerge w:val="restart"/>
            <w:tcBorders>
              <w:top w:val="single" w:sz="4" w:space="0" w:color="auto"/>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north-west</w:t>
            </w:r>
          </w:p>
        </w:tc>
        <w:tc>
          <w:tcPr>
            <w:tcW w:w="1340" w:type="dxa"/>
            <w:tcBorders>
              <w:top w:val="single" w:sz="4" w:space="0" w:color="auto"/>
              <w:left w:val="nil"/>
              <w:bottom w:val="nil"/>
              <w:right w:val="nil"/>
            </w:tcBorders>
            <w:shd w:val="clear" w:color="auto" w:fill="auto"/>
            <w:noWrap/>
            <w:vAlign w:val="center"/>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Bulgarian</w:t>
            </w:r>
          </w:p>
        </w:tc>
        <w:tc>
          <w:tcPr>
            <w:tcW w:w="961" w:type="dxa"/>
            <w:tcBorders>
              <w:top w:val="single" w:sz="4" w:space="0" w:color="auto"/>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227</w:t>
            </w:r>
          </w:p>
        </w:tc>
      </w:tr>
      <w:tr w:rsidR="000737D8" w:rsidRPr="00474653" w:rsidTr="000737D8">
        <w:trPr>
          <w:trHeight w:val="288"/>
          <w:jc w:val="center"/>
        </w:trPr>
        <w:tc>
          <w:tcPr>
            <w:tcW w:w="1025" w:type="dxa"/>
            <w:vMerge/>
            <w:tcBorders>
              <w:top w:val="nil"/>
              <w:left w:val="nil"/>
              <w:bottom w:val="nil"/>
              <w:right w:val="nil"/>
            </w:tcBorders>
            <w:vAlign w:val="center"/>
            <w:hideMark/>
          </w:tcPr>
          <w:p w:rsidR="000737D8" w:rsidRPr="00474653" w:rsidRDefault="000737D8" w:rsidP="000737D8">
            <w:pPr>
              <w:spacing w:after="0" w:line="240" w:lineRule="auto"/>
              <w:rPr>
                <w:rFonts w:ascii="Garamond" w:eastAsia="Times New Roman" w:hAnsi="Garamond" w:cs="Times New Roman"/>
                <w:color w:val="000000"/>
              </w:rPr>
            </w:pPr>
          </w:p>
        </w:tc>
        <w:tc>
          <w:tcPr>
            <w:tcW w:w="1340" w:type="dxa"/>
            <w:tcBorders>
              <w:top w:val="nil"/>
              <w:left w:val="nil"/>
              <w:bottom w:val="nil"/>
              <w:right w:val="nil"/>
            </w:tcBorders>
            <w:shd w:val="clear" w:color="auto" w:fill="auto"/>
            <w:noWrap/>
            <w:vAlign w:val="center"/>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Roma</w:t>
            </w:r>
          </w:p>
        </w:tc>
        <w:tc>
          <w:tcPr>
            <w:tcW w:w="961" w:type="dxa"/>
            <w:tcBorders>
              <w:top w:val="nil"/>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738</w:t>
            </w:r>
          </w:p>
        </w:tc>
      </w:tr>
      <w:tr w:rsidR="000737D8" w:rsidRPr="00474653" w:rsidTr="000737D8">
        <w:trPr>
          <w:trHeight w:val="288"/>
          <w:jc w:val="center"/>
        </w:trPr>
        <w:tc>
          <w:tcPr>
            <w:tcW w:w="1025" w:type="dxa"/>
            <w:vMerge w:val="restart"/>
            <w:tcBorders>
              <w:top w:val="nil"/>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north-east</w:t>
            </w:r>
          </w:p>
        </w:tc>
        <w:tc>
          <w:tcPr>
            <w:tcW w:w="1340" w:type="dxa"/>
            <w:tcBorders>
              <w:top w:val="nil"/>
              <w:left w:val="nil"/>
              <w:bottom w:val="nil"/>
              <w:right w:val="nil"/>
            </w:tcBorders>
            <w:shd w:val="clear" w:color="auto" w:fill="auto"/>
            <w:noWrap/>
            <w:vAlign w:val="center"/>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Bulgarian</w:t>
            </w:r>
          </w:p>
        </w:tc>
        <w:tc>
          <w:tcPr>
            <w:tcW w:w="961" w:type="dxa"/>
            <w:tcBorders>
              <w:top w:val="nil"/>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162</w:t>
            </w:r>
          </w:p>
        </w:tc>
      </w:tr>
      <w:tr w:rsidR="000737D8" w:rsidRPr="00474653" w:rsidTr="000737D8">
        <w:trPr>
          <w:trHeight w:val="288"/>
          <w:jc w:val="center"/>
        </w:trPr>
        <w:tc>
          <w:tcPr>
            <w:tcW w:w="1025" w:type="dxa"/>
            <w:vMerge/>
            <w:tcBorders>
              <w:top w:val="nil"/>
              <w:left w:val="nil"/>
              <w:bottom w:val="nil"/>
              <w:right w:val="nil"/>
            </w:tcBorders>
            <w:vAlign w:val="center"/>
            <w:hideMark/>
          </w:tcPr>
          <w:p w:rsidR="000737D8" w:rsidRPr="00474653" w:rsidRDefault="000737D8" w:rsidP="000737D8">
            <w:pPr>
              <w:spacing w:after="0" w:line="240" w:lineRule="auto"/>
              <w:rPr>
                <w:rFonts w:ascii="Garamond" w:eastAsia="Times New Roman" w:hAnsi="Garamond" w:cs="Times New Roman"/>
                <w:color w:val="000000"/>
              </w:rPr>
            </w:pPr>
          </w:p>
        </w:tc>
        <w:tc>
          <w:tcPr>
            <w:tcW w:w="1340" w:type="dxa"/>
            <w:tcBorders>
              <w:top w:val="nil"/>
              <w:left w:val="nil"/>
              <w:bottom w:val="nil"/>
              <w:right w:val="nil"/>
            </w:tcBorders>
            <w:shd w:val="clear" w:color="auto" w:fill="auto"/>
            <w:noWrap/>
            <w:vAlign w:val="center"/>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Roma</w:t>
            </w:r>
          </w:p>
        </w:tc>
        <w:tc>
          <w:tcPr>
            <w:tcW w:w="961" w:type="dxa"/>
            <w:tcBorders>
              <w:top w:val="nil"/>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659</w:t>
            </w:r>
          </w:p>
        </w:tc>
      </w:tr>
      <w:tr w:rsidR="000737D8" w:rsidRPr="00474653" w:rsidTr="000737D8">
        <w:trPr>
          <w:trHeight w:val="288"/>
          <w:jc w:val="center"/>
        </w:trPr>
        <w:tc>
          <w:tcPr>
            <w:tcW w:w="1025" w:type="dxa"/>
            <w:vMerge w:val="restart"/>
            <w:tcBorders>
              <w:top w:val="nil"/>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south-east</w:t>
            </w:r>
          </w:p>
        </w:tc>
        <w:tc>
          <w:tcPr>
            <w:tcW w:w="1340" w:type="dxa"/>
            <w:tcBorders>
              <w:top w:val="nil"/>
              <w:left w:val="nil"/>
              <w:bottom w:val="nil"/>
              <w:right w:val="nil"/>
            </w:tcBorders>
            <w:shd w:val="clear" w:color="auto" w:fill="auto"/>
            <w:noWrap/>
            <w:vAlign w:val="center"/>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Bulgarian</w:t>
            </w:r>
          </w:p>
        </w:tc>
        <w:tc>
          <w:tcPr>
            <w:tcW w:w="961" w:type="dxa"/>
            <w:tcBorders>
              <w:top w:val="nil"/>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228</w:t>
            </w:r>
          </w:p>
        </w:tc>
      </w:tr>
      <w:tr w:rsidR="000737D8" w:rsidRPr="00474653" w:rsidTr="00E1685D">
        <w:trPr>
          <w:trHeight w:val="288"/>
          <w:jc w:val="center"/>
        </w:trPr>
        <w:tc>
          <w:tcPr>
            <w:tcW w:w="1025" w:type="dxa"/>
            <w:vMerge/>
            <w:tcBorders>
              <w:top w:val="nil"/>
              <w:left w:val="nil"/>
              <w:right w:val="nil"/>
            </w:tcBorders>
            <w:vAlign w:val="center"/>
            <w:hideMark/>
          </w:tcPr>
          <w:p w:rsidR="000737D8" w:rsidRPr="00474653" w:rsidRDefault="000737D8" w:rsidP="000737D8">
            <w:pPr>
              <w:spacing w:after="0" w:line="240" w:lineRule="auto"/>
              <w:rPr>
                <w:rFonts w:ascii="Garamond" w:eastAsia="Times New Roman" w:hAnsi="Garamond" w:cs="Times New Roman"/>
                <w:color w:val="000000"/>
              </w:rPr>
            </w:pPr>
          </w:p>
        </w:tc>
        <w:tc>
          <w:tcPr>
            <w:tcW w:w="1340" w:type="dxa"/>
            <w:tcBorders>
              <w:top w:val="nil"/>
              <w:left w:val="nil"/>
              <w:right w:val="nil"/>
            </w:tcBorders>
            <w:shd w:val="clear" w:color="auto" w:fill="auto"/>
            <w:noWrap/>
            <w:vAlign w:val="center"/>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Roma</w:t>
            </w:r>
          </w:p>
        </w:tc>
        <w:tc>
          <w:tcPr>
            <w:tcW w:w="961" w:type="dxa"/>
            <w:tcBorders>
              <w:top w:val="nil"/>
              <w:left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738</w:t>
            </w:r>
          </w:p>
        </w:tc>
      </w:tr>
      <w:tr w:rsidR="000737D8" w:rsidRPr="00474653" w:rsidTr="000737D8">
        <w:trPr>
          <w:trHeight w:val="288"/>
          <w:jc w:val="center"/>
        </w:trPr>
        <w:tc>
          <w:tcPr>
            <w:tcW w:w="1025" w:type="dxa"/>
            <w:vMerge w:val="restart"/>
            <w:tcBorders>
              <w:top w:val="nil"/>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south-west</w:t>
            </w:r>
          </w:p>
        </w:tc>
        <w:tc>
          <w:tcPr>
            <w:tcW w:w="1340" w:type="dxa"/>
            <w:tcBorders>
              <w:top w:val="nil"/>
              <w:left w:val="nil"/>
              <w:bottom w:val="nil"/>
              <w:right w:val="nil"/>
            </w:tcBorders>
            <w:shd w:val="clear" w:color="auto" w:fill="auto"/>
            <w:noWrap/>
            <w:vAlign w:val="center"/>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Bulgarian</w:t>
            </w:r>
          </w:p>
        </w:tc>
        <w:tc>
          <w:tcPr>
            <w:tcW w:w="961" w:type="dxa"/>
            <w:tcBorders>
              <w:top w:val="nil"/>
              <w:left w:val="nil"/>
              <w:bottom w:val="nil"/>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187</w:t>
            </w:r>
          </w:p>
        </w:tc>
      </w:tr>
      <w:tr w:rsidR="000737D8" w:rsidRPr="00474653" w:rsidTr="00E1685D">
        <w:trPr>
          <w:trHeight w:val="288"/>
          <w:jc w:val="center"/>
        </w:trPr>
        <w:tc>
          <w:tcPr>
            <w:tcW w:w="1025" w:type="dxa"/>
            <w:vMerge/>
            <w:tcBorders>
              <w:top w:val="nil"/>
              <w:left w:val="nil"/>
              <w:bottom w:val="single" w:sz="4" w:space="0" w:color="auto"/>
              <w:right w:val="nil"/>
            </w:tcBorders>
            <w:vAlign w:val="center"/>
            <w:hideMark/>
          </w:tcPr>
          <w:p w:rsidR="000737D8" w:rsidRPr="00474653" w:rsidRDefault="000737D8" w:rsidP="000737D8">
            <w:pPr>
              <w:spacing w:after="0" w:line="240" w:lineRule="auto"/>
              <w:rPr>
                <w:rFonts w:ascii="Garamond" w:eastAsia="Times New Roman" w:hAnsi="Garamond" w:cs="Times New Roman"/>
                <w:color w:val="000000"/>
              </w:rPr>
            </w:pPr>
          </w:p>
        </w:tc>
        <w:tc>
          <w:tcPr>
            <w:tcW w:w="1340" w:type="dxa"/>
            <w:tcBorders>
              <w:top w:val="nil"/>
              <w:left w:val="nil"/>
              <w:bottom w:val="single" w:sz="4" w:space="0" w:color="auto"/>
              <w:right w:val="nil"/>
            </w:tcBorders>
            <w:shd w:val="clear" w:color="auto" w:fill="auto"/>
            <w:noWrap/>
            <w:vAlign w:val="center"/>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Roma</w:t>
            </w:r>
          </w:p>
        </w:tc>
        <w:tc>
          <w:tcPr>
            <w:tcW w:w="961" w:type="dxa"/>
            <w:tcBorders>
              <w:top w:val="nil"/>
              <w:left w:val="nil"/>
              <w:bottom w:val="single" w:sz="4" w:space="0" w:color="auto"/>
              <w:right w:val="nil"/>
            </w:tcBorders>
            <w:shd w:val="clear" w:color="auto" w:fill="auto"/>
            <w:noWrap/>
            <w:vAlign w:val="bottom"/>
            <w:hideMark/>
          </w:tcPr>
          <w:p w:rsidR="000737D8" w:rsidRPr="00474653" w:rsidRDefault="000737D8" w:rsidP="000737D8">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671</w:t>
            </w:r>
          </w:p>
        </w:tc>
      </w:tr>
    </w:tbl>
    <w:p w:rsidR="00552482" w:rsidRDefault="00354AD0" w:rsidP="003B0D6F">
      <w:pPr>
        <w:spacing w:after="240" w:line="360" w:lineRule="auto"/>
        <w:rPr>
          <w:rFonts w:ascii="Garamond" w:hAnsi="Garamond" w:cs="Times New Roman"/>
          <w:b/>
          <w:sz w:val="24"/>
          <w:szCs w:val="24"/>
        </w:rPr>
      </w:pPr>
      <w:r>
        <w:rPr>
          <w:rFonts w:ascii="Garamond" w:hAnsi="Garamond" w:cs="Times New Roman"/>
          <w:b/>
          <w:sz w:val="24"/>
          <w:szCs w:val="24"/>
        </w:rPr>
        <w:t xml:space="preserve">                          </w:t>
      </w:r>
    </w:p>
    <w:p w:rsidR="00354AD0" w:rsidRDefault="00354AD0" w:rsidP="003B0D6F">
      <w:pPr>
        <w:spacing w:after="240" w:line="360" w:lineRule="auto"/>
        <w:rPr>
          <w:rFonts w:ascii="Garamond" w:hAnsi="Garamond" w:cs="Times New Roman"/>
          <w:b/>
          <w:sz w:val="24"/>
          <w:szCs w:val="24"/>
        </w:rPr>
      </w:pPr>
    </w:p>
    <w:p w:rsidR="00354AD0" w:rsidRDefault="00354AD0" w:rsidP="003B0D6F">
      <w:pPr>
        <w:spacing w:after="240" w:line="360" w:lineRule="auto"/>
        <w:rPr>
          <w:rFonts w:ascii="Garamond" w:hAnsi="Garamond" w:cs="Times New Roman"/>
          <w:b/>
          <w:sz w:val="24"/>
          <w:szCs w:val="24"/>
        </w:rPr>
      </w:pPr>
    </w:p>
    <w:p w:rsidR="00354AD0" w:rsidRDefault="00354AD0" w:rsidP="003B0D6F">
      <w:pPr>
        <w:spacing w:after="240" w:line="360" w:lineRule="auto"/>
        <w:rPr>
          <w:rFonts w:ascii="Garamond" w:hAnsi="Garamond" w:cs="Times New Roman"/>
          <w:b/>
          <w:sz w:val="24"/>
          <w:szCs w:val="24"/>
        </w:rPr>
      </w:pPr>
    </w:p>
    <w:p w:rsidR="00354AD0" w:rsidRDefault="00354AD0" w:rsidP="003B0D6F">
      <w:pPr>
        <w:spacing w:after="240" w:line="360" w:lineRule="auto"/>
        <w:rPr>
          <w:rFonts w:ascii="Garamond" w:hAnsi="Garamond" w:cs="Times New Roman"/>
          <w:b/>
          <w:sz w:val="24"/>
          <w:szCs w:val="24"/>
        </w:rPr>
      </w:pPr>
    </w:p>
    <w:p w:rsidR="00354AD0" w:rsidRDefault="00354AD0" w:rsidP="003B0D6F">
      <w:pPr>
        <w:spacing w:after="240" w:line="360" w:lineRule="auto"/>
        <w:rPr>
          <w:rFonts w:ascii="Garamond" w:hAnsi="Garamond" w:cs="Times New Roman"/>
          <w:b/>
          <w:sz w:val="24"/>
          <w:szCs w:val="24"/>
        </w:rPr>
      </w:pPr>
    </w:p>
    <w:p w:rsidR="00354AD0" w:rsidRDefault="00354AD0" w:rsidP="003B0D6F">
      <w:pPr>
        <w:spacing w:after="240" w:line="360" w:lineRule="auto"/>
        <w:rPr>
          <w:rFonts w:ascii="Garamond" w:hAnsi="Garamond" w:cs="Times New Roman"/>
          <w:b/>
          <w:sz w:val="24"/>
          <w:szCs w:val="24"/>
        </w:rPr>
      </w:pPr>
    </w:p>
    <w:p w:rsidR="00354AD0" w:rsidRDefault="00354AD0" w:rsidP="003B0D6F">
      <w:pPr>
        <w:spacing w:after="240" w:line="360" w:lineRule="auto"/>
        <w:rPr>
          <w:rFonts w:ascii="Garamond" w:hAnsi="Garamond" w:cs="Times New Roman"/>
          <w:b/>
          <w:sz w:val="24"/>
          <w:szCs w:val="24"/>
        </w:rPr>
      </w:pPr>
    </w:p>
    <w:p w:rsidR="00354AD0" w:rsidRDefault="00354AD0" w:rsidP="003B0D6F">
      <w:pPr>
        <w:spacing w:after="240" w:line="360" w:lineRule="auto"/>
        <w:rPr>
          <w:rFonts w:ascii="Garamond" w:hAnsi="Garamond" w:cs="Times New Roman"/>
          <w:b/>
          <w:sz w:val="24"/>
          <w:szCs w:val="24"/>
        </w:rPr>
      </w:pPr>
    </w:p>
    <w:p w:rsidR="00354AD0" w:rsidRDefault="00354AD0" w:rsidP="00803A6F">
      <w:pPr>
        <w:spacing w:after="240" w:line="360" w:lineRule="auto"/>
        <w:rPr>
          <w:rFonts w:ascii="Garamond" w:hAnsi="Garamond" w:cs="Times New Roman"/>
          <w:b/>
        </w:rPr>
      </w:pPr>
    </w:p>
    <w:p w:rsidR="00354AD0" w:rsidRDefault="00354AD0" w:rsidP="00803A6F">
      <w:pPr>
        <w:spacing w:after="240" w:line="360" w:lineRule="auto"/>
        <w:rPr>
          <w:rFonts w:ascii="Garamond" w:hAnsi="Garamond" w:cs="Times New Roman"/>
          <w:b/>
        </w:rPr>
      </w:pPr>
    </w:p>
    <w:p w:rsidR="00354AD0" w:rsidRDefault="00354AD0" w:rsidP="00803A6F">
      <w:pPr>
        <w:spacing w:after="240" w:line="360" w:lineRule="auto"/>
        <w:rPr>
          <w:rFonts w:ascii="Garamond" w:hAnsi="Garamond" w:cs="Times New Roman"/>
          <w:b/>
        </w:rPr>
      </w:pPr>
    </w:p>
    <w:p w:rsidR="00803A6F" w:rsidRPr="00354AD0" w:rsidRDefault="00354AD0" w:rsidP="00354AD0">
      <w:pPr>
        <w:spacing w:line="360" w:lineRule="auto"/>
        <w:rPr>
          <w:rFonts w:ascii="Garamond" w:hAnsi="Garamond" w:cs="Times New Roman"/>
          <w:sz w:val="24"/>
          <w:szCs w:val="24"/>
        </w:rPr>
      </w:pPr>
      <w:r>
        <w:rPr>
          <w:rFonts w:ascii="Garamond" w:hAnsi="Garamond" w:cs="Times New Roman"/>
          <w:sz w:val="24"/>
          <w:szCs w:val="24"/>
        </w:rPr>
        <w:lastRenderedPageBreak/>
        <w:t>Figure 1</w:t>
      </w:r>
      <w:r w:rsidRPr="00474653">
        <w:rPr>
          <w:rFonts w:ascii="Garamond" w:hAnsi="Garamond" w:cs="Times New Roman"/>
          <w:sz w:val="24"/>
          <w:szCs w:val="24"/>
        </w:rPr>
        <w:t xml:space="preserve"> presents two, overlapping histograms of income in Bulgarian Leva earned in the month prior to being surveyed. For both Roma and ethnic Bulgarians, incomes are concentrated at the bottom of distribution (both histograms are positively skewed). However, as seen in Figure 2, Roma incomes are more concentrated near the bottom of the distribution than ethnic Bulgarians. This is consistent with my exception that Roma will be poorer than the ethnic Bulgarians surveyed.</w:t>
      </w:r>
    </w:p>
    <w:p w:rsidR="00803A6F" w:rsidRDefault="00803A6F" w:rsidP="00474653">
      <w:pPr>
        <w:rPr>
          <w:rFonts w:ascii="Garamond" w:hAnsi="Garamond" w:cs="Times New Roman"/>
          <w:b/>
          <w:sz w:val="24"/>
          <w:szCs w:val="24"/>
        </w:rPr>
      </w:pPr>
    </w:p>
    <w:p w:rsidR="00163559" w:rsidRPr="00803A6F" w:rsidRDefault="00354AD0" w:rsidP="00474653">
      <w:pPr>
        <w:rPr>
          <w:rFonts w:ascii="Garamond" w:hAnsi="Garamond" w:cs="Times New Roman"/>
          <w:b/>
          <w:i/>
        </w:rPr>
      </w:pPr>
      <w:r>
        <w:rPr>
          <w:rFonts w:ascii="Garamond" w:hAnsi="Garamond" w:cs="Times New Roman"/>
          <w:b/>
          <w:sz w:val="24"/>
          <w:szCs w:val="24"/>
        </w:rPr>
        <w:t>Figure 1</w:t>
      </w:r>
      <w:r w:rsidR="00163559" w:rsidRPr="00803A6F">
        <w:rPr>
          <w:rFonts w:ascii="Garamond" w:hAnsi="Garamond" w:cs="Times New Roman"/>
          <w:b/>
          <w:sz w:val="24"/>
          <w:szCs w:val="24"/>
        </w:rPr>
        <w:t>: Histogram of Income Ear</w:t>
      </w:r>
      <w:r w:rsidR="00586FEC" w:rsidRPr="00803A6F">
        <w:rPr>
          <w:rFonts w:ascii="Garamond" w:hAnsi="Garamond" w:cs="Times New Roman"/>
          <w:b/>
          <w:sz w:val="24"/>
          <w:szCs w:val="24"/>
        </w:rPr>
        <w:t xml:space="preserve">ned in the Month Prior </w:t>
      </w:r>
      <w:r w:rsidR="00163559" w:rsidRPr="00803A6F">
        <w:rPr>
          <w:rFonts w:ascii="Garamond" w:hAnsi="Garamond" w:cs="Times New Roman"/>
          <w:b/>
          <w:sz w:val="24"/>
          <w:szCs w:val="24"/>
        </w:rPr>
        <w:t>to</w:t>
      </w:r>
      <w:r w:rsidR="00586FEC" w:rsidRPr="00803A6F">
        <w:rPr>
          <w:rFonts w:ascii="Garamond" w:hAnsi="Garamond" w:cs="Times New Roman"/>
          <w:b/>
          <w:sz w:val="24"/>
          <w:szCs w:val="24"/>
        </w:rPr>
        <w:t xml:space="preserve"> UNDP</w:t>
      </w:r>
      <w:r w:rsidR="00163559" w:rsidRPr="00803A6F">
        <w:rPr>
          <w:rFonts w:ascii="Garamond" w:hAnsi="Garamond" w:cs="Times New Roman"/>
          <w:b/>
          <w:sz w:val="24"/>
          <w:szCs w:val="24"/>
        </w:rPr>
        <w:t xml:space="preserve"> Survey</w:t>
      </w:r>
    </w:p>
    <w:p w:rsidR="00163559" w:rsidRPr="00474653" w:rsidRDefault="00163559" w:rsidP="00F40FFC">
      <w:pPr>
        <w:jc w:val="center"/>
        <w:rPr>
          <w:rFonts w:ascii="Garamond" w:hAnsi="Garamond"/>
        </w:rPr>
      </w:pPr>
      <w:r w:rsidRPr="00474653">
        <w:rPr>
          <w:rFonts w:ascii="Garamond" w:hAnsi="Garamond"/>
          <w:noProof/>
        </w:rPr>
        <w:drawing>
          <wp:inline distT="0" distB="0" distL="0" distR="0">
            <wp:extent cx="5113655" cy="374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13655" cy="3742055"/>
                    </a:xfrm>
                    <a:prstGeom prst="rect">
                      <a:avLst/>
                    </a:prstGeom>
                    <a:noFill/>
                    <a:ln w="9525">
                      <a:noFill/>
                      <a:miter lim="800000"/>
                      <a:headEnd/>
                      <a:tailEnd/>
                    </a:ln>
                  </pic:spPr>
                </pic:pic>
              </a:graphicData>
            </a:graphic>
          </wp:inline>
        </w:drawing>
      </w:r>
    </w:p>
    <w:p w:rsidR="00163559" w:rsidRPr="00474653" w:rsidRDefault="00720804" w:rsidP="00720804">
      <w:pPr>
        <w:pStyle w:val="Caption"/>
        <w:keepNext/>
        <w:rPr>
          <w:rFonts w:ascii="Garamond" w:hAnsi="Garamond" w:cs="Times New Roman"/>
          <w:i/>
          <w:color w:val="auto"/>
          <w:sz w:val="20"/>
          <w:szCs w:val="20"/>
        </w:rPr>
      </w:pPr>
      <w:r w:rsidRPr="00474653">
        <w:rPr>
          <w:rFonts w:ascii="Garamond" w:hAnsi="Garamond" w:cs="Times New Roman"/>
          <w:i/>
          <w:color w:val="auto"/>
          <w:sz w:val="20"/>
          <w:szCs w:val="20"/>
        </w:rPr>
        <w:t xml:space="preserve">Notes: Observations under the age of 25 have been excluded in attempt to exclude those who are still dependents. I have also excluded those observations who did not report any earned income for the month prior. </w:t>
      </w:r>
    </w:p>
    <w:p w:rsidR="00897442" w:rsidRPr="00474653" w:rsidRDefault="00897442" w:rsidP="007A5417">
      <w:pPr>
        <w:spacing w:line="360" w:lineRule="auto"/>
        <w:rPr>
          <w:rFonts w:ascii="Garamond" w:hAnsi="Garamond" w:cs="Times New Roman"/>
          <w:sz w:val="24"/>
          <w:szCs w:val="24"/>
        </w:rPr>
      </w:pPr>
    </w:p>
    <w:p w:rsidR="0096043A" w:rsidRPr="00474653" w:rsidRDefault="0096043A" w:rsidP="007A5417">
      <w:pPr>
        <w:spacing w:line="360" w:lineRule="auto"/>
        <w:rPr>
          <w:rFonts w:ascii="Garamond" w:hAnsi="Garamond" w:cs="Times New Roman"/>
          <w:sz w:val="24"/>
          <w:szCs w:val="24"/>
        </w:rPr>
      </w:pPr>
    </w:p>
    <w:p w:rsidR="00664B3B" w:rsidRPr="00474653" w:rsidRDefault="00664B3B" w:rsidP="007A5417">
      <w:pPr>
        <w:spacing w:line="360" w:lineRule="auto"/>
        <w:rPr>
          <w:rFonts w:ascii="Garamond" w:hAnsi="Garamond" w:cs="Times New Roman"/>
        </w:rPr>
      </w:pPr>
    </w:p>
    <w:p w:rsidR="00664B3B" w:rsidRPr="00474653" w:rsidRDefault="00664B3B">
      <w:pPr>
        <w:rPr>
          <w:rFonts w:ascii="Garamond" w:hAnsi="Garamond" w:cs="Times New Roman"/>
        </w:rPr>
      </w:pPr>
    </w:p>
    <w:p w:rsidR="00664B3B" w:rsidRPr="00474653" w:rsidRDefault="00664B3B">
      <w:pPr>
        <w:rPr>
          <w:rFonts w:ascii="Garamond" w:hAnsi="Garamond" w:cs="Times New Roman"/>
        </w:rPr>
      </w:pPr>
    </w:p>
    <w:p w:rsidR="00664B3B" w:rsidRDefault="00803A6F" w:rsidP="00803A6F">
      <w:pPr>
        <w:tabs>
          <w:tab w:val="left" w:pos="5850"/>
        </w:tabs>
        <w:rPr>
          <w:rFonts w:ascii="Garamond" w:hAnsi="Garamond" w:cs="Times New Roman"/>
        </w:rPr>
      </w:pPr>
      <w:r>
        <w:rPr>
          <w:rFonts w:ascii="Garamond" w:hAnsi="Garamond" w:cs="Times New Roman"/>
        </w:rPr>
        <w:tab/>
      </w:r>
    </w:p>
    <w:p w:rsidR="00313DF3" w:rsidRPr="00474653" w:rsidRDefault="00803A6F">
      <w:pPr>
        <w:rPr>
          <w:rFonts w:ascii="Garamond" w:hAnsi="Garamond" w:cs="Times New Roman"/>
          <w:b/>
        </w:rPr>
      </w:pPr>
      <w:r>
        <w:rPr>
          <w:rFonts w:ascii="Garamond" w:hAnsi="Garamond" w:cs="Times New Roman"/>
          <w:b/>
        </w:rPr>
        <w:lastRenderedPageBreak/>
        <w:t>Table 4</w:t>
      </w:r>
      <w:r w:rsidR="00313DF3" w:rsidRPr="00474653">
        <w:rPr>
          <w:rFonts w:ascii="Garamond" w:hAnsi="Garamond" w:cs="Times New Roman"/>
          <w:b/>
        </w:rPr>
        <w:t>: Income Summary Statistics by Ethnic Status</w:t>
      </w:r>
      <w:r w:rsidR="007D0920" w:rsidRPr="00474653">
        <w:rPr>
          <w:rFonts w:ascii="Garamond" w:hAnsi="Garamond" w:cs="Times New Roman"/>
          <w:b/>
        </w:rPr>
        <w:t xml:space="preserve"> for Observations with Positive Values.</w:t>
      </w:r>
    </w:p>
    <w:tbl>
      <w:tblPr>
        <w:tblW w:w="9106" w:type="dxa"/>
        <w:tblInd w:w="96" w:type="dxa"/>
        <w:tblLook w:val="04A0" w:firstRow="1" w:lastRow="0" w:firstColumn="1" w:lastColumn="0" w:noHBand="0" w:noVBand="1"/>
      </w:tblPr>
      <w:tblGrid>
        <w:gridCol w:w="5036"/>
        <w:gridCol w:w="546"/>
        <w:gridCol w:w="821"/>
        <w:gridCol w:w="1084"/>
        <w:gridCol w:w="889"/>
        <w:gridCol w:w="730"/>
      </w:tblGrid>
      <w:tr w:rsidR="00664B3B" w:rsidRPr="00474653" w:rsidTr="0096043A">
        <w:trPr>
          <w:trHeight w:val="20"/>
        </w:trPr>
        <w:tc>
          <w:tcPr>
            <w:tcW w:w="5036" w:type="dxa"/>
            <w:tcBorders>
              <w:top w:val="nil"/>
              <w:left w:val="nil"/>
              <w:bottom w:val="single" w:sz="4" w:space="0" w:color="auto"/>
              <w:right w:val="nil"/>
            </w:tcBorders>
            <w:shd w:val="clear" w:color="auto" w:fill="auto"/>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 xml:space="preserve">Roma </w:t>
            </w:r>
          </w:p>
        </w:tc>
        <w:tc>
          <w:tcPr>
            <w:tcW w:w="546" w:type="dxa"/>
            <w:tcBorders>
              <w:top w:val="nil"/>
              <w:left w:val="nil"/>
              <w:bottom w:val="single" w:sz="4" w:space="0" w:color="auto"/>
              <w:right w:val="nil"/>
            </w:tcBorders>
            <w:shd w:val="clear" w:color="auto" w:fill="auto"/>
            <w:vAlign w:val="bottom"/>
            <w:hideMark/>
          </w:tcPr>
          <w:p w:rsidR="00664B3B" w:rsidRPr="00474653" w:rsidRDefault="00664B3B" w:rsidP="00664B3B">
            <w:pPr>
              <w:spacing w:after="0" w:line="240" w:lineRule="auto"/>
              <w:jc w:val="center"/>
              <w:rPr>
                <w:rFonts w:ascii="Garamond" w:eastAsia="Times New Roman" w:hAnsi="Garamond" w:cs="Times New Roman"/>
                <w:i/>
                <w:iCs/>
                <w:color w:val="000000"/>
              </w:rPr>
            </w:pPr>
            <w:r w:rsidRPr="00474653">
              <w:rPr>
                <w:rFonts w:ascii="Garamond" w:eastAsia="Times New Roman" w:hAnsi="Garamond" w:cs="Times New Roman"/>
                <w:i/>
                <w:iCs/>
                <w:color w:val="000000"/>
              </w:rPr>
              <w:t>N</w:t>
            </w:r>
          </w:p>
        </w:tc>
        <w:tc>
          <w:tcPr>
            <w:tcW w:w="821" w:type="dxa"/>
            <w:tcBorders>
              <w:top w:val="nil"/>
              <w:left w:val="nil"/>
              <w:bottom w:val="single" w:sz="4" w:space="0" w:color="auto"/>
              <w:right w:val="nil"/>
            </w:tcBorders>
            <w:shd w:val="clear" w:color="auto" w:fill="auto"/>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Mean</w:t>
            </w:r>
          </w:p>
        </w:tc>
        <w:tc>
          <w:tcPr>
            <w:tcW w:w="1084" w:type="dxa"/>
            <w:tcBorders>
              <w:top w:val="nil"/>
              <w:left w:val="nil"/>
              <w:bottom w:val="single" w:sz="4" w:space="0" w:color="auto"/>
              <w:right w:val="nil"/>
            </w:tcBorders>
            <w:shd w:val="clear" w:color="auto" w:fill="auto"/>
            <w:vAlign w:val="bottom"/>
            <w:hideMark/>
          </w:tcPr>
          <w:p w:rsidR="00664B3B"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SD</w:t>
            </w:r>
          </w:p>
        </w:tc>
        <w:tc>
          <w:tcPr>
            <w:tcW w:w="889" w:type="dxa"/>
            <w:tcBorders>
              <w:top w:val="nil"/>
              <w:left w:val="nil"/>
              <w:bottom w:val="single" w:sz="4" w:space="0" w:color="auto"/>
              <w:right w:val="nil"/>
            </w:tcBorders>
            <w:shd w:val="clear" w:color="auto" w:fill="auto"/>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Median</w:t>
            </w:r>
          </w:p>
        </w:tc>
        <w:tc>
          <w:tcPr>
            <w:tcW w:w="730" w:type="dxa"/>
            <w:tcBorders>
              <w:top w:val="nil"/>
              <w:left w:val="nil"/>
              <w:bottom w:val="single" w:sz="4" w:space="0" w:color="auto"/>
              <w:right w:val="nil"/>
            </w:tcBorders>
            <w:shd w:val="clear" w:color="auto" w:fill="auto"/>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 xml:space="preserve">Mode </w:t>
            </w:r>
          </w:p>
        </w:tc>
      </w:tr>
      <w:tr w:rsidR="00664B3B" w:rsidRPr="00474653" w:rsidTr="00313DF3">
        <w:trPr>
          <w:trHeight w:val="312"/>
        </w:trPr>
        <w:tc>
          <w:tcPr>
            <w:tcW w:w="5036" w:type="dxa"/>
            <w:tcBorders>
              <w:top w:val="nil"/>
              <w:left w:val="nil"/>
              <w:bottom w:val="nil"/>
              <w:right w:val="nil"/>
            </w:tcBorders>
            <w:shd w:val="clear" w:color="auto" w:fill="auto"/>
            <w:noWrap/>
            <w:vAlign w:val="bottom"/>
            <w:hideMark/>
          </w:tcPr>
          <w:p w:rsidR="00664B3B" w:rsidRPr="00474653" w:rsidRDefault="00664B3B"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Total Income Last Month</w:t>
            </w:r>
          </w:p>
        </w:tc>
        <w:tc>
          <w:tcPr>
            <w:tcW w:w="546"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576</w:t>
            </w:r>
          </w:p>
        </w:tc>
        <w:tc>
          <w:tcPr>
            <w:tcW w:w="821"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507.18</w:t>
            </w:r>
          </w:p>
        </w:tc>
        <w:tc>
          <w:tcPr>
            <w:tcW w:w="1084"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1090.19</w:t>
            </w:r>
          </w:p>
        </w:tc>
        <w:tc>
          <w:tcPr>
            <w:tcW w:w="889"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320</w:t>
            </w:r>
          </w:p>
        </w:tc>
        <w:tc>
          <w:tcPr>
            <w:tcW w:w="730"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300</w:t>
            </w:r>
          </w:p>
        </w:tc>
      </w:tr>
      <w:tr w:rsidR="00664B3B" w:rsidRPr="00474653" w:rsidTr="00313DF3">
        <w:trPr>
          <w:trHeight w:val="312"/>
        </w:trPr>
        <w:tc>
          <w:tcPr>
            <w:tcW w:w="5036" w:type="dxa"/>
            <w:tcBorders>
              <w:top w:val="nil"/>
              <w:left w:val="nil"/>
              <w:bottom w:val="nil"/>
              <w:right w:val="nil"/>
            </w:tcBorders>
            <w:shd w:val="clear" w:color="auto" w:fill="auto"/>
            <w:noWrap/>
            <w:vAlign w:val="bottom"/>
            <w:hideMark/>
          </w:tcPr>
          <w:p w:rsidR="00664B3B" w:rsidRPr="00474653" w:rsidRDefault="00664B3B"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Total Average Monthly Income</w:t>
            </w:r>
          </w:p>
        </w:tc>
        <w:tc>
          <w:tcPr>
            <w:tcW w:w="546"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485</w:t>
            </w:r>
          </w:p>
        </w:tc>
        <w:tc>
          <w:tcPr>
            <w:tcW w:w="821"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498.62</w:t>
            </w:r>
          </w:p>
        </w:tc>
        <w:tc>
          <w:tcPr>
            <w:tcW w:w="1084"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1045.97</w:t>
            </w:r>
          </w:p>
        </w:tc>
        <w:tc>
          <w:tcPr>
            <w:tcW w:w="889"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300</w:t>
            </w:r>
          </w:p>
        </w:tc>
        <w:tc>
          <w:tcPr>
            <w:tcW w:w="730"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300</w:t>
            </w:r>
          </w:p>
        </w:tc>
      </w:tr>
      <w:tr w:rsidR="00664B3B" w:rsidRPr="00474653" w:rsidTr="00313DF3">
        <w:trPr>
          <w:trHeight w:val="312"/>
        </w:trPr>
        <w:tc>
          <w:tcPr>
            <w:tcW w:w="5036" w:type="dxa"/>
            <w:tcBorders>
              <w:top w:val="nil"/>
              <w:left w:val="nil"/>
              <w:bottom w:val="nil"/>
              <w:right w:val="nil"/>
            </w:tcBorders>
            <w:shd w:val="clear" w:color="auto" w:fill="auto"/>
            <w:noWrap/>
            <w:vAlign w:val="bottom"/>
            <w:hideMark/>
          </w:tcPr>
          <w:p w:rsidR="00664B3B" w:rsidRPr="00474653" w:rsidRDefault="00664B3B"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Employment Income</w:t>
            </w:r>
          </w:p>
        </w:tc>
        <w:tc>
          <w:tcPr>
            <w:tcW w:w="546"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307</w:t>
            </w:r>
          </w:p>
        </w:tc>
        <w:tc>
          <w:tcPr>
            <w:tcW w:w="821"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458.78</w:t>
            </w:r>
          </w:p>
        </w:tc>
        <w:tc>
          <w:tcPr>
            <w:tcW w:w="1084"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428.28</w:t>
            </w:r>
          </w:p>
        </w:tc>
        <w:tc>
          <w:tcPr>
            <w:tcW w:w="889"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350</w:t>
            </w:r>
          </w:p>
        </w:tc>
        <w:tc>
          <w:tcPr>
            <w:tcW w:w="730"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200</w:t>
            </w:r>
          </w:p>
        </w:tc>
      </w:tr>
      <w:tr w:rsidR="00664B3B" w:rsidRPr="00474653" w:rsidTr="00313DF3">
        <w:trPr>
          <w:trHeight w:val="312"/>
        </w:trPr>
        <w:tc>
          <w:tcPr>
            <w:tcW w:w="5036" w:type="dxa"/>
            <w:tcBorders>
              <w:top w:val="nil"/>
              <w:left w:val="nil"/>
              <w:bottom w:val="nil"/>
              <w:right w:val="nil"/>
            </w:tcBorders>
            <w:shd w:val="clear" w:color="auto" w:fill="auto"/>
            <w:noWrap/>
            <w:vAlign w:val="bottom"/>
            <w:hideMark/>
          </w:tcPr>
          <w:p w:rsidR="00664B3B" w:rsidRPr="00474653" w:rsidRDefault="00664B3B"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Unemployment Benefits Income</w:t>
            </w:r>
          </w:p>
        </w:tc>
        <w:tc>
          <w:tcPr>
            <w:tcW w:w="546"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40</w:t>
            </w:r>
          </w:p>
        </w:tc>
        <w:tc>
          <w:tcPr>
            <w:tcW w:w="821"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120.97</w:t>
            </w:r>
          </w:p>
        </w:tc>
        <w:tc>
          <w:tcPr>
            <w:tcW w:w="1084"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75</w:t>
            </w:r>
          </w:p>
        </w:tc>
        <w:tc>
          <w:tcPr>
            <w:tcW w:w="889"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106.5</w:t>
            </w:r>
          </w:p>
        </w:tc>
        <w:tc>
          <w:tcPr>
            <w:tcW w:w="730"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40</w:t>
            </w:r>
          </w:p>
        </w:tc>
      </w:tr>
      <w:tr w:rsidR="00664B3B" w:rsidRPr="00474653" w:rsidTr="00313DF3">
        <w:trPr>
          <w:trHeight w:val="312"/>
        </w:trPr>
        <w:tc>
          <w:tcPr>
            <w:tcW w:w="5036" w:type="dxa"/>
            <w:tcBorders>
              <w:top w:val="nil"/>
              <w:left w:val="nil"/>
              <w:bottom w:val="nil"/>
              <w:right w:val="nil"/>
            </w:tcBorders>
            <w:shd w:val="clear" w:color="auto" w:fill="auto"/>
            <w:noWrap/>
            <w:vAlign w:val="bottom"/>
            <w:hideMark/>
          </w:tcPr>
          <w:p w:rsidR="00664B3B" w:rsidRPr="00474653" w:rsidRDefault="00664B3B"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Pension Income</w:t>
            </w:r>
          </w:p>
        </w:tc>
        <w:tc>
          <w:tcPr>
            <w:tcW w:w="546"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247</w:t>
            </w:r>
          </w:p>
        </w:tc>
        <w:tc>
          <w:tcPr>
            <w:tcW w:w="821"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383.75</w:t>
            </w:r>
          </w:p>
        </w:tc>
        <w:tc>
          <w:tcPr>
            <w:tcW w:w="1084"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1418.53</w:t>
            </w:r>
          </w:p>
        </w:tc>
        <w:tc>
          <w:tcPr>
            <w:tcW w:w="889"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200</w:t>
            </w:r>
          </w:p>
        </w:tc>
        <w:tc>
          <w:tcPr>
            <w:tcW w:w="730"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200</w:t>
            </w:r>
          </w:p>
        </w:tc>
      </w:tr>
      <w:tr w:rsidR="00664B3B" w:rsidRPr="00474653" w:rsidTr="00313DF3">
        <w:trPr>
          <w:trHeight w:val="312"/>
        </w:trPr>
        <w:tc>
          <w:tcPr>
            <w:tcW w:w="5036" w:type="dxa"/>
            <w:tcBorders>
              <w:top w:val="nil"/>
              <w:left w:val="nil"/>
              <w:bottom w:val="nil"/>
              <w:right w:val="nil"/>
            </w:tcBorders>
            <w:shd w:val="clear" w:color="auto" w:fill="auto"/>
            <w:noWrap/>
            <w:vAlign w:val="bottom"/>
            <w:hideMark/>
          </w:tcPr>
          <w:p w:rsidR="00664B3B" w:rsidRPr="00474653" w:rsidRDefault="00664B3B"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Social Assistance Income</w:t>
            </w:r>
          </w:p>
        </w:tc>
        <w:tc>
          <w:tcPr>
            <w:tcW w:w="546"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106</w:t>
            </w:r>
          </w:p>
        </w:tc>
        <w:tc>
          <w:tcPr>
            <w:tcW w:w="821"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129.4</w:t>
            </w:r>
          </w:p>
        </w:tc>
        <w:tc>
          <w:tcPr>
            <w:tcW w:w="1084"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74.48</w:t>
            </w:r>
          </w:p>
        </w:tc>
        <w:tc>
          <w:tcPr>
            <w:tcW w:w="889"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102.5</w:t>
            </w:r>
          </w:p>
        </w:tc>
        <w:tc>
          <w:tcPr>
            <w:tcW w:w="730"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100</w:t>
            </w:r>
          </w:p>
        </w:tc>
      </w:tr>
      <w:tr w:rsidR="00664B3B" w:rsidRPr="00474653" w:rsidTr="00313DF3">
        <w:trPr>
          <w:trHeight w:val="312"/>
        </w:trPr>
        <w:tc>
          <w:tcPr>
            <w:tcW w:w="5036" w:type="dxa"/>
            <w:tcBorders>
              <w:top w:val="nil"/>
              <w:left w:val="nil"/>
              <w:bottom w:val="nil"/>
              <w:right w:val="nil"/>
            </w:tcBorders>
            <w:shd w:val="clear" w:color="auto" w:fill="auto"/>
            <w:noWrap/>
            <w:vAlign w:val="bottom"/>
            <w:hideMark/>
          </w:tcPr>
          <w:p w:rsidR="00664B3B" w:rsidRPr="00474653" w:rsidRDefault="00664B3B"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Child Allowance</w:t>
            </w:r>
          </w:p>
        </w:tc>
        <w:tc>
          <w:tcPr>
            <w:tcW w:w="546"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291</w:t>
            </w:r>
          </w:p>
        </w:tc>
        <w:tc>
          <w:tcPr>
            <w:tcW w:w="821"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71.52</w:t>
            </w:r>
          </w:p>
        </w:tc>
        <w:tc>
          <w:tcPr>
            <w:tcW w:w="1084"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38.63</w:t>
            </w:r>
          </w:p>
        </w:tc>
        <w:tc>
          <w:tcPr>
            <w:tcW w:w="889"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70</w:t>
            </w:r>
          </w:p>
        </w:tc>
        <w:tc>
          <w:tcPr>
            <w:tcW w:w="730"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70</w:t>
            </w:r>
          </w:p>
        </w:tc>
      </w:tr>
      <w:tr w:rsidR="00664B3B" w:rsidRPr="00474653" w:rsidTr="00313DF3">
        <w:trPr>
          <w:trHeight w:val="312"/>
        </w:trPr>
        <w:tc>
          <w:tcPr>
            <w:tcW w:w="5036" w:type="dxa"/>
            <w:tcBorders>
              <w:top w:val="nil"/>
              <w:left w:val="nil"/>
              <w:bottom w:val="nil"/>
              <w:right w:val="nil"/>
            </w:tcBorders>
            <w:shd w:val="clear" w:color="auto" w:fill="auto"/>
            <w:noWrap/>
            <w:vAlign w:val="bottom"/>
            <w:hideMark/>
          </w:tcPr>
          <w:p w:rsidR="00664B3B" w:rsidRPr="00474653" w:rsidRDefault="00664B3B"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Income from other labor activities than employment</w:t>
            </w:r>
          </w:p>
        </w:tc>
        <w:tc>
          <w:tcPr>
            <w:tcW w:w="546"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67</w:t>
            </w:r>
          </w:p>
        </w:tc>
        <w:tc>
          <w:tcPr>
            <w:tcW w:w="821"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139.7</w:t>
            </w:r>
          </w:p>
        </w:tc>
        <w:tc>
          <w:tcPr>
            <w:tcW w:w="1084"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122.2</w:t>
            </w:r>
          </w:p>
        </w:tc>
        <w:tc>
          <w:tcPr>
            <w:tcW w:w="889"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100</w:t>
            </w:r>
          </w:p>
        </w:tc>
        <w:tc>
          <w:tcPr>
            <w:tcW w:w="730" w:type="dxa"/>
            <w:tcBorders>
              <w:top w:val="nil"/>
              <w:left w:val="nil"/>
              <w:bottom w:val="nil"/>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50</w:t>
            </w:r>
          </w:p>
        </w:tc>
      </w:tr>
      <w:tr w:rsidR="00664B3B" w:rsidRPr="00474653" w:rsidTr="00313DF3">
        <w:trPr>
          <w:trHeight w:val="312"/>
        </w:trPr>
        <w:tc>
          <w:tcPr>
            <w:tcW w:w="5036" w:type="dxa"/>
            <w:tcBorders>
              <w:top w:val="nil"/>
              <w:left w:val="nil"/>
              <w:bottom w:val="single" w:sz="4" w:space="0" w:color="auto"/>
              <w:right w:val="nil"/>
            </w:tcBorders>
            <w:shd w:val="clear" w:color="auto" w:fill="auto"/>
            <w:noWrap/>
            <w:vAlign w:val="bottom"/>
            <w:hideMark/>
          </w:tcPr>
          <w:p w:rsidR="00664B3B" w:rsidRPr="00474653" w:rsidRDefault="00664B3B"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Remittances</w:t>
            </w:r>
          </w:p>
        </w:tc>
        <w:tc>
          <w:tcPr>
            <w:tcW w:w="546" w:type="dxa"/>
            <w:tcBorders>
              <w:top w:val="nil"/>
              <w:left w:val="nil"/>
              <w:bottom w:val="single" w:sz="4" w:space="0" w:color="auto"/>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66</w:t>
            </w:r>
          </w:p>
        </w:tc>
        <w:tc>
          <w:tcPr>
            <w:tcW w:w="821" w:type="dxa"/>
            <w:tcBorders>
              <w:top w:val="nil"/>
              <w:left w:val="nil"/>
              <w:bottom w:val="single" w:sz="4" w:space="0" w:color="auto"/>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277.8</w:t>
            </w:r>
          </w:p>
        </w:tc>
        <w:tc>
          <w:tcPr>
            <w:tcW w:w="1084" w:type="dxa"/>
            <w:tcBorders>
              <w:top w:val="nil"/>
              <w:left w:val="nil"/>
              <w:bottom w:val="single" w:sz="4" w:space="0" w:color="auto"/>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296.28</w:t>
            </w:r>
          </w:p>
        </w:tc>
        <w:tc>
          <w:tcPr>
            <w:tcW w:w="889" w:type="dxa"/>
            <w:tcBorders>
              <w:top w:val="nil"/>
              <w:left w:val="nil"/>
              <w:bottom w:val="single" w:sz="4" w:space="0" w:color="auto"/>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200</w:t>
            </w:r>
          </w:p>
        </w:tc>
        <w:tc>
          <w:tcPr>
            <w:tcW w:w="730" w:type="dxa"/>
            <w:tcBorders>
              <w:top w:val="nil"/>
              <w:left w:val="nil"/>
              <w:bottom w:val="single" w:sz="4" w:space="0" w:color="auto"/>
              <w:right w:val="nil"/>
            </w:tcBorders>
            <w:shd w:val="clear" w:color="auto" w:fill="auto"/>
            <w:noWrap/>
            <w:vAlign w:val="bottom"/>
            <w:hideMark/>
          </w:tcPr>
          <w:p w:rsidR="00664B3B" w:rsidRPr="00474653" w:rsidRDefault="00664B3B"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200</w:t>
            </w:r>
          </w:p>
        </w:tc>
      </w:tr>
      <w:tr w:rsidR="0096043A" w:rsidRPr="00474653" w:rsidTr="0096043A">
        <w:trPr>
          <w:trHeight w:val="432"/>
        </w:trPr>
        <w:tc>
          <w:tcPr>
            <w:tcW w:w="5036"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Ethnic Bulgarians</w:t>
            </w:r>
          </w:p>
        </w:tc>
        <w:tc>
          <w:tcPr>
            <w:tcW w:w="546"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i/>
                <w:iCs/>
                <w:color w:val="000000"/>
              </w:rPr>
            </w:pPr>
            <w:r w:rsidRPr="00474653">
              <w:rPr>
                <w:rFonts w:ascii="Garamond" w:eastAsia="Times New Roman" w:hAnsi="Garamond" w:cs="Times New Roman"/>
                <w:i/>
                <w:iCs/>
                <w:color w:val="000000"/>
              </w:rPr>
              <w:t>N</w:t>
            </w:r>
          </w:p>
        </w:tc>
        <w:tc>
          <w:tcPr>
            <w:tcW w:w="821"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Mean</w:t>
            </w:r>
          </w:p>
        </w:tc>
        <w:tc>
          <w:tcPr>
            <w:tcW w:w="1084"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SD</w:t>
            </w:r>
          </w:p>
        </w:tc>
        <w:tc>
          <w:tcPr>
            <w:tcW w:w="889"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Median</w:t>
            </w:r>
          </w:p>
        </w:tc>
        <w:tc>
          <w:tcPr>
            <w:tcW w:w="730"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Mode</w:t>
            </w:r>
          </w:p>
        </w:tc>
      </w:tr>
      <w:tr w:rsidR="0096043A" w:rsidRPr="00474653" w:rsidTr="0096043A">
        <w:trPr>
          <w:trHeight w:val="432"/>
        </w:trPr>
        <w:tc>
          <w:tcPr>
            <w:tcW w:w="5036" w:type="dxa"/>
            <w:tcBorders>
              <w:top w:val="nil"/>
              <w:left w:val="nil"/>
              <w:bottom w:val="nil"/>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Total Income Last Month</w:t>
            </w:r>
          </w:p>
        </w:tc>
        <w:tc>
          <w:tcPr>
            <w:tcW w:w="546"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282</w:t>
            </w:r>
          </w:p>
        </w:tc>
        <w:tc>
          <w:tcPr>
            <w:tcW w:w="821"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608.24</w:t>
            </w:r>
          </w:p>
        </w:tc>
        <w:tc>
          <w:tcPr>
            <w:tcW w:w="1084" w:type="dxa"/>
            <w:tcBorders>
              <w:top w:val="nil"/>
              <w:left w:val="nil"/>
              <w:bottom w:val="nil"/>
              <w:right w:val="nil"/>
            </w:tcBorders>
            <w:shd w:val="clear" w:color="auto" w:fill="auto"/>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477.55</w:t>
            </w:r>
          </w:p>
        </w:tc>
        <w:tc>
          <w:tcPr>
            <w:tcW w:w="889"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466</w:t>
            </w:r>
          </w:p>
        </w:tc>
        <w:tc>
          <w:tcPr>
            <w:tcW w:w="730"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400</w:t>
            </w:r>
          </w:p>
        </w:tc>
      </w:tr>
      <w:tr w:rsidR="0096043A" w:rsidRPr="00474653" w:rsidTr="00313DF3">
        <w:trPr>
          <w:trHeight w:val="312"/>
        </w:trPr>
        <w:tc>
          <w:tcPr>
            <w:tcW w:w="5036" w:type="dxa"/>
            <w:tcBorders>
              <w:top w:val="nil"/>
              <w:left w:val="nil"/>
              <w:bottom w:val="nil"/>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Total Average Monthly Income</w:t>
            </w:r>
          </w:p>
        </w:tc>
        <w:tc>
          <w:tcPr>
            <w:tcW w:w="546"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251</w:t>
            </w:r>
          </w:p>
        </w:tc>
        <w:tc>
          <w:tcPr>
            <w:tcW w:w="821"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586.24</w:t>
            </w:r>
          </w:p>
        </w:tc>
        <w:tc>
          <w:tcPr>
            <w:tcW w:w="1084"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439.38</w:t>
            </w:r>
          </w:p>
        </w:tc>
        <w:tc>
          <w:tcPr>
            <w:tcW w:w="889"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450</w:t>
            </w:r>
          </w:p>
        </w:tc>
        <w:tc>
          <w:tcPr>
            <w:tcW w:w="730"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800</w:t>
            </w:r>
          </w:p>
        </w:tc>
      </w:tr>
      <w:tr w:rsidR="0096043A" w:rsidRPr="00474653" w:rsidTr="00313DF3">
        <w:trPr>
          <w:trHeight w:val="312"/>
        </w:trPr>
        <w:tc>
          <w:tcPr>
            <w:tcW w:w="5036" w:type="dxa"/>
            <w:tcBorders>
              <w:top w:val="nil"/>
              <w:left w:val="nil"/>
              <w:bottom w:val="nil"/>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Employment Income</w:t>
            </w:r>
          </w:p>
        </w:tc>
        <w:tc>
          <w:tcPr>
            <w:tcW w:w="546"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141</w:t>
            </w:r>
          </w:p>
        </w:tc>
        <w:tc>
          <w:tcPr>
            <w:tcW w:w="821"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674.96</w:t>
            </w:r>
          </w:p>
        </w:tc>
        <w:tc>
          <w:tcPr>
            <w:tcW w:w="1084"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455.51</w:t>
            </w:r>
          </w:p>
        </w:tc>
        <w:tc>
          <w:tcPr>
            <w:tcW w:w="889"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600</w:t>
            </w:r>
          </w:p>
        </w:tc>
        <w:tc>
          <w:tcPr>
            <w:tcW w:w="730"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600</w:t>
            </w:r>
          </w:p>
        </w:tc>
      </w:tr>
      <w:tr w:rsidR="0096043A" w:rsidRPr="00474653" w:rsidTr="00313DF3">
        <w:trPr>
          <w:trHeight w:val="312"/>
        </w:trPr>
        <w:tc>
          <w:tcPr>
            <w:tcW w:w="5036" w:type="dxa"/>
            <w:tcBorders>
              <w:top w:val="nil"/>
              <w:left w:val="nil"/>
              <w:bottom w:val="nil"/>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Unemployment Benefits Income</w:t>
            </w:r>
          </w:p>
        </w:tc>
        <w:tc>
          <w:tcPr>
            <w:tcW w:w="546"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w:t>
            </w:r>
          </w:p>
        </w:tc>
        <w:tc>
          <w:tcPr>
            <w:tcW w:w="821"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142</w:t>
            </w:r>
          </w:p>
        </w:tc>
        <w:tc>
          <w:tcPr>
            <w:tcW w:w="1084"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113.18</w:t>
            </w:r>
          </w:p>
        </w:tc>
        <w:tc>
          <w:tcPr>
            <w:tcW w:w="889"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144</w:t>
            </w:r>
          </w:p>
        </w:tc>
        <w:tc>
          <w:tcPr>
            <w:tcW w:w="730"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40</w:t>
            </w:r>
          </w:p>
        </w:tc>
      </w:tr>
      <w:tr w:rsidR="0096043A" w:rsidRPr="00474653" w:rsidTr="00313DF3">
        <w:trPr>
          <w:trHeight w:val="312"/>
        </w:trPr>
        <w:tc>
          <w:tcPr>
            <w:tcW w:w="5036" w:type="dxa"/>
            <w:tcBorders>
              <w:top w:val="nil"/>
              <w:left w:val="nil"/>
              <w:bottom w:val="nil"/>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Pension Income</w:t>
            </w:r>
          </w:p>
        </w:tc>
        <w:tc>
          <w:tcPr>
            <w:tcW w:w="546"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186</w:t>
            </w:r>
          </w:p>
        </w:tc>
        <w:tc>
          <w:tcPr>
            <w:tcW w:w="821"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326.26</w:t>
            </w:r>
          </w:p>
        </w:tc>
        <w:tc>
          <w:tcPr>
            <w:tcW w:w="1084"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177.1</w:t>
            </w:r>
          </w:p>
        </w:tc>
        <w:tc>
          <w:tcPr>
            <w:tcW w:w="889"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280</w:t>
            </w:r>
          </w:p>
        </w:tc>
        <w:tc>
          <w:tcPr>
            <w:tcW w:w="730"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200</w:t>
            </w:r>
          </w:p>
        </w:tc>
      </w:tr>
      <w:tr w:rsidR="0096043A" w:rsidRPr="00474653" w:rsidTr="00313DF3">
        <w:trPr>
          <w:trHeight w:val="312"/>
        </w:trPr>
        <w:tc>
          <w:tcPr>
            <w:tcW w:w="5036" w:type="dxa"/>
            <w:tcBorders>
              <w:top w:val="nil"/>
              <w:left w:val="nil"/>
              <w:bottom w:val="nil"/>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Social Assistance Income</w:t>
            </w:r>
          </w:p>
        </w:tc>
        <w:tc>
          <w:tcPr>
            <w:tcW w:w="546"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14</w:t>
            </w:r>
          </w:p>
        </w:tc>
        <w:tc>
          <w:tcPr>
            <w:tcW w:w="821"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219</w:t>
            </w:r>
          </w:p>
        </w:tc>
        <w:tc>
          <w:tcPr>
            <w:tcW w:w="1084"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221.1</w:t>
            </w:r>
          </w:p>
        </w:tc>
        <w:tc>
          <w:tcPr>
            <w:tcW w:w="889"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114</w:t>
            </w:r>
          </w:p>
        </w:tc>
        <w:tc>
          <w:tcPr>
            <w:tcW w:w="730"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35</w:t>
            </w:r>
          </w:p>
        </w:tc>
      </w:tr>
      <w:tr w:rsidR="0096043A" w:rsidRPr="00474653" w:rsidTr="00313DF3">
        <w:trPr>
          <w:trHeight w:val="312"/>
        </w:trPr>
        <w:tc>
          <w:tcPr>
            <w:tcW w:w="5036" w:type="dxa"/>
            <w:tcBorders>
              <w:top w:val="nil"/>
              <w:left w:val="nil"/>
              <w:bottom w:val="nil"/>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Child Allowance</w:t>
            </w:r>
          </w:p>
        </w:tc>
        <w:tc>
          <w:tcPr>
            <w:tcW w:w="546"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42</w:t>
            </w:r>
          </w:p>
        </w:tc>
        <w:tc>
          <w:tcPr>
            <w:tcW w:w="821"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60.95</w:t>
            </w:r>
          </w:p>
        </w:tc>
        <w:tc>
          <w:tcPr>
            <w:tcW w:w="1084"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36.93</w:t>
            </w:r>
          </w:p>
        </w:tc>
        <w:tc>
          <w:tcPr>
            <w:tcW w:w="889"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70</w:t>
            </w:r>
          </w:p>
        </w:tc>
        <w:tc>
          <w:tcPr>
            <w:tcW w:w="730"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0</w:t>
            </w:r>
          </w:p>
        </w:tc>
      </w:tr>
      <w:tr w:rsidR="0096043A" w:rsidRPr="00474653" w:rsidTr="00313DF3">
        <w:trPr>
          <w:trHeight w:val="312"/>
        </w:trPr>
        <w:tc>
          <w:tcPr>
            <w:tcW w:w="5036" w:type="dxa"/>
            <w:tcBorders>
              <w:top w:val="nil"/>
              <w:left w:val="nil"/>
              <w:bottom w:val="nil"/>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Income from other labor activities than employment</w:t>
            </w:r>
          </w:p>
        </w:tc>
        <w:tc>
          <w:tcPr>
            <w:tcW w:w="546"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14</w:t>
            </w:r>
          </w:p>
        </w:tc>
        <w:tc>
          <w:tcPr>
            <w:tcW w:w="821"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366.07</w:t>
            </w:r>
          </w:p>
        </w:tc>
        <w:tc>
          <w:tcPr>
            <w:tcW w:w="1084"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905.62</w:t>
            </w:r>
          </w:p>
        </w:tc>
        <w:tc>
          <w:tcPr>
            <w:tcW w:w="889"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105</w:t>
            </w:r>
          </w:p>
        </w:tc>
        <w:tc>
          <w:tcPr>
            <w:tcW w:w="730" w:type="dxa"/>
            <w:tcBorders>
              <w:top w:val="nil"/>
              <w:left w:val="nil"/>
              <w:bottom w:val="nil"/>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0</w:t>
            </w:r>
          </w:p>
        </w:tc>
      </w:tr>
      <w:tr w:rsidR="0096043A" w:rsidRPr="00474653" w:rsidTr="0096043A">
        <w:trPr>
          <w:trHeight w:val="80"/>
        </w:trPr>
        <w:tc>
          <w:tcPr>
            <w:tcW w:w="5036" w:type="dxa"/>
            <w:tcBorders>
              <w:top w:val="nil"/>
              <w:left w:val="nil"/>
              <w:bottom w:val="single" w:sz="4" w:space="0" w:color="auto"/>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color w:val="000000"/>
              </w:rPr>
              <w:t>Remittances</w:t>
            </w:r>
          </w:p>
        </w:tc>
        <w:tc>
          <w:tcPr>
            <w:tcW w:w="546"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w:t>
            </w:r>
          </w:p>
        </w:tc>
        <w:tc>
          <w:tcPr>
            <w:tcW w:w="821"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487.5</w:t>
            </w:r>
          </w:p>
        </w:tc>
        <w:tc>
          <w:tcPr>
            <w:tcW w:w="1084"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366</w:t>
            </w:r>
          </w:p>
        </w:tc>
        <w:tc>
          <w:tcPr>
            <w:tcW w:w="889"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375</w:t>
            </w:r>
          </w:p>
        </w:tc>
        <w:tc>
          <w:tcPr>
            <w:tcW w:w="730" w:type="dxa"/>
            <w:tcBorders>
              <w:top w:val="nil"/>
              <w:left w:val="nil"/>
              <w:bottom w:val="single" w:sz="4" w:space="0" w:color="auto"/>
              <w:right w:val="nil"/>
            </w:tcBorders>
            <w:shd w:val="clear" w:color="auto" w:fill="auto"/>
            <w:noWrap/>
            <w:vAlign w:val="bottom"/>
            <w:hideMark/>
          </w:tcPr>
          <w:p w:rsidR="0096043A" w:rsidRPr="00474653" w:rsidRDefault="0096043A" w:rsidP="00664B3B">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0</w:t>
            </w:r>
          </w:p>
        </w:tc>
      </w:tr>
      <w:tr w:rsidR="0096043A" w:rsidRPr="00474653" w:rsidTr="003745B2">
        <w:trPr>
          <w:trHeight w:val="312"/>
        </w:trPr>
        <w:tc>
          <w:tcPr>
            <w:tcW w:w="9106" w:type="dxa"/>
            <w:gridSpan w:val="6"/>
            <w:tcBorders>
              <w:top w:val="nil"/>
              <w:left w:val="nil"/>
              <w:bottom w:val="nil"/>
              <w:right w:val="nil"/>
            </w:tcBorders>
            <w:shd w:val="clear" w:color="auto" w:fill="auto"/>
            <w:noWrap/>
            <w:vAlign w:val="bottom"/>
            <w:hideMark/>
          </w:tcPr>
          <w:p w:rsidR="0096043A" w:rsidRPr="00474653" w:rsidRDefault="0096043A" w:rsidP="0096043A">
            <w:pPr>
              <w:spacing w:after="0" w:line="240" w:lineRule="auto"/>
              <w:rPr>
                <w:rFonts w:ascii="Garamond" w:eastAsia="Times New Roman" w:hAnsi="Garamond" w:cs="Times New Roman"/>
                <w:color w:val="000000"/>
              </w:rPr>
            </w:pPr>
            <w:r w:rsidRPr="00474653">
              <w:rPr>
                <w:rFonts w:ascii="Garamond" w:eastAsia="Times New Roman" w:hAnsi="Garamond" w:cs="Times New Roman"/>
                <w:b/>
                <w:i/>
                <w:color w:val="000000"/>
                <w:sz w:val="20"/>
                <w:szCs w:val="20"/>
              </w:rPr>
              <w:t xml:space="preserve">Notes: Statistics for observations with value. No observation has a value equal to 0. </w:t>
            </w:r>
          </w:p>
        </w:tc>
      </w:tr>
      <w:tr w:rsidR="0096043A" w:rsidRPr="00474653" w:rsidTr="00313DF3">
        <w:trPr>
          <w:trHeight w:val="312"/>
        </w:trPr>
        <w:tc>
          <w:tcPr>
            <w:tcW w:w="9106" w:type="dxa"/>
            <w:gridSpan w:val="6"/>
            <w:tcBorders>
              <w:top w:val="nil"/>
              <w:left w:val="nil"/>
              <w:bottom w:val="nil"/>
              <w:right w:val="nil"/>
            </w:tcBorders>
            <w:shd w:val="clear" w:color="auto" w:fill="auto"/>
            <w:noWrap/>
            <w:vAlign w:val="bottom"/>
            <w:hideMark/>
          </w:tcPr>
          <w:p w:rsidR="0096043A" w:rsidRPr="00474653" w:rsidRDefault="0096043A" w:rsidP="00664B3B">
            <w:pPr>
              <w:spacing w:after="0" w:line="240" w:lineRule="auto"/>
              <w:rPr>
                <w:rFonts w:ascii="Garamond" w:eastAsia="Times New Roman" w:hAnsi="Garamond" w:cs="Times New Roman"/>
                <w:color w:val="000000"/>
                <w:sz w:val="20"/>
                <w:szCs w:val="20"/>
              </w:rPr>
            </w:pPr>
          </w:p>
        </w:tc>
      </w:tr>
    </w:tbl>
    <w:p w:rsidR="00F9246D" w:rsidRPr="00474653" w:rsidRDefault="007A5417" w:rsidP="00897442">
      <w:pPr>
        <w:spacing w:line="360" w:lineRule="auto"/>
        <w:rPr>
          <w:rFonts w:ascii="Garamond" w:hAnsi="Garamond" w:cs="Times New Roman"/>
          <w:sz w:val="24"/>
          <w:szCs w:val="24"/>
        </w:rPr>
      </w:pPr>
      <w:r w:rsidRPr="00474653">
        <w:rPr>
          <w:rFonts w:ascii="Garamond" w:hAnsi="Garamond" w:cs="Times New Roman"/>
          <w:sz w:val="24"/>
          <w:szCs w:val="24"/>
        </w:rPr>
        <w:t xml:space="preserve">Unfortunately, the UNDP survey I am relying upon in this project does not clearly differentiate between whether an individual in the sample did not/refused to report some income from a particular source or whether an individual in the sample does not usually garner income from a particular. For both observations that received no income from the state sponsored child allowance, for instance, and for observations that do receive income from this state transfer program but do not wish to disclose that information, the survey reports that data as missing. This means that </w:t>
      </w:r>
      <w:r w:rsidR="0096043A" w:rsidRPr="00474653">
        <w:rPr>
          <w:rFonts w:ascii="Garamond" w:hAnsi="Garamond" w:cs="Times New Roman"/>
          <w:sz w:val="24"/>
          <w:szCs w:val="24"/>
        </w:rPr>
        <w:t xml:space="preserve">when many observations should have a value of zero, the amount of income from particular source is left blank. </w:t>
      </w:r>
    </w:p>
    <w:p w:rsidR="00F9246D" w:rsidRDefault="00F9246D" w:rsidP="00897442">
      <w:pPr>
        <w:spacing w:line="360" w:lineRule="auto"/>
        <w:rPr>
          <w:rFonts w:ascii="Garamond" w:hAnsi="Garamond" w:cs="Times New Roman"/>
          <w:sz w:val="24"/>
          <w:szCs w:val="24"/>
        </w:rPr>
      </w:pPr>
      <w:r>
        <w:rPr>
          <w:rFonts w:ascii="Garamond" w:hAnsi="Garamond" w:cs="Times New Roman"/>
          <w:sz w:val="24"/>
          <w:szCs w:val="24"/>
        </w:rPr>
        <w:t>Table 4 and Figure 2 provide</w:t>
      </w:r>
      <w:r w:rsidR="0096043A" w:rsidRPr="00474653">
        <w:rPr>
          <w:rFonts w:ascii="Garamond" w:hAnsi="Garamond" w:cs="Times New Roman"/>
          <w:sz w:val="24"/>
          <w:szCs w:val="24"/>
        </w:rPr>
        <w:t xml:space="preserve"> summary statistics on the average monthly income of those observations that reported positive income in each respective category by income source and ethnic status. As est</w:t>
      </w:r>
      <w:r>
        <w:rPr>
          <w:rFonts w:ascii="Garamond" w:hAnsi="Garamond" w:cs="Times New Roman"/>
          <w:sz w:val="24"/>
          <w:szCs w:val="24"/>
        </w:rPr>
        <w:t>ablished in the histogram above (Figure 2),</w:t>
      </w:r>
      <w:r w:rsidR="0096043A" w:rsidRPr="00474653">
        <w:rPr>
          <w:rFonts w:ascii="Garamond" w:hAnsi="Garamond" w:cs="Times New Roman"/>
          <w:sz w:val="24"/>
          <w:szCs w:val="24"/>
        </w:rPr>
        <w:t xml:space="preserve"> the mean monthly income of ethnic Bulgarians is substantially higher than that of Roma. For observations that reported their income, the average Roma earned 100 BGL less than ethnic Bulgarian in the month prior to the survey. </w:t>
      </w:r>
      <w:r w:rsidR="00380956" w:rsidRPr="00474653">
        <w:rPr>
          <w:rFonts w:ascii="Garamond" w:hAnsi="Garamond" w:cs="Times New Roman"/>
          <w:sz w:val="24"/>
          <w:szCs w:val="24"/>
        </w:rPr>
        <w:t xml:space="preserve">This </w:t>
      </w:r>
    </w:p>
    <w:p w:rsidR="00F9246D" w:rsidRPr="00803A6F" w:rsidRDefault="00F9246D" w:rsidP="00F9246D">
      <w:pPr>
        <w:spacing w:after="240" w:line="360" w:lineRule="auto"/>
        <w:ind w:left="1260"/>
        <w:rPr>
          <w:rFonts w:ascii="Garamond" w:hAnsi="Garamond" w:cs="Times New Roman"/>
          <w:b/>
          <w:sz w:val="24"/>
          <w:szCs w:val="24"/>
        </w:rPr>
      </w:pPr>
      <w:r w:rsidRPr="00474653">
        <w:rPr>
          <w:rFonts w:ascii="Garamond" w:hAnsi="Garamond" w:cs="Times New Roman"/>
          <w:b/>
        </w:rPr>
        <w:lastRenderedPageBreak/>
        <w:t>Figure 1: Box Plot of Income by Source for Roma and Ethnic Bulgarians</w:t>
      </w:r>
    </w:p>
    <w:p w:rsidR="00F9246D" w:rsidRPr="00474653" w:rsidRDefault="00F9246D" w:rsidP="00F9246D">
      <w:pPr>
        <w:jc w:val="center"/>
        <w:rPr>
          <w:rFonts w:ascii="Garamond" w:hAnsi="Garamond" w:cs="Times New Roman"/>
        </w:rPr>
      </w:pPr>
      <w:r w:rsidRPr="00474653">
        <w:rPr>
          <w:rFonts w:ascii="Garamond" w:hAnsi="Garamond" w:cs="Times New Roman"/>
          <w:noProof/>
        </w:rPr>
        <w:drawing>
          <wp:inline distT="0" distB="0" distL="0" distR="0">
            <wp:extent cx="3990975" cy="292077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08140" cy="2933332"/>
                    </a:xfrm>
                    <a:prstGeom prst="rect">
                      <a:avLst/>
                    </a:prstGeom>
                    <a:noFill/>
                    <a:ln w="9525">
                      <a:noFill/>
                      <a:miter lim="800000"/>
                      <a:headEnd/>
                      <a:tailEnd/>
                    </a:ln>
                  </pic:spPr>
                </pic:pic>
              </a:graphicData>
            </a:graphic>
          </wp:inline>
        </w:drawing>
      </w:r>
    </w:p>
    <w:p w:rsidR="00F9246D" w:rsidRPr="00F9246D" w:rsidRDefault="00F9246D" w:rsidP="00F9246D">
      <w:pPr>
        <w:tabs>
          <w:tab w:val="left" w:pos="1260"/>
        </w:tabs>
        <w:ind w:firstLine="1260"/>
        <w:rPr>
          <w:rFonts w:ascii="Garamond" w:hAnsi="Garamond" w:cs="Times New Roman"/>
          <w:b/>
          <w:i/>
          <w:sz w:val="20"/>
          <w:szCs w:val="20"/>
        </w:rPr>
      </w:pPr>
      <w:r w:rsidRPr="00F9246D">
        <w:rPr>
          <w:rFonts w:ascii="Garamond" w:hAnsi="Garamond" w:cs="Times New Roman"/>
          <w:b/>
          <w:i/>
          <w:sz w:val="20"/>
          <w:szCs w:val="20"/>
        </w:rPr>
        <w:t>Notes: In</w:t>
      </w:r>
      <w:r>
        <w:rPr>
          <w:rFonts w:ascii="Garamond" w:hAnsi="Garamond" w:cs="Times New Roman"/>
          <w:b/>
          <w:i/>
          <w:sz w:val="20"/>
          <w:szCs w:val="20"/>
        </w:rPr>
        <w:t xml:space="preserve">come in 2011 nominal </w:t>
      </w:r>
      <w:r w:rsidRPr="00F9246D">
        <w:rPr>
          <w:rFonts w:ascii="Garamond" w:hAnsi="Garamond" w:cs="Times New Roman"/>
          <w:b/>
          <w:i/>
          <w:sz w:val="20"/>
          <w:szCs w:val="20"/>
        </w:rPr>
        <w:t>Bulgarian Leva.</w:t>
      </w:r>
    </w:p>
    <w:p w:rsidR="0096043A" w:rsidRPr="00474653" w:rsidRDefault="00380956" w:rsidP="00897442">
      <w:pPr>
        <w:spacing w:line="360" w:lineRule="auto"/>
        <w:rPr>
          <w:rFonts w:ascii="Garamond" w:hAnsi="Garamond" w:cs="Times New Roman"/>
          <w:sz w:val="24"/>
          <w:szCs w:val="24"/>
        </w:rPr>
      </w:pPr>
      <w:r w:rsidRPr="00474653">
        <w:rPr>
          <w:rFonts w:ascii="Garamond" w:hAnsi="Garamond" w:cs="Times New Roman"/>
          <w:sz w:val="24"/>
          <w:szCs w:val="24"/>
        </w:rPr>
        <w:t xml:space="preserve">gap almost double when looking at the difference in mean income from employment, with the average Roma receiving 450 BGL from employment income every month versus 675 BGN for ethnic Bulgarians. </w:t>
      </w:r>
    </w:p>
    <w:p w:rsidR="00380956" w:rsidRPr="00474653" w:rsidRDefault="00380956" w:rsidP="00897442">
      <w:pPr>
        <w:spacing w:line="360" w:lineRule="auto"/>
        <w:rPr>
          <w:rFonts w:ascii="Garamond" w:hAnsi="Garamond" w:cs="Times New Roman"/>
          <w:sz w:val="24"/>
          <w:szCs w:val="24"/>
        </w:rPr>
      </w:pPr>
      <w:r w:rsidRPr="00474653">
        <w:rPr>
          <w:rFonts w:ascii="Garamond" w:hAnsi="Garamond" w:cs="Times New Roman"/>
          <w:sz w:val="24"/>
          <w:szCs w:val="24"/>
        </w:rPr>
        <w:t xml:space="preserve">Interestingly, the state sponsored child allowance is the only source of income in which Roma receive a mean payment greater than ethnic Bulgarians and a median payment that is at least equal to ethnic Bulgarians. For all other categories of income, Roma receive mean and median payments less than their ethnic Bulgarian counterparts. </w:t>
      </w:r>
    </w:p>
    <w:p w:rsidR="00803A6F" w:rsidRDefault="00D747C6" w:rsidP="00474653">
      <w:pPr>
        <w:spacing w:line="360" w:lineRule="auto"/>
        <w:rPr>
          <w:rFonts w:ascii="Garamond" w:hAnsi="Garamond" w:cs="Times New Roman"/>
          <w:sz w:val="24"/>
          <w:szCs w:val="24"/>
        </w:rPr>
      </w:pPr>
      <w:r w:rsidRPr="00474653">
        <w:rPr>
          <w:rFonts w:ascii="Garamond" w:hAnsi="Garamond" w:cs="Times New Roman"/>
          <w:sz w:val="24"/>
          <w:szCs w:val="24"/>
        </w:rPr>
        <w:t>While incomes may be higher for ethnic Bulgarians, income inequality may be more pron</w:t>
      </w:r>
      <w:r w:rsidR="00897442" w:rsidRPr="00474653">
        <w:rPr>
          <w:rFonts w:ascii="Garamond" w:hAnsi="Garamond" w:cs="Times New Roman"/>
          <w:sz w:val="24"/>
          <w:szCs w:val="24"/>
        </w:rPr>
        <w:t>ounced for Roma communities</w:t>
      </w:r>
      <w:r w:rsidRPr="00474653">
        <w:rPr>
          <w:rFonts w:ascii="Garamond" w:hAnsi="Garamond" w:cs="Times New Roman"/>
          <w:sz w:val="24"/>
          <w:szCs w:val="24"/>
        </w:rPr>
        <w:t>. Looking at the standard deviation of average total monthly income or total monthly income from the previous month</w:t>
      </w:r>
      <w:r w:rsidR="00897442" w:rsidRPr="00474653">
        <w:rPr>
          <w:rFonts w:ascii="Garamond" w:hAnsi="Garamond" w:cs="Times New Roman"/>
          <w:sz w:val="24"/>
          <w:szCs w:val="24"/>
        </w:rPr>
        <w:t xml:space="preserve">, we see that incomes have a wider distribution </w:t>
      </w:r>
      <w:r w:rsidRPr="00474653">
        <w:rPr>
          <w:rFonts w:ascii="Garamond" w:hAnsi="Garamond" w:cs="Times New Roman"/>
          <w:sz w:val="24"/>
          <w:szCs w:val="24"/>
        </w:rPr>
        <w:t>for Roma versus ethnic Bulgarian.</w:t>
      </w:r>
      <w:r w:rsidR="00897442" w:rsidRPr="00474653">
        <w:rPr>
          <w:rFonts w:ascii="Garamond" w:hAnsi="Garamond" w:cs="Times New Roman"/>
          <w:sz w:val="24"/>
          <w:szCs w:val="24"/>
        </w:rPr>
        <w:t xml:space="preserve"> The standard deviation of monthly income for Roma is about 1000 BGN, while ethnic Bulgarians have a standard deviation with respect to monthly income that is around half of that. To put this in perspective,</w:t>
      </w:r>
      <w:r w:rsidRPr="00474653">
        <w:rPr>
          <w:rFonts w:ascii="Garamond" w:hAnsi="Garamond" w:cs="Times New Roman"/>
          <w:sz w:val="24"/>
          <w:szCs w:val="24"/>
        </w:rPr>
        <w:t xml:space="preserve"> around 68 percent of incomes for the ethnic Bulgarian community are between roughly 100 BGN and 1000 BGN, while the analogous figures for the Roma community are 0 BGN and 1500 BGN. </w:t>
      </w:r>
    </w:p>
    <w:p w:rsidR="00F9246D" w:rsidRDefault="00F9246D" w:rsidP="00474653">
      <w:pPr>
        <w:spacing w:line="360" w:lineRule="auto"/>
        <w:rPr>
          <w:rFonts w:ascii="Garamond" w:hAnsi="Garamond" w:cs="Times New Roman"/>
          <w:sz w:val="24"/>
          <w:szCs w:val="24"/>
        </w:rPr>
      </w:pPr>
    </w:p>
    <w:p w:rsidR="0067720D" w:rsidRPr="00474653" w:rsidRDefault="00F9246D" w:rsidP="00474653">
      <w:pPr>
        <w:spacing w:line="360" w:lineRule="auto"/>
        <w:rPr>
          <w:rFonts w:ascii="Garamond" w:hAnsi="Garamond" w:cs="Times New Roman"/>
          <w:sz w:val="24"/>
          <w:szCs w:val="24"/>
        </w:rPr>
      </w:pPr>
      <w:r>
        <w:rPr>
          <w:rFonts w:ascii="Garamond" w:hAnsi="Garamond" w:cs="Times New Roman"/>
          <w:b/>
        </w:rPr>
        <w:lastRenderedPageBreak/>
        <w:t>Table 5</w:t>
      </w:r>
      <w:r w:rsidR="007D0920" w:rsidRPr="00474653">
        <w:rPr>
          <w:rFonts w:ascii="Garamond" w:hAnsi="Garamond" w:cs="Times New Roman"/>
          <w:b/>
        </w:rPr>
        <w:t>:</w:t>
      </w:r>
      <w:r w:rsidR="001B645E" w:rsidRPr="00474653">
        <w:rPr>
          <w:rFonts w:ascii="Garamond" w:hAnsi="Garamond" w:cs="Times New Roman"/>
          <w:b/>
        </w:rPr>
        <w:t xml:space="preserve"> Income Summary Statistics by Ethnic Status for All Observations. </w:t>
      </w:r>
    </w:p>
    <w:tbl>
      <w:tblPr>
        <w:tblW w:w="9264" w:type="dxa"/>
        <w:tblInd w:w="68" w:type="dxa"/>
        <w:tblLook w:val="04A0" w:firstRow="1" w:lastRow="0" w:firstColumn="1" w:lastColumn="0" w:noHBand="0" w:noVBand="1"/>
      </w:tblPr>
      <w:tblGrid>
        <w:gridCol w:w="4752"/>
        <w:gridCol w:w="794"/>
        <w:gridCol w:w="858"/>
        <w:gridCol w:w="1134"/>
        <w:gridCol w:w="950"/>
        <w:gridCol w:w="776"/>
      </w:tblGrid>
      <w:tr w:rsidR="007D0920" w:rsidRPr="00474653" w:rsidTr="00B33867">
        <w:trPr>
          <w:trHeight w:val="144"/>
        </w:trPr>
        <w:tc>
          <w:tcPr>
            <w:tcW w:w="4752" w:type="dxa"/>
            <w:tcBorders>
              <w:top w:val="nil"/>
              <w:left w:val="nil"/>
              <w:bottom w:val="single" w:sz="4" w:space="0" w:color="auto"/>
              <w:right w:val="nil"/>
            </w:tcBorders>
            <w:shd w:val="clear" w:color="auto" w:fill="auto"/>
            <w:vAlign w:val="center"/>
            <w:hideMark/>
          </w:tcPr>
          <w:p w:rsidR="007D0920" w:rsidRPr="00474653" w:rsidRDefault="007D0920" w:rsidP="007D0920">
            <w:pPr>
              <w:spacing w:after="0" w:line="240" w:lineRule="auto"/>
              <w:jc w:val="center"/>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 xml:space="preserve">Roma </w:t>
            </w:r>
          </w:p>
        </w:tc>
        <w:tc>
          <w:tcPr>
            <w:tcW w:w="794" w:type="dxa"/>
            <w:tcBorders>
              <w:top w:val="nil"/>
              <w:left w:val="nil"/>
              <w:bottom w:val="single" w:sz="4" w:space="0" w:color="auto"/>
              <w:right w:val="nil"/>
            </w:tcBorders>
            <w:shd w:val="clear" w:color="auto" w:fill="auto"/>
            <w:vAlign w:val="center"/>
            <w:hideMark/>
          </w:tcPr>
          <w:p w:rsidR="007D0920" w:rsidRPr="00474653" w:rsidRDefault="007D0920" w:rsidP="007D0920">
            <w:pPr>
              <w:spacing w:after="0" w:line="240" w:lineRule="auto"/>
              <w:jc w:val="center"/>
              <w:rPr>
                <w:rFonts w:ascii="Garamond" w:eastAsia="Times New Roman" w:hAnsi="Garamond" w:cs="Times New Roman"/>
                <w:i/>
                <w:iCs/>
                <w:color w:val="000000"/>
                <w:sz w:val="24"/>
                <w:szCs w:val="24"/>
              </w:rPr>
            </w:pPr>
            <w:r w:rsidRPr="00474653">
              <w:rPr>
                <w:rFonts w:ascii="Garamond" w:eastAsia="Times New Roman" w:hAnsi="Garamond" w:cs="Times New Roman"/>
                <w:i/>
                <w:iCs/>
                <w:color w:val="000000"/>
                <w:sz w:val="24"/>
                <w:szCs w:val="24"/>
              </w:rPr>
              <w:t>N</w:t>
            </w:r>
          </w:p>
        </w:tc>
        <w:tc>
          <w:tcPr>
            <w:tcW w:w="858" w:type="dxa"/>
            <w:tcBorders>
              <w:top w:val="nil"/>
              <w:left w:val="nil"/>
              <w:bottom w:val="single" w:sz="4" w:space="0" w:color="auto"/>
              <w:right w:val="nil"/>
            </w:tcBorders>
            <w:shd w:val="clear" w:color="auto" w:fill="auto"/>
            <w:vAlign w:val="center"/>
            <w:hideMark/>
          </w:tcPr>
          <w:p w:rsidR="007D0920" w:rsidRPr="00474653" w:rsidRDefault="007D0920" w:rsidP="007D0920">
            <w:pPr>
              <w:spacing w:after="0" w:line="240" w:lineRule="auto"/>
              <w:jc w:val="center"/>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Mean</w:t>
            </w:r>
          </w:p>
        </w:tc>
        <w:tc>
          <w:tcPr>
            <w:tcW w:w="1134" w:type="dxa"/>
            <w:tcBorders>
              <w:top w:val="nil"/>
              <w:left w:val="nil"/>
              <w:bottom w:val="single" w:sz="4" w:space="0" w:color="auto"/>
              <w:right w:val="nil"/>
            </w:tcBorders>
            <w:shd w:val="clear" w:color="auto" w:fill="auto"/>
            <w:vAlign w:val="center"/>
            <w:hideMark/>
          </w:tcPr>
          <w:p w:rsidR="007D0920" w:rsidRPr="00474653" w:rsidRDefault="00474653" w:rsidP="00474653">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     </w:t>
            </w:r>
            <w:r w:rsidR="0096043A" w:rsidRPr="00474653">
              <w:rPr>
                <w:rFonts w:ascii="Garamond" w:eastAsia="Times New Roman" w:hAnsi="Garamond" w:cs="Times New Roman"/>
                <w:color w:val="000000"/>
                <w:sz w:val="24"/>
                <w:szCs w:val="24"/>
              </w:rPr>
              <w:t>SD</w:t>
            </w:r>
          </w:p>
        </w:tc>
        <w:tc>
          <w:tcPr>
            <w:tcW w:w="950" w:type="dxa"/>
            <w:tcBorders>
              <w:top w:val="nil"/>
              <w:left w:val="nil"/>
              <w:bottom w:val="single" w:sz="4" w:space="0" w:color="auto"/>
              <w:right w:val="nil"/>
            </w:tcBorders>
            <w:shd w:val="clear" w:color="auto" w:fill="auto"/>
            <w:vAlign w:val="center"/>
            <w:hideMark/>
          </w:tcPr>
          <w:p w:rsidR="007D0920" w:rsidRPr="00474653" w:rsidRDefault="007D0920" w:rsidP="007D0920">
            <w:pPr>
              <w:spacing w:after="0" w:line="240" w:lineRule="auto"/>
              <w:jc w:val="center"/>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Median</w:t>
            </w:r>
          </w:p>
        </w:tc>
        <w:tc>
          <w:tcPr>
            <w:tcW w:w="776" w:type="dxa"/>
            <w:tcBorders>
              <w:top w:val="nil"/>
              <w:left w:val="nil"/>
              <w:bottom w:val="single" w:sz="4" w:space="0" w:color="auto"/>
              <w:right w:val="nil"/>
            </w:tcBorders>
            <w:shd w:val="clear" w:color="auto" w:fill="auto"/>
            <w:vAlign w:val="center"/>
            <w:hideMark/>
          </w:tcPr>
          <w:p w:rsidR="007D0920" w:rsidRPr="00474653" w:rsidRDefault="007D0920" w:rsidP="007D0920">
            <w:pPr>
              <w:spacing w:after="0" w:line="240" w:lineRule="auto"/>
              <w:jc w:val="center"/>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 xml:space="preserve">Mode </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Total Income Last Month</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2806</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104.11</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534.43</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Total Average Monthly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2806</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86.18</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473.64</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Employment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2806</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50.19</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201.31</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Unemployment Benefits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2806</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1.72</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16.85</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Pension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2806</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33.78</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433.93</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Social Assistance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2806</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4.89</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28.57</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Child Allowance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2806</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7.42</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25.1</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Income from other labor activities than employment</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2806</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3.34</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28.4</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single" w:sz="4" w:space="0" w:color="auto"/>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Remittances</w:t>
            </w:r>
          </w:p>
        </w:tc>
        <w:tc>
          <w:tcPr>
            <w:tcW w:w="794" w:type="dxa"/>
            <w:tcBorders>
              <w:top w:val="nil"/>
              <w:left w:val="nil"/>
              <w:bottom w:val="single" w:sz="4" w:space="0" w:color="auto"/>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2806</w:t>
            </w:r>
          </w:p>
        </w:tc>
        <w:tc>
          <w:tcPr>
            <w:tcW w:w="858" w:type="dxa"/>
            <w:tcBorders>
              <w:top w:val="nil"/>
              <w:left w:val="nil"/>
              <w:bottom w:val="single" w:sz="4" w:space="0" w:color="auto"/>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6.53</w:t>
            </w:r>
          </w:p>
        </w:tc>
        <w:tc>
          <w:tcPr>
            <w:tcW w:w="1134" w:type="dxa"/>
            <w:tcBorders>
              <w:top w:val="nil"/>
              <w:left w:val="nil"/>
              <w:bottom w:val="single" w:sz="4" w:space="0" w:color="auto"/>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61.7</w:t>
            </w:r>
          </w:p>
        </w:tc>
        <w:tc>
          <w:tcPr>
            <w:tcW w:w="950" w:type="dxa"/>
            <w:tcBorders>
              <w:top w:val="nil"/>
              <w:left w:val="nil"/>
              <w:bottom w:val="single" w:sz="4" w:space="0" w:color="auto"/>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single" w:sz="4" w:space="0" w:color="auto"/>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288"/>
        </w:trPr>
        <w:tc>
          <w:tcPr>
            <w:tcW w:w="4752" w:type="dxa"/>
            <w:tcBorders>
              <w:top w:val="nil"/>
              <w:left w:val="nil"/>
              <w:bottom w:val="single" w:sz="4" w:space="0" w:color="auto"/>
              <w:right w:val="nil"/>
            </w:tcBorders>
            <w:shd w:val="clear" w:color="auto" w:fill="auto"/>
            <w:noWrap/>
            <w:vAlign w:val="center"/>
            <w:hideMark/>
          </w:tcPr>
          <w:p w:rsidR="007D0920" w:rsidRPr="00474653" w:rsidRDefault="007D0920" w:rsidP="007D0920">
            <w:pPr>
              <w:spacing w:after="0" w:line="240" w:lineRule="auto"/>
              <w:jc w:val="center"/>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Ethnic Bulgarians</w:t>
            </w:r>
          </w:p>
        </w:tc>
        <w:tc>
          <w:tcPr>
            <w:tcW w:w="794" w:type="dxa"/>
            <w:tcBorders>
              <w:top w:val="nil"/>
              <w:left w:val="nil"/>
              <w:bottom w:val="single" w:sz="4" w:space="0" w:color="auto"/>
              <w:right w:val="nil"/>
            </w:tcBorders>
            <w:shd w:val="clear" w:color="auto" w:fill="auto"/>
            <w:vAlign w:val="center"/>
            <w:hideMark/>
          </w:tcPr>
          <w:p w:rsidR="007D0920" w:rsidRPr="00474653" w:rsidRDefault="007D0920" w:rsidP="007D0920">
            <w:pPr>
              <w:spacing w:after="0" w:line="240" w:lineRule="auto"/>
              <w:jc w:val="center"/>
              <w:rPr>
                <w:rFonts w:ascii="Garamond" w:eastAsia="Times New Roman" w:hAnsi="Garamond" w:cs="Times New Roman"/>
                <w:i/>
                <w:iCs/>
                <w:color w:val="000000"/>
                <w:sz w:val="24"/>
                <w:szCs w:val="24"/>
              </w:rPr>
            </w:pPr>
            <w:r w:rsidRPr="00474653">
              <w:rPr>
                <w:rFonts w:ascii="Garamond" w:eastAsia="Times New Roman" w:hAnsi="Garamond" w:cs="Times New Roman"/>
                <w:i/>
                <w:iCs/>
                <w:color w:val="000000"/>
                <w:sz w:val="24"/>
                <w:szCs w:val="24"/>
              </w:rPr>
              <w:t>N</w:t>
            </w:r>
          </w:p>
        </w:tc>
        <w:tc>
          <w:tcPr>
            <w:tcW w:w="858" w:type="dxa"/>
            <w:tcBorders>
              <w:top w:val="nil"/>
              <w:left w:val="nil"/>
              <w:bottom w:val="single" w:sz="4" w:space="0" w:color="auto"/>
              <w:right w:val="nil"/>
            </w:tcBorders>
            <w:shd w:val="clear" w:color="auto" w:fill="auto"/>
            <w:vAlign w:val="center"/>
            <w:hideMark/>
          </w:tcPr>
          <w:p w:rsidR="007D0920" w:rsidRPr="00474653" w:rsidRDefault="007D0920" w:rsidP="00474653">
            <w:pPr>
              <w:spacing w:after="0" w:line="240" w:lineRule="auto"/>
              <w:jc w:val="center"/>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Mean</w:t>
            </w:r>
          </w:p>
        </w:tc>
        <w:tc>
          <w:tcPr>
            <w:tcW w:w="1134" w:type="dxa"/>
            <w:tcBorders>
              <w:top w:val="nil"/>
              <w:left w:val="nil"/>
              <w:bottom w:val="single" w:sz="4" w:space="0" w:color="auto"/>
              <w:right w:val="nil"/>
            </w:tcBorders>
            <w:shd w:val="clear" w:color="auto" w:fill="auto"/>
            <w:vAlign w:val="center"/>
            <w:hideMark/>
          </w:tcPr>
          <w:p w:rsidR="007D0920" w:rsidRPr="00474653" w:rsidRDefault="0096043A" w:rsidP="00474653">
            <w:pPr>
              <w:spacing w:after="0" w:line="240" w:lineRule="auto"/>
              <w:jc w:val="center"/>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SD</w:t>
            </w:r>
          </w:p>
        </w:tc>
        <w:tc>
          <w:tcPr>
            <w:tcW w:w="950" w:type="dxa"/>
            <w:tcBorders>
              <w:top w:val="nil"/>
              <w:left w:val="nil"/>
              <w:bottom w:val="single" w:sz="4" w:space="0" w:color="auto"/>
              <w:right w:val="nil"/>
            </w:tcBorders>
            <w:shd w:val="clear" w:color="auto" w:fill="auto"/>
            <w:vAlign w:val="center"/>
            <w:hideMark/>
          </w:tcPr>
          <w:p w:rsidR="007D0920" w:rsidRPr="00474653" w:rsidRDefault="007D0920" w:rsidP="007D0920">
            <w:pPr>
              <w:spacing w:after="0" w:line="240" w:lineRule="auto"/>
              <w:jc w:val="center"/>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Median</w:t>
            </w:r>
          </w:p>
        </w:tc>
        <w:tc>
          <w:tcPr>
            <w:tcW w:w="776" w:type="dxa"/>
            <w:tcBorders>
              <w:top w:val="nil"/>
              <w:left w:val="nil"/>
              <w:bottom w:val="single" w:sz="4" w:space="0" w:color="auto"/>
              <w:right w:val="nil"/>
            </w:tcBorders>
            <w:shd w:val="clear" w:color="auto" w:fill="auto"/>
            <w:vAlign w:val="center"/>
            <w:hideMark/>
          </w:tcPr>
          <w:p w:rsidR="007D0920" w:rsidRPr="00474653" w:rsidRDefault="007D0920" w:rsidP="007D0920">
            <w:pPr>
              <w:spacing w:after="0" w:line="240" w:lineRule="auto"/>
              <w:jc w:val="center"/>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 xml:space="preserve">Mode </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Total Income Last Month</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804</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213.34</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405.16</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Total Average Monthly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804</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183.02</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366.05</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Employment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804</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118.37</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319.59</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Unemployment Benefits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804</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1.77</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19.79</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Pension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804</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75.48</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161.79</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Social Assistance Income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804</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3.81</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40.16</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Child Allowance</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804</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3.18</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15.93</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Income from other labor activities than employment</w:t>
            </w:r>
          </w:p>
        </w:tc>
        <w:tc>
          <w:tcPr>
            <w:tcW w:w="794"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804</w:t>
            </w:r>
          </w:p>
        </w:tc>
        <w:tc>
          <w:tcPr>
            <w:tcW w:w="858"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6.37</w:t>
            </w:r>
          </w:p>
        </w:tc>
        <w:tc>
          <w:tcPr>
            <w:tcW w:w="1134" w:type="dxa"/>
            <w:tcBorders>
              <w:top w:val="nil"/>
              <w:left w:val="nil"/>
              <w:bottom w:val="nil"/>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124.79</w:t>
            </w:r>
          </w:p>
        </w:tc>
        <w:tc>
          <w:tcPr>
            <w:tcW w:w="950"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nil"/>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r w:rsidR="007D0920" w:rsidRPr="00474653" w:rsidTr="00B33867">
        <w:trPr>
          <w:trHeight w:val="312"/>
        </w:trPr>
        <w:tc>
          <w:tcPr>
            <w:tcW w:w="4752" w:type="dxa"/>
            <w:tcBorders>
              <w:top w:val="nil"/>
              <w:left w:val="nil"/>
              <w:bottom w:val="single" w:sz="4" w:space="0" w:color="auto"/>
              <w:right w:val="nil"/>
            </w:tcBorders>
            <w:shd w:val="clear" w:color="auto" w:fill="auto"/>
            <w:noWrap/>
            <w:vAlign w:val="center"/>
            <w:hideMark/>
          </w:tcPr>
          <w:p w:rsidR="007D0920" w:rsidRPr="00474653" w:rsidRDefault="007D0920" w:rsidP="007D0920">
            <w:pPr>
              <w:spacing w:after="0" w:line="240" w:lineRule="auto"/>
              <w:rPr>
                <w:rFonts w:ascii="Garamond" w:eastAsia="Times New Roman" w:hAnsi="Garamond" w:cs="Times New Roman"/>
                <w:color w:val="000000"/>
                <w:sz w:val="24"/>
                <w:szCs w:val="24"/>
              </w:rPr>
            </w:pPr>
            <w:r w:rsidRPr="00474653">
              <w:rPr>
                <w:rFonts w:ascii="Garamond" w:eastAsia="Times New Roman" w:hAnsi="Garamond" w:cs="Times New Roman"/>
                <w:color w:val="000000"/>
                <w:sz w:val="24"/>
                <w:szCs w:val="24"/>
              </w:rPr>
              <w:t>Remittances</w:t>
            </w:r>
          </w:p>
        </w:tc>
        <w:tc>
          <w:tcPr>
            <w:tcW w:w="794" w:type="dxa"/>
            <w:tcBorders>
              <w:top w:val="nil"/>
              <w:left w:val="nil"/>
              <w:bottom w:val="single" w:sz="4" w:space="0" w:color="auto"/>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804</w:t>
            </w:r>
          </w:p>
        </w:tc>
        <w:tc>
          <w:tcPr>
            <w:tcW w:w="858" w:type="dxa"/>
            <w:tcBorders>
              <w:top w:val="nil"/>
              <w:left w:val="nil"/>
              <w:bottom w:val="single" w:sz="4" w:space="0" w:color="auto"/>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2.43</w:t>
            </w:r>
          </w:p>
        </w:tc>
        <w:tc>
          <w:tcPr>
            <w:tcW w:w="1134" w:type="dxa"/>
            <w:tcBorders>
              <w:top w:val="nil"/>
              <w:left w:val="nil"/>
              <w:bottom w:val="single" w:sz="4" w:space="0" w:color="auto"/>
              <w:right w:val="nil"/>
            </w:tcBorders>
            <w:shd w:val="clear" w:color="auto" w:fill="auto"/>
            <w:noWrap/>
            <w:vAlign w:val="center"/>
            <w:hideMark/>
          </w:tcPr>
          <w:p w:rsidR="007D0920" w:rsidRPr="00474653" w:rsidRDefault="007D0920" w:rsidP="00474653">
            <w:pPr>
              <w:spacing w:after="0" w:line="240" w:lineRule="auto"/>
              <w:jc w:val="center"/>
              <w:rPr>
                <w:rFonts w:ascii="Garamond" w:eastAsia="Times New Roman" w:hAnsi="Garamond" w:cs="Times New Roman"/>
                <w:color w:val="000000"/>
              </w:rPr>
            </w:pPr>
            <w:r w:rsidRPr="00474653">
              <w:rPr>
                <w:rFonts w:ascii="Garamond" w:eastAsia="Times New Roman" w:hAnsi="Garamond" w:cs="Times New Roman"/>
                <w:color w:val="000000"/>
              </w:rPr>
              <w:t>40.97</w:t>
            </w:r>
          </w:p>
        </w:tc>
        <w:tc>
          <w:tcPr>
            <w:tcW w:w="950" w:type="dxa"/>
            <w:tcBorders>
              <w:top w:val="nil"/>
              <w:left w:val="nil"/>
              <w:bottom w:val="single" w:sz="4" w:space="0" w:color="auto"/>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c>
          <w:tcPr>
            <w:tcW w:w="776" w:type="dxa"/>
            <w:tcBorders>
              <w:top w:val="nil"/>
              <w:left w:val="nil"/>
              <w:bottom w:val="single" w:sz="4" w:space="0" w:color="auto"/>
              <w:right w:val="nil"/>
            </w:tcBorders>
            <w:shd w:val="clear" w:color="auto" w:fill="auto"/>
            <w:noWrap/>
            <w:vAlign w:val="center"/>
            <w:hideMark/>
          </w:tcPr>
          <w:p w:rsidR="007D0920" w:rsidRPr="00474653" w:rsidRDefault="007D0920" w:rsidP="007D0920">
            <w:pPr>
              <w:spacing w:after="0" w:line="240" w:lineRule="auto"/>
              <w:jc w:val="right"/>
              <w:rPr>
                <w:rFonts w:ascii="Garamond" w:eastAsia="Times New Roman" w:hAnsi="Garamond" w:cs="Times New Roman"/>
                <w:color w:val="000000"/>
              </w:rPr>
            </w:pPr>
            <w:r w:rsidRPr="00474653">
              <w:rPr>
                <w:rFonts w:ascii="Garamond" w:eastAsia="Times New Roman" w:hAnsi="Garamond" w:cs="Times New Roman"/>
                <w:color w:val="000000"/>
              </w:rPr>
              <w:t>0</w:t>
            </w:r>
          </w:p>
        </w:tc>
      </w:tr>
    </w:tbl>
    <w:p w:rsidR="007D0920" w:rsidRPr="00474653" w:rsidRDefault="007D0920">
      <w:pPr>
        <w:rPr>
          <w:rFonts w:ascii="Garamond" w:hAnsi="Garamond" w:cs="Times New Roman"/>
          <w:b/>
        </w:rPr>
      </w:pPr>
    </w:p>
    <w:p w:rsidR="00474653" w:rsidRDefault="00F9246D" w:rsidP="00474653">
      <w:pPr>
        <w:spacing w:line="360" w:lineRule="auto"/>
        <w:rPr>
          <w:rFonts w:ascii="Garamond" w:hAnsi="Garamond" w:cs="Times New Roman"/>
          <w:sz w:val="24"/>
          <w:szCs w:val="24"/>
        </w:rPr>
      </w:pPr>
      <w:r>
        <w:rPr>
          <w:rFonts w:ascii="Garamond" w:hAnsi="Garamond" w:cs="Times New Roman"/>
          <w:sz w:val="24"/>
          <w:szCs w:val="24"/>
        </w:rPr>
        <w:t xml:space="preserve">I have also included Table 5, </w:t>
      </w:r>
      <w:r w:rsidR="00892BEC" w:rsidRPr="00474653">
        <w:rPr>
          <w:rFonts w:ascii="Garamond" w:hAnsi="Garamond" w:cs="Times New Roman"/>
          <w:sz w:val="24"/>
          <w:szCs w:val="24"/>
        </w:rPr>
        <w:t>above, which displays the same da</w:t>
      </w:r>
      <w:r>
        <w:rPr>
          <w:rFonts w:ascii="Garamond" w:hAnsi="Garamond" w:cs="Times New Roman"/>
          <w:sz w:val="24"/>
          <w:szCs w:val="24"/>
        </w:rPr>
        <w:t>ta as the Table 4</w:t>
      </w:r>
      <w:r w:rsidR="00892BEC" w:rsidRPr="00474653">
        <w:rPr>
          <w:rFonts w:ascii="Garamond" w:hAnsi="Garamond" w:cs="Times New Roman"/>
          <w:sz w:val="24"/>
          <w:szCs w:val="24"/>
        </w:rPr>
        <w:t>, however, all income values that are reported to be missing have been replaced with a value of zero. This table serves as the low extreme for the potential r</w:t>
      </w:r>
      <w:r>
        <w:rPr>
          <w:rFonts w:ascii="Garamond" w:hAnsi="Garamond" w:cs="Times New Roman"/>
          <w:sz w:val="24"/>
          <w:szCs w:val="24"/>
        </w:rPr>
        <w:t>ange of true incomes by source</w:t>
      </w:r>
      <w:r w:rsidR="00892BEC" w:rsidRPr="00474653">
        <w:rPr>
          <w:rFonts w:ascii="Garamond" w:hAnsi="Garamond" w:cs="Times New Roman"/>
          <w:sz w:val="24"/>
          <w:szCs w:val="24"/>
        </w:rPr>
        <w:t>. This means that children who are dependent on their parents still and mothers who have no interest in disclosing their earned income to a surveyor</w:t>
      </w:r>
      <w:r>
        <w:rPr>
          <w:rFonts w:ascii="Garamond" w:hAnsi="Garamond" w:cs="Times New Roman"/>
          <w:sz w:val="24"/>
          <w:szCs w:val="24"/>
        </w:rPr>
        <w:t>,</w:t>
      </w:r>
      <w:r w:rsidR="00892BEC" w:rsidRPr="00474653">
        <w:rPr>
          <w:rFonts w:ascii="Garamond" w:hAnsi="Garamond" w:cs="Times New Roman"/>
          <w:sz w:val="24"/>
          <w:szCs w:val="24"/>
        </w:rPr>
        <w:t xml:space="preserve"> are treated as having no income. While this is certainly not true, it is show the lowest possible incomes for those surveyed. It may be important to note that all the relationships between ethnic Bulgarians and Roma persist in</w:t>
      </w:r>
      <w:r>
        <w:rPr>
          <w:rFonts w:ascii="Garamond" w:hAnsi="Garamond" w:cs="Times New Roman"/>
          <w:sz w:val="24"/>
          <w:szCs w:val="24"/>
        </w:rPr>
        <w:t>to the data presented in Table 5</w:t>
      </w:r>
      <w:r w:rsidR="00892BEC" w:rsidRPr="00474653">
        <w:rPr>
          <w:rFonts w:ascii="Garamond" w:hAnsi="Garamond" w:cs="Times New Roman"/>
          <w:sz w:val="24"/>
          <w:szCs w:val="24"/>
        </w:rPr>
        <w:t xml:space="preserve">, with the exception </w:t>
      </w:r>
      <w:r w:rsidR="00CA2E7E" w:rsidRPr="00474653">
        <w:rPr>
          <w:rFonts w:ascii="Garamond" w:hAnsi="Garamond" w:cs="Times New Roman"/>
          <w:sz w:val="24"/>
          <w:szCs w:val="24"/>
        </w:rPr>
        <w:t>that Roma have higher mean remittances t</w:t>
      </w:r>
      <w:r>
        <w:rPr>
          <w:rFonts w:ascii="Garamond" w:hAnsi="Garamond" w:cs="Times New Roman"/>
          <w:sz w:val="24"/>
          <w:szCs w:val="24"/>
        </w:rPr>
        <w:t>han ethnic Bulgarians in Table 5</w:t>
      </w:r>
      <w:r w:rsidR="00CA2E7E" w:rsidRPr="00474653">
        <w:rPr>
          <w:rFonts w:ascii="Garamond" w:hAnsi="Garamond" w:cs="Times New Roman"/>
          <w:sz w:val="24"/>
          <w:szCs w:val="24"/>
        </w:rPr>
        <w:t xml:space="preserve">. </w:t>
      </w:r>
    </w:p>
    <w:p w:rsidR="00474653" w:rsidRDefault="00474653" w:rsidP="00474653">
      <w:pPr>
        <w:spacing w:line="360" w:lineRule="auto"/>
        <w:rPr>
          <w:rFonts w:ascii="Garamond" w:hAnsi="Garamond" w:cs="Times New Roman"/>
          <w:sz w:val="24"/>
          <w:szCs w:val="24"/>
        </w:rPr>
      </w:pPr>
    </w:p>
    <w:p w:rsidR="00474653" w:rsidRDefault="00474653" w:rsidP="00474653">
      <w:pPr>
        <w:spacing w:line="360" w:lineRule="auto"/>
        <w:rPr>
          <w:rFonts w:ascii="Garamond" w:hAnsi="Garamond" w:cs="Times New Roman"/>
          <w:sz w:val="24"/>
          <w:szCs w:val="24"/>
        </w:rPr>
      </w:pPr>
    </w:p>
    <w:p w:rsidR="00474653" w:rsidRPr="00474653" w:rsidRDefault="00474653" w:rsidP="00474653">
      <w:pPr>
        <w:spacing w:line="360" w:lineRule="auto"/>
        <w:rPr>
          <w:rFonts w:ascii="Garamond" w:hAnsi="Garamond" w:cs="Times New Roman"/>
          <w:sz w:val="24"/>
          <w:szCs w:val="24"/>
        </w:rPr>
      </w:pPr>
    </w:p>
    <w:p w:rsidR="003A6F95" w:rsidRPr="00474653" w:rsidRDefault="00474653" w:rsidP="007A5417">
      <w:pPr>
        <w:pBdr>
          <w:bottom w:val="single" w:sz="4" w:space="1" w:color="auto"/>
        </w:pBdr>
        <w:rPr>
          <w:rFonts w:ascii="Garamond" w:hAnsi="Garamond" w:cs="Times New Roman"/>
          <w:b/>
          <w:sz w:val="24"/>
          <w:szCs w:val="24"/>
        </w:rPr>
      </w:pPr>
      <w:r>
        <w:rPr>
          <w:rFonts w:ascii="Garamond" w:hAnsi="Garamond" w:cs="Times New Roman"/>
          <w:b/>
        </w:rPr>
        <w:lastRenderedPageBreak/>
        <w:t>Section</w:t>
      </w:r>
      <w:r w:rsidR="003A6F95" w:rsidRPr="00474653">
        <w:rPr>
          <w:rFonts w:ascii="Garamond" w:hAnsi="Garamond" w:cs="Times New Roman"/>
          <w:b/>
          <w:sz w:val="24"/>
          <w:szCs w:val="24"/>
        </w:rPr>
        <w:t xml:space="preserve"> IV: Discussion</w:t>
      </w:r>
    </w:p>
    <w:p w:rsidR="00F9246D" w:rsidRDefault="003745B2" w:rsidP="00DC509D">
      <w:pPr>
        <w:spacing w:line="360" w:lineRule="auto"/>
        <w:rPr>
          <w:rFonts w:ascii="Garamond" w:hAnsi="Garamond" w:cs="Times New Roman"/>
          <w:sz w:val="24"/>
          <w:szCs w:val="24"/>
        </w:rPr>
      </w:pPr>
      <w:r w:rsidRPr="00F9246D">
        <w:rPr>
          <w:rFonts w:ascii="Garamond" w:hAnsi="Garamond" w:cs="Times New Roman"/>
          <w:sz w:val="24"/>
          <w:szCs w:val="24"/>
        </w:rPr>
        <w:t xml:space="preserve">The data exhibited here clearly shows that there </w:t>
      </w:r>
      <w:r w:rsidR="00F9246D" w:rsidRPr="00F9246D">
        <w:rPr>
          <w:rFonts w:ascii="Garamond" w:hAnsi="Garamond" w:cs="Times New Roman"/>
          <w:sz w:val="24"/>
          <w:szCs w:val="24"/>
        </w:rPr>
        <w:t>are substantive differences</w:t>
      </w:r>
      <w:r w:rsidRPr="00F9246D">
        <w:rPr>
          <w:rFonts w:ascii="Garamond" w:hAnsi="Garamond" w:cs="Times New Roman"/>
          <w:sz w:val="24"/>
          <w:szCs w:val="24"/>
        </w:rPr>
        <w:t xml:space="preserve"> between Roma and ethnic Bulgarians.</w:t>
      </w:r>
    </w:p>
    <w:p w:rsidR="003745B2" w:rsidRPr="00F9246D" w:rsidRDefault="003745B2" w:rsidP="00DC509D">
      <w:pPr>
        <w:spacing w:line="360" w:lineRule="auto"/>
        <w:rPr>
          <w:rFonts w:ascii="Garamond" w:hAnsi="Garamond" w:cs="Times New Roman"/>
          <w:sz w:val="24"/>
          <w:szCs w:val="24"/>
        </w:rPr>
      </w:pPr>
      <w:r w:rsidRPr="00F9246D">
        <w:rPr>
          <w:rFonts w:ascii="Garamond" w:hAnsi="Garamond" w:cs="Times New Roman"/>
          <w:sz w:val="24"/>
          <w:szCs w:val="24"/>
        </w:rPr>
        <w:t xml:space="preserve"> Incomes from all sources, except child allowances, are on average greater for ethnic Bulgarians.</w:t>
      </w:r>
      <w:r w:rsidR="00DE1380">
        <w:rPr>
          <w:rFonts w:ascii="Garamond" w:hAnsi="Garamond" w:cs="Times New Roman"/>
          <w:sz w:val="24"/>
          <w:szCs w:val="24"/>
        </w:rPr>
        <w:t xml:space="preserve"> </w:t>
      </w:r>
      <w:r w:rsidRPr="00F9246D">
        <w:rPr>
          <w:rFonts w:ascii="Garamond" w:hAnsi="Garamond" w:cs="Times New Roman"/>
          <w:sz w:val="24"/>
          <w:szCs w:val="24"/>
        </w:rPr>
        <w:t xml:space="preserve">Both Figures 1 and 2 show that incomes </w:t>
      </w:r>
      <w:r w:rsidR="00F70508" w:rsidRPr="00F9246D">
        <w:rPr>
          <w:rFonts w:ascii="Garamond" w:hAnsi="Garamond" w:cs="Times New Roman"/>
          <w:sz w:val="24"/>
          <w:szCs w:val="24"/>
        </w:rPr>
        <w:t xml:space="preserve">for ethnic Bulgarians are concentrated at higher values than incomes for Roma. </w:t>
      </w:r>
      <w:r w:rsidR="00DE1380">
        <w:rPr>
          <w:rFonts w:ascii="Garamond" w:hAnsi="Garamond" w:cs="Times New Roman"/>
          <w:sz w:val="24"/>
          <w:szCs w:val="24"/>
        </w:rPr>
        <w:t xml:space="preserve"> </w:t>
      </w:r>
      <w:r w:rsidR="00F70508" w:rsidRPr="00F9246D">
        <w:rPr>
          <w:rFonts w:ascii="Garamond" w:hAnsi="Garamond" w:cs="Times New Roman"/>
          <w:sz w:val="24"/>
          <w:szCs w:val="24"/>
        </w:rPr>
        <w:t>Interestingly, as Figure 1 shows, this relationship holds for all income sources including social assistance, but not for c</w:t>
      </w:r>
      <w:r w:rsidR="008B47CF" w:rsidRPr="00F9246D">
        <w:rPr>
          <w:rFonts w:ascii="Garamond" w:hAnsi="Garamond" w:cs="Times New Roman"/>
          <w:sz w:val="24"/>
          <w:szCs w:val="24"/>
        </w:rPr>
        <w:t xml:space="preserve">hild allowances. A priori, one would expect that because of the colloquial talk that Roma usurp benefits </w:t>
      </w:r>
      <w:proofErr w:type="gramStart"/>
      <w:r w:rsidR="008B47CF" w:rsidRPr="00F9246D">
        <w:rPr>
          <w:rFonts w:ascii="Garamond" w:hAnsi="Garamond" w:cs="Times New Roman"/>
          <w:sz w:val="24"/>
          <w:szCs w:val="24"/>
        </w:rPr>
        <w:t>and</w:t>
      </w:r>
      <w:r w:rsidR="00F9246D">
        <w:rPr>
          <w:rFonts w:ascii="Garamond" w:hAnsi="Garamond" w:cs="Times New Roman"/>
          <w:sz w:val="24"/>
          <w:szCs w:val="24"/>
        </w:rPr>
        <w:t xml:space="preserve">  their</w:t>
      </w:r>
      <w:proofErr w:type="gramEnd"/>
      <w:r w:rsidR="00F9246D">
        <w:rPr>
          <w:rFonts w:ascii="Garamond" w:hAnsi="Garamond" w:cs="Times New Roman"/>
          <w:sz w:val="24"/>
          <w:szCs w:val="24"/>
        </w:rPr>
        <w:t xml:space="preserve"> lower incomes, </w:t>
      </w:r>
      <w:r w:rsidR="008B47CF" w:rsidRPr="00F9246D">
        <w:rPr>
          <w:rFonts w:ascii="Garamond" w:hAnsi="Garamond" w:cs="Times New Roman"/>
          <w:sz w:val="24"/>
          <w:szCs w:val="24"/>
        </w:rPr>
        <w:t>Roma would r</w:t>
      </w:r>
      <w:r w:rsidR="00F9246D">
        <w:rPr>
          <w:rFonts w:ascii="Garamond" w:hAnsi="Garamond" w:cs="Times New Roman"/>
          <w:sz w:val="24"/>
          <w:szCs w:val="24"/>
        </w:rPr>
        <w:t xml:space="preserve">eceive relatively higher amounts </w:t>
      </w:r>
      <w:r w:rsidR="008B47CF" w:rsidRPr="00F9246D">
        <w:rPr>
          <w:rFonts w:ascii="Garamond" w:hAnsi="Garamond" w:cs="Times New Roman"/>
          <w:sz w:val="24"/>
          <w:szCs w:val="24"/>
        </w:rPr>
        <w:t xml:space="preserve">of social assistance </w:t>
      </w:r>
      <w:r w:rsidR="00F9246D">
        <w:rPr>
          <w:rFonts w:ascii="Garamond" w:hAnsi="Garamond" w:cs="Times New Roman"/>
          <w:sz w:val="24"/>
          <w:szCs w:val="24"/>
        </w:rPr>
        <w:t>than</w:t>
      </w:r>
      <w:r w:rsidR="008B47CF" w:rsidRPr="00F9246D">
        <w:rPr>
          <w:rFonts w:ascii="Garamond" w:hAnsi="Garamond" w:cs="Times New Roman"/>
          <w:sz w:val="24"/>
          <w:szCs w:val="24"/>
        </w:rPr>
        <w:t xml:space="preserve"> ethnic Bulgarians. </w:t>
      </w:r>
      <w:r w:rsidR="00DE1380">
        <w:rPr>
          <w:rFonts w:ascii="Garamond" w:hAnsi="Garamond" w:cs="Times New Roman"/>
          <w:sz w:val="24"/>
          <w:szCs w:val="24"/>
        </w:rPr>
        <w:t xml:space="preserve"> </w:t>
      </w:r>
      <w:r w:rsidR="008B47CF" w:rsidRPr="00F9246D">
        <w:rPr>
          <w:rFonts w:ascii="Garamond" w:hAnsi="Garamond" w:cs="Times New Roman"/>
          <w:sz w:val="24"/>
          <w:szCs w:val="24"/>
        </w:rPr>
        <w:t xml:space="preserve">It is not surprising that Roma receive, on average, higher incomes from the state’s child allowance program since Roma families are defined by being younger with more children. </w:t>
      </w:r>
    </w:p>
    <w:p w:rsidR="008B47CF" w:rsidRPr="00F9246D" w:rsidRDefault="008B47CF" w:rsidP="00DC509D">
      <w:pPr>
        <w:spacing w:line="360" w:lineRule="auto"/>
        <w:rPr>
          <w:rFonts w:ascii="Garamond" w:hAnsi="Garamond" w:cs="Times New Roman"/>
          <w:sz w:val="24"/>
          <w:szCs w:val="24"/>
        </w:rPr>
      </w:pPr>
      <w:r w:rsidRPr="00F9246D">
        <w:rPr>
          <w:rFonts w:ascii="Garamond" w:hAnsi="Garamond" w:cs="Times New Roman"/>
          <w:sz w:val="24"/>
          <w:szCs w:val="24"/>
        </w:rPr>
        <w:t>Regarding the problem with missing values for income that is equal to zero and not reported: unfortunately, without further analysis there little more I can do to elucidate this issue. It does seem that the broad relationship between Roma and ethnic Bulgarians in terms of incomes from various sources hold true regardless of whether all missing values are treated as e</w:t>
      </w:r>
      <w:r w:rsidR="00F9246D">
        <w:rPr>
          <w:rFonts w:ascii="Garamond" w:hAnsi="Garamond" w:cs="Times New Roman"/>
          <w:sz w:val="24"/>
          <w:szCs w:val="24"/>
        </w:rPr>
        <w:t>qual to zero, as in Table 4</w:t>
      </w:r>
      <w:r w:rsidRPr="00F9246D">
        <w:rPr>
          <w:rFonts w:ascii="Garamond" w:hAnsi="Garamond" w:cs="Times New Roman"/>
          <w:sz w:val="24"/>
          <w:szCs w:val="24"/>
        </w:rPr>
        <w:t>, or treated as missing a</w:t>
      </w:r>
      <w:r w:rsidR="00F9246D">
        <w:rPr>
          <w:rFonts w:ascii="Garamond" w:hAnsi="Garamond" w:cs="Times New Roman"/>
          <w:sz w:val="24"/>
          <w:szCs w:val="24"/>
        </w:rPr>
        <w:t>nd are thrown out, as in Table 5</w:t>
      </w:r>
      <w:r w:rsidRPr="00F9246D">
        <w:rPr>
          <w:rFonts w:ascii="Garamond" w:hAnsi="Garamond" w:cs="Times New Roman"/>
          <w:sz w:val="24"/>
          <w:szCs w:val="24"/>
        </w:rPr>
        <w:t>.</w:t>
      </w:r>
    </w:p>
    <w:p w:rsidR="008B47CF" w:rsidRPr="00F9246D" w:rsidRDefault="008B47CF" w:rsidP="00DC509D">
      <w:pPr>
        <w:spacing w:line="360" w:lineRule="auto"/>
        <w:rPr>
          <w:rFonts w:ascii="Garamond" w:hAnsi="Garamond" w:cs="Times New Roman"/>
          <w:sz w:val="24"/>
          <w:szCs w:val="24"/>
        </w:rPr>
      </w:pPr>
      <w:r w:rsidRPr="00F9246D">
        <w:rPr>
          <w:rFonts w:ascii="Garamond" w:hAnsi="Garamond" w:cs="Times New Roman"/>
          <w:sz w:val="24"/>
          <w:szCs w:val="24"/>
        </w:rPr>
        <w:t>There are number of next steps. One of the most important is to look at the relationship between Roma</w:t>
      </w:r>
      <w:r w:rsidR="00F9246D">
        <w:rPr>
          <w:rFonts w:ascii="Garamond" w:hAnsi="Garamond" w:cs="Times New Roman"/>
          <w:sz w:val="24"/>
          <w:szCs w:val="24"/>
        </w:rPr>
        <w:t xml:space="preserve"> and ethnic Bulgarians </w:t>
      </w:r>
      <w:r w:rsidRPr="00F9246D">
        <w:rPr>
          <w:rFonts w:ascii="Garamond" w:hAnsi="Garamond" w:cs="Times New Roman"/>
          <w:sz w:val="24"/>
          <w:szCs w:val="24"/>
        </w:rPr>
        <w:t>within the smallest geographical areas possible with the 2011 UNDP survey</w:t>
      </w:r>
      <w:r w:rsidR="00DC509D" w:rsidRPr="00F9246D">
        <w:rPr>
          <w:rFonts w:ascii="Garamond" w:hAnsi="Garamond" w:cs="Times New Roman"/>
          <w:sz w:val="24"/>
          <w:szCs w:val="24"/>
        </w:rPr>
        <w:t>. The current analysis does not fully control for the potential that some of the systematic differences between Roma and ethnic Bulgarians could be the product of the Bulgarians surveyed living in richer regions. While this is not l</w:t>
      </w:r>
      <w:r w:rsidR="00DE1380">
        <w:rPr>
          <w:rFonts w:ascii="Garamond" w:hAnsi="Garamond" w:cs="Times New Roman"/>
          <w:sz w:val="24"/>
          <w:szCs w:val="24"/>
        </w:rPr>
        <w:t>ikely the case, since as Table 3</w:t>
      </w:r>
      <w:r w:rsidR="00DC509D" w:rsidRPr="00F9246D">
        <w:rPr>
          <w:rFonts w:ascii="Garamond" w:hAnsi="Garamond" w:cs="Times New Roman"/>
          <w:sz w:val="24"/>
          <w:szCs w:val="24"/>
        </w:rPr>
        <w:t xml:space="preserve"> establishes, the survey interviews a pretty even proportion of Roma to ethnic Bulgarians in each geographic regions. But</w:t>
      </w:r>
      <w:r w:rsidR="00DE1380">
        <w:rPr>
          <w:rFonts w:ascii="Garamond" w:hAnsi="Garamond" w:cs="Times New Roman"/>
          <w:sz w:val="24"/>
          <w:szCs w:val="24"/>
        </w:rPr>
        <w:t xml:space="preserve"> an analysis that does not fully </w:t>
      </w:r>
      <w:r w:rsidR="00DC509D" w:rsidRPr="00F9246D">
        <w:rPr>
          <w:rFonts w:ascii="Garamond" w:hAnsi="Garamond" w:cs="Times New Roman"/>
          <w:sz w:val="24"/>
          <w:szCs w:val="24"/>
        </w:rPr>
        <w:t xml:space="preserve">account for potential differences by region may still be biased. </w:t>
      </w:r>
    </w:p>
    <w:p w:rsidR="00552482" w:rsidRPr="00F9246D" w:rsidRDefault="00DC509D" w:rsidP="00B33867">
      <w:pPr>
        <w:spacing w:line="360" w:lineRule="auto"/>
        <w:rPr>
          <w:rFonts w:ascii="Garamond" w:hAnsi="Garamond" w:cs="Times New Roman"/>
          <w:sz w:val="24"/>
          <w:szCs w:val="24"/>
        </w:rPr>
      </w:pPr>
      <w:r w:rsidRPr="00F9246D">
        <w:rPr>
          <w:rFonts w:ascii="Garamond" w:hAnsi="Garamond" w:cs="Times New Roman"/>
          <w:sz w:val="24"/>
          <w:szCs w:val="24"/>
        </w:rPr>
        <w:t>On the question of whether the sample is representa</w:t>
      </w:r>
      <w:r w:rsidR="00DE1380">
        <w:rPr>
          <w:rFonts w:ascii="Garamond" w:hAnsi="Garamond" w:cs="Times New Roman"/>
          <w:sz w:val="24"/>
          <w:szCs w:val="24"/>
        </w:rPr>
        <w:t>tive, the answer is clearly no.</w:t>
      </w:r>
      <w:r w:rsidRPr="00F9246D">
        <w:rPr>
          <w:rFonts w:ascii="Garamond" w:hAnsi="Garamond" w:cs="Times New Roman"/>
          <w:sz w:val="24"/>
          <w:szCs w:val="24"/>
        </w:rPr>
        <w:t xml:space="preserve"> Since the Bulgarians su</w:t>
      </w:r>
      <w:r w:rsidR="00DE1380">
        <w:rPr>
          <w:rFonts w:ascii="Garamond" w:hAnsi="Garamond" w:cs="Times New Roman"/>
          <w:sz w:val="24"/>
          <w:szCs w:val="24"/>
        </w:rPr>
        <w:t xml:space="preserve">rveyed are those that live near </w:t>
      </w:r>
      <w:r w:rsidRPr="00F9246D">
        <w:rPr>
          <w:rFonts w:ascii="Garamond" w:hAnsi="Garamond" w:cs="Times New Roman"/>
          <w:sz w:val="24"/>
          <w:szCs w:val="24"/>
        </w:rPr>
        <w:t>Roma communities, the ethnic Bulgarians surveyed will be disproportionately rural, poor, old, underemployed, and less educated. Therefore any analysis will not be the final word on any</w:t>
      </w:r>
      <w:r w:rsidR="00DE1380">
        <w:rPr>
          <w:rFonts w:ascii="Garamond" w:hAnsi="Garamond" w:cs="Times New Roman"/>
          <w:sz w:val="24"/>
          <w:szCs w:val="24"/>
        </w:rPr>
        <w:t xml:space="preserve"> question concerning the nature of and </w:t>
      </w:r>
      <w:r w:rsidRPr="00F9246D">
        <w:rPr>
          <w:rFonts w:ascii="Garamond" w:hAnsi="Garamond" w:cs="Times New Roman"/>
          <w:sz w:val="24"/>
          <w:szCs w:val="24"/>
        </w:rPr>
        <w:t xml:space="preserve">reasons for the social and income difference between Roma and ethnic Bulgarians. However, the analysis can provide </w:t>
      </w:r>
      <w:r w:rsidR="00222632" w:rsidRPr="00F9246D">
        <w:rPr>
          <w:rFonts w:ascii="Garamond" w:hAnsi="Garamond" w:cs="Times New Roman"/>
          <w:sz w:val="24"/>
          <w:szCs w:val="24"/>
        </w:rPr>
        <w:t xml:space="preserve">general, low-ball </w:t>
      </w:r>
      <w:r w:rsidRPr="00F9246D">
        <w:rPr>
          <w:rFonts w:ascii="Garamond" w:hAnsi="Garamond" w:cs="Times New Roman"/>
          <w:sz w:val="24"/>
          <w:szCs w:val="24"/>
        </w:rPr>
        <w:t xml:space="preserve">answers to questions </w:t>
      </w:r>
      <w:r w:rsidR="00222632" w:rsidRPr="00F9246D">
        <w:rPr>
          <w:rFonts w:ascii="Garamond" w:hAnsi="Garamond" w:cs="Times New Roman"/>
          <w:sz w:val="24"/>
          <w:szCs w:val="24"/>
        </w:rPr>
        <w:t xml:space="preserve">concerning the reason for the large differences between Roma and ethnic Bulgarians. </w:t>
      </w:r>
    </w:p>
    <w:sectPr w:rsidR="00552482" w:rsidRPr="00F9246D" w:rsidSect="0067720D">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5E9" w:rsidRDefault="004F25E9" w:rsidP="00C204A2">
      <w:pPr>
        <w:spacing w:after="0" w:line="240" w:lineRule="auto"/>
      </w:pPr>
      <w:r>
        <w:separator/>
      </w:r>
    </w:p>
  </w:endnote>
  <w:endnote w:type="continuationSeparator" w:id="0">
    <w:p w:rsidR="004F25E9" w:rsidRDefault="004F25E9" w:rsidP="00C20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5E9" w:rsidRDefault="004F25E9" w:rsidP="00C204A2">
      <w:pPr>
        <w:spacing w:after="0" w:line="240" w:lineRule="auto"/>
      </w:pPr>
      <w:r>
        <w:separator/>
      </w:r>
    </w:p>
  </w:footnote>
  <w:footnote w:type="continuationSeparator" w:id="0">
    <w:p w:rsidR="004F25E9" w:rsidRDefault="004F25E9" w:rsidP="00C20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49979"/>
      <w:docPartObj>
        <w:docPartGallery w:val="Page Numbers (Top of Page)"/>
        <w:docPartUnique/>
      </w:docPartObj>
    </w:sdtPr>
    <w:sdtEndPr/>
    <w:sdtContent>
      <w:p w:rsidR="004D785A" w:rsidRDefault="004F25E9">
        <w:pPr>
          <w:pStyle w:val="Header"/>
          <w:jc w:val="right"/>
        </w:pPr>
        <w:r>
          <w:rPr>
            <w:noProof/>
          </w:rPr>
          <w:fldChar w:fldCharType="begin"/>
        </w:r>
        <w:r>
          <w:rPr>
            <w:noProof/>
          </w:rPr>
          <w:instrText xml:space="preserve"> PAGE   \* MERGEFORMAT </w:instrText>
        </w:r>
        <w:r>
          <w:rPr>
            <w:noProof/>
          </w:rPr>
          <w:fldChar w:fldCharType="separate"/>
        </w:r>
        <w:r w:rsidR="004D785A">
          <w:rPr>
            <w:noProof/>
          </w:rPr>
          <w:t>9</w:t>
        </w:r>
        <w:r>
          <w:rPr>
            <w:noProof/>
          </w:rPr>
          <w:fldChar w:fldCharType="end"/>
        </w:r>
      </w:p>
    </w:sdtContent>
  </w:sdt>
  <w:p w:rsidR="004D785A" w:rsidRDefault="004D7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7922"/>
    <w:multiLevelType w:val="hybridMultilevel"/>
    <w:tmpl w:val="AC42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046C6"/>
    <w:multiLevelType w:val="hybridMultilevel"/>
    <w:tmpl w:val="D954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D6C06"/>
    <w:multiLevelType w:val="hybridMultilevel"/>
    <w:tmpl w:val="F668941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95"/>
    <w:rsid w:val="00042C62"/>
    <w:rsid w:val="000737D8"/>
    <w:rsid w:val="0008692C"/>
    <w:rsid w:val="00163559"/>
    <w:rsid w:val="001B645E"/>
    <w:rsid w:val="001E5FAF"/>
    <w:rsid w:val="00222632"/>
    <w:rsid w:val="0027427E"/>
    <w:rsid w:val="002A20A3"/>
    <w:rsid w:val="002B28B6"/>
    <w:rsid w:val="00313DF3"/>
    <w:rsid w:val="00354AD0"/>
    <w:rsid w:val="003745B2"/>
    <w:rsid w:val="00380956"/>
    <w:rsid w:val="003978AA"/>
    <w:rsid w:val="003A6F95"/>
    <w:rsid w:val="003B0D6F"/>
    <w:rsid w:val="003E6C87"/>
    <w:rsid w:val="00474653"/>
    <w:rsid w:val="0047696F"/>
    <w:rsid w:val="004D785A"/>
    <w:rsid w:val="004F25E9"/>
    <w:rsid w:val="00552482"/>
    <w:rsid w:val="005810A7"/>
    <w:rsid w:val="00586FEC"/>
    <w:rsid w:val="005A5842"/>
    <w:rsid w:val="00622771"/>
    <w:rsid w:val="00623FDE"/>
    <w:rsid w:val="00664B3B"/>
    <w:rsid w:val="00671365"/>
    <w:rsid w:val="0067720D"/>
    <w:rsid w:val="006A25D1"/>
    <w:rsid w:val="006A3C6D"/>
    <w:rsid w:val="006B7D7D"/>
    <w:rsid w:val="00720804"/>
    <w:rsid w:val="007A2AE0"/>
    <w:rsid w:val="007A4E89"/>
    <w:rsid w:val="007A5417"/>
    <w:rsid w:val="007A756D"/>
    <w:rsid w:val="007D0920"/>
    <w:rsid w:val="00803A6F"/>
    <w:rsid w:val="00820F51"/>
    <w:rsid w:val="00892BEC"/>
    <w:rsid w:val="00897442"/>
    <w:rsid w:val="008B47CF"/>
    <w:rsid w:val="008F0D58"/>
    <w:rsid w:val="0096043A"/>
    <w:rsid w:val="00986619"/>
    <w:rsid w:val="00B33867"/>
    <w:rsid w:val="00B4102A"/>
    <w:rsid w:val="00B96B89"/>
    <w:rsid w:val="00C204A2"/>
    <w:rsid w:val="00C732F6"/>
    <w:rsid w:val="00CA10B5"/>
    <w:rsid w:val="00CA2E7E"/>
    <w:rsid w:val="00D747C6"/>
    <w:rsid w:val="00DC4A62"/>
    <w:rsid w:val="00DC509D"/>
    <w:rsid w:val="00DE1380"/>
    <w:rsid w:val="00E1685D"/>
    <w:rsid w:val="00E21847"/>
    <w:rsid w:val="00E36932"/>
    <w:rsid w:val="00F40FFC"/>
    <w:rsid w:val="00F70508"/>
    <w:rsid w:val="00F9246D"/>
    <w:rsid w:val="00FB35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228230-EF9A-7447-8610-18F3A480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F95"/>
    <w:pPr>
      <w:ind w:left="720"/>
      <w:contextualSpacing/>
    </w:pPr>
  </w:style>
  <w:style w:type="paragraph" w:styleId="NoSpacing">
    <w:name w:val="No Spacing"/>
    <w:link w:val="NoSpacingChar"/>
    <w:uiPriority w:val="1"/>
    <w:qFormat/>
    <w:rsid w:val="0067720D"/>
    <w:pPr>
      <w:spacing w:after="0" w:line="240" w:lineRule="auto"/>
    </w:pPr>
    <w:rPr>
      <w:rFonts w:eastAsiaTheme="minorEastAsia"/>
    </w:rPr>
  </w:style>
  <w:style w:type="character" w:customStyle="1" w:styleId="NoSpacingChar">
    <w:name w:val="No Spacing Char"/>
    <w:basedOn w:val="DefaultParagraphFont"/>
    <w:link w:val="NoSpacing"/>
    <w:uiPriority w:val="1"/>
    <w:rsid w:val="0067720D"/>
    <w:rPr>
      <w:rFonts w:eastAsiaTheme="minorEastAsia"/>
    </w:rPr>
  </w:style>
  <w:style w:type="paragraph" w:styleId="BalloonText">
    <w:name w:val="Balloon Text"/>
    <w:basedOn w:val="Normal"/>
    <w:link w:val="BalloonTextChar"/>
    <w:uiPriority w:val="99"/>
    <w:semiHidden/>
    <w:unhideWhenUsed/>
    <w:rsid w:val="0067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20D"/>
    <w:rPr>
      <w:rFonts w:ascii="Tahoma" w:hAnsi="Tahoma" w:cs="Tahoma"/>
      <w:sz w:val="16"/>
      <w:szCs w:val="16"/>
    </w:rPr>
  </w:style>
  <w:style w:type="paragraph" w:styleId="Caption">
    <w:name w:val="caption"/>
    <w:basedOn w:val="Normal"/>
    <w:next w:val="Normal"/>
    <w:uiPriority w:val="35"/>
    <w:unhideWhenUsed/>
    <w:qFormat/>
    <w:rsid w:val="007A4E89"/>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C20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4A2"/>
  </w:style>
  <w:style w:type="paragraph" w:styleId="Footer">
    <w:name w:val="footer"/>
    <w:basedOn w:val="Normal"/>
    <w:link w:val="FooterChar"/>
    <w:uiPriority w:val="99"/>
    <w:semiHidden/>
    <w:unhideWhenUsed/>
    <w:rsid w:val="00C204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772">
      <w:bodyDiv w:val="1"/>
      <w:marLeft w:val="0"/>
      <w:marRight w:val="0"/>
      <w:marTop w:val="0"/>
      <w:marBottom w:val="0"/>
      <w:divBdr>
        <w:top w:val="none" w:sz="0" w:space="0" w:color="auto"/>
        <w:left w:val="none" w:sz="0" w:space="0" w:color="auto"/>
        <w:bottom w:val="none" w:sz="0" w:space="0" w:color="auto"/>
        <w:right w:val="none" w:sz="0" w:space="0" w:color="auto"/>
      </w:divBdr>
    </w:div>
    <w:div w:id="248855946">
      <w:bodyDiv w:val="1"/>
      <w:marLeft w:val="0"/>
      <w:marRight w:val="0"/>
      <w:marTop w:val="0"/>
      <w:marBottom w:val="0"/>
      <w:divBdr>
        <w:top w:val="none" w:sz="0" w:space="0" w:color="auto"/>
        <w:left w:val="none" w:sz="0" w:space="0" w:color="auto"/>
        <w:bottom w:val="none" w:sz="0" w:space="0" w:color="auto"/>
        <w:right w:val="none" w:sz="0" w:space="0" w:color="auto"/>
      </w:divBdr>
    </w:div>
    <w:div w:id="1100493228">
      <w:bodyDiv w:val="1"/>
      <w:marLeft w:val="0"/>
      <w:marRight w:val="0"/>
      <w:marTop w:val="0"/>
      <w:marBottom w:val="0"/>
      <w:divBdr>
        <w:top w:val="none" w:sz="0" w:space="0" w:color="auto"/>
        <w:left w:val="none" w:sz="0" w:space="0" w:color="auto"/>
        <w:bottom w:val="none" w:sz="0" w:space="0" w:color="auto"/>
        <w:right w:val="none" w:sz="0" w:space="0" w:color="auto"/>
      </w:divBdr>
    </w:div>
    <w:div w:id="17291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Income Inequality between Roma and Ethnic Bulgarians</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Inequality between Roma and Ethnic Bulgarians</dc:title>
  <dc:subject>Project I -</dc:subject>
  <dc:creator>Asher Dvir-Djerasssi</dc:creator>
  <cp:lastModifiedBy>Microsoft Office User</cp:lastModifiedBy>
  <cp:revision>2</cp:revision>
  <cp:lastPrinted>2016-03-01T14:01:00Z</cp:lastPrinted>
  <dcterms:created xsi:type="dcterms:W3CDTF">2019-03-03T16:25:00Z</dcterms:created>
  <dcterms:modified xsi:type="dcterms:W3CDTF">2019-03-03T16:25:00Z</dcterms:modified>
</cp:coreProperties>
</file>