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26C" w:rsidRPr="00A03735" w:rsidRDefault="00E1726C">
      <w:pPr>
        <w:rPr>
          <w:b/>
        </w:rPr>
      </w:pPr>
      <w:r w:rsidRPr="00A03735">
        <w:rPr>
          <w:b/>
        </w:rPr>
        <w:t>Background</w:t>
      </w:r>
    </w:p>
    <w:p w:rsidR="00AD4573" w:rsidRDefault="0089025B">
      <w:r>
        <w:t>As people continue to flock to cities, the challenge of accommodating them grows. Congestion</w:t>
      </w:r>
      <w:r w:rsidR="00AD4573">
        <w:t xml:space="preserve">, pollution, affordability, public health and </w:t>
      </w:r>
      <w:r w:rsidR="00F23A3D">
        <w:t>traffic deaths</w:t>
      </w:r>
      <w:r w:rsidR="00AD4573">
        <w:t xml:space="preserve"> are all issues with which cities struggle. Cycling can be a partial solution, as a frugal, active form of transportation. </w:t>
      </w:r>
      <w:r w:rsidR="00F23A3D">
        <w:t xml:space="preserve"> </w:t>
      </w:r>
      <w:r w:rsidR="00AD4573">
        <w:t>Consequently, cities</w:t>
      </w:r>
      <w:r w:rsidR="00F23A3D">
        <w:t xml:space="preserve"> like </w:t>
      </w:r>
      <w:hyperlink r:id="rId4" w:history="1">
        <w:r w:rsidR="00F23A3D" w:rsidRPr="00F23A3D">
          <w:rPr>
            <w:rStyle w:val="Hyperlink"/>
          </w:rPr>
          <w:t>London</w:t>
        </w:r>
      </w:hyperlink>
      <w:r w:rsidR="00F23A3D">
        <w:t xml:space="preserve">, </w:t>
      </w:r>
      <w:hyperlink r:id="rId5" w:history="1">
        <w:r w:rsidR="00F23A3D" w:rsidRPr="00F23A3D">
          <w:rPr>
            <w:rStyle w:val="Hyperlink"/>
          </w:rPr>
          <w:t>Paris</w:t>
        </w:r>
      </w:hyperlink>
      <w:r w:rsidR="00F23A3D">
        <w:t xml:space="preserve">, </w:t>
      </w:r>
      <w:hyperlink r:id="rId6" w:history="1">
        <w:r w:rsidR="00F23A3D" w:rsidRPr="00F23A3D">
          <w:rPr>
            <w:rStyle w:val="Hyperlink"/>
          </w:rPr>
          <w:t>Beijing</w:t>
        </w:r>
      </w:hyperlink>
      <w:r w:rsidR="00F23A3D">
        <w:t xml:space="preserve">, and </w:t>
      </w:r>
      <w:hyperlink r:id="rId7" w:history="1">
        <w:r w:rsidR="00F23A3D" w:rsidRPr="00F23A3D">
          <w:rPr>
            <w:rStyle w:val="Hyperlink"/>
          </w:rPr>
          <w:t>Mexico City</w:t>
        </w:r>
      </w:hyperlink>
      <w:r w:rsidR="00F23A3D">
        <w:t xml:space="preserve"> </w:t>
      </w:r>
      <w:r w:rsidR="00AD4573">
        <w:t xml:space="preserve"> have </w:t>
      </w:r>
      <w:r w:rsidR="00F23A3D">
        <w:t xml:space="preserve">sought to increase the number of people traveling by bicycle, as well as transit. </w:t>
      </w:r>
      <w:bookmarkStart w:id="0" w:name="_GoBack"/>
      <w:bookmarkEnd w:id="0"/>
    </w:p>
    <w:p w:rsidR="00AD4573" w:rsidRDefault="00F23A3D">
      <w:r>
        <w:t xml:space="preserve">Seattle is the fastest major growing city in the US. It </w:t>
      </w:r>
      <w:r w:rsidR="0078354F">
        <w:t>has also placed ten ‘counters,’ devices that count by the hour the number of bicycles that have passed by. These counts are then uploaded each month to a public website. We sought to use this data to see whether cycling is increasing or decreasing, and how it varies throughout the day, week and year.</w:t>
      </w:r>
    </w:p>
    <w:p w:rsidR="0078354F" w:rsidRDefault="0078354F">
      <w:r>
        <w:t xml:space="preserve">Seattle has also recently allowed firms to deploy bikes on city streets, that can be rented by the half hour for $1. This service known as </w:t>
      </w:r>
      <w:proofErr w:type="spellStart"/>
      <w:r>
        <w:t>dockless</w:t>
      </w:r>
      <w:proofErr w:type="spellEnd"/>
      <w:r>
        <w:t xml:space="preserve"> bikeshare, and has become tremendously popular in China, where they are responsible for some 50 million rides a day, while the ‘Chinese Uber’ does 20 million rides a day. In Seattle, these bikes now number some 8,000, nearly as many as New York City’s successful </w:t>
      </w:r>
      <w:proofErr w:type="spellStart"/>
      <w:r>
        <w:t>Citibike</w:t>
      </w:r>
      <w:proofErr w:type="spellEnd"/>
      <w:r>
        <w:t xml:space="preserve"> program. The data retrieved might offer some insight on the impact of these services. However, these firms only began to operate in mid to late summer of 2017, so it may be too early to detect an effect; also, the</w:t>
      </w:r>
      <w:r w:rsidR="007A6D27">
        <w:t xml:space="preserve"> bike traffic near the counters may not be representative of the city overall.</w:t>
      </w:r>
    </w:p>
    <w:p w:rsidR="00E1726C" w:rsidRDefault="007A6D27">
      <w:r>
        <w:t>The results are comprised of three elements:</w:t>
      </w:r>
    </w:p>
    <w:p w:rsidR="007A6D27" w:rsidRDefault="007A6D27">
      <w:r w:rsidRPr="007A6D27">
        <w:rPr>
          <w:b/>
        </w:rPr>
        <w:t>Historical Dashboard</w:t>
      </w:r>
      <w:r>
        <w:t>: An</w:t>
      </w:r>
      <w:r w:rsidR="00A03735">
        <w:t xml:space="preserve"> interactive</w:t>
      </w:r>
      <w:r>
        <w:t xml:space="preserve"> interface for viewing historical counts, with various selectors such as dates, hours of daylight, time, and weather.</w:t>
      </w:r>
    </w:p>
    <w:p w:rsidR="007A6D27" w:rsidRDefault="007A6D27">
      <w:r>
        <w:t xml:space="preserve"> </w:t>
      </w:r>
      <w:r w:rsidRPr="007A6D27">
        <w:rPr>
          <w:b/>
        </w:rPr>
        <w:t>Forecast</w:t>
      </w:r>
      <w:r>
        <w:t>: A forecast of the daily volume of bikes at each counter, for the next 7 days, based on the weather forecast and historical time-series trends.</w:t>
      </w:r>
    </w:p>
    <w:p w:rsidR="007A6D27" w:rsidRDefault="007A6D27">
      <w:r w:rsidRPr="007A6D27">
        <w:rPr>
          <w:b/>
        </w:rPr>
        <w:t>Trend Analysis</w:t>
      </w:r>
      <w:r>
        <w:t>: Plots of the underlying trends in the data, from each counter’s inception until the latest available record.</w:t>
      </w:r>
    </w:p>
    <w:p w:rsidR="007A6D27" w:rsidRDefault="007A6D27">
      <w:r>
        <w:t xml:space="preserve">After viewing and comparing the results of various forecasting methods, Facebook’s Prophet package for Python was used, along with the linear regressors of the daily temperature high and the logarithm of </w:t>
      </w:r>
      <w:r w:rsidR="00A03735">
        <w:t xml:space="preserve">daily </w:t>
      </w:r>
      <w:r>
        <w:t>rainfall</w:t>
      </w:r>
      <w:r w:rsidR="00A03735">
        <w:t>, as recorded by Weather Underground. The Bokeh package for Python was used to display interactive plots of historical counts.</w:t>
      </w:r>
    </w:p>
    <w:sectPr w:rsidR="007A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6C"/>
    <w:rsid w:val="0078354F"/>
    <w:rsid w:val="007A6D27"/>
    <w:rsid w:val="0089025B"/>
    <w:rsid w:val="00A03735"/>
    <w:rsid w:val="00AD4573"/>
    <w:rsid w:val="00E1726C"/>
    <w:rsid w:val="00F2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3C4B"/>
  <w15:chartTrackingRefBased/>
  <w15:docId w15:val="{9DDFAED7-FD28-4F3B-9A21-387A23D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25B"/>
    <w:rPr>
      <w:color w:val="0563C1" w:themeColor="hyperlink"/>
      <w:u w:val="single"/>
    </w:rPr>
  </w:style>
  <w:style w:type="character" w:styleId="UnresolvedMention">
    <w:name w:val="Unresolved Mention"/>
    <w:basedOn w:val="DefaultParagraphFont"/>
    <w:uiPriority w:val="99"/>
    <w:semiHidden/>
    <w:unhideWhenUsed/>
    <w:rsid w:val="008902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cobici.cdmx.gob.mx/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ce.org/magazine/20150609-beijing-could-once-again-be-a-world-bicycle-capital/" TargetMode="External"/><Relationship Id="rId5" Type="http://schemas.openxmlformats.org/officeDocument/2006/relationships/hyperlink" Target="http://www.france24.com/en/20150405-paris-cycling-world-capital-pollution" TargetMode="External"/><Relationship Id="rId4" Type="http://schemas.openxmlformats.org/officeDocument/2006/relationships/hyperlink" Target="https://www.london.gov.uk/sites/default/files/new_london_plan_december_2017_web_version.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_</dc:creator>
  <cp:keywords/>
  <dc:description/>
  <cp:lastModifiedBy>Asher _</cp:lastModifiedBy>
  <cp:revision>1</cp:revision>
  <dcterms:created xsi:type="dcterms:W3CDTF">2017-12-01T17:02:00Z</dcterms:created>
  <dcterms:modified xsi:type="dcterms:W3CDTF">2017-12-01T18:08:00Z</dcterms:modified>
</cp:coreProperties>
</file>