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95B76" w14:textId="5B559894" w:rsidR="00F60696" w:rsidRPr="00FD071C" w:rsidRDefault="00785702" w:rsidP="00FD071C">
      <w:pPr>
        <w:jc w:val="center"/>
        <w:rPr>
          <w:rFonts w:ascii="仿宋" w:eastAsia="仿宋" w:hAnsi="仿宋"/>
          <w:b/>
          <w:bCs/>
          <w:sz w:val="28"/>
          <w:szCs w:val="36"/>
        </w:rPr>
      </w:pPr>
      <w:r w:rsidRPr="00FD071C">
        <w:rPr>
          <w:rFonts w:ascii="仿宋" w:eastAsia="仿宋" w:hAnsi="仿宋" w:hint="eastAsia"/>
          <w:b/>
          <w:bCs/>
          <w:sz w:val="28"/>
          <w:szCs w:val="36"/>
        </w:rPr>
        <w:t>上海磷元素运输距离计算</w:t>
      </w:r>
    </w:p>
    <w:p w14:paraId="7556607F" w14:textId="0557626D" w:rsidR="00785702" w:rsidRPr="00FD071C" w:rsidRDefault="00785702" w:rsidP="00785702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</w:rPr>
      </w:pPr>
      <w:r w:rsidRPr="00FD071C">
        <w:rPr>
          <w:rFonts w:ascii="仿宋" w:eastAsia="仿宋" w:hAnsi="仿宋" w:hint="eastAsia"/>
          <w:b/>
          <w:bCs/>
        </w:rPr>
        <w:t>餐厨垃圾磷产量</w:t>
      </w:r>
    </w:p>
    <w:p w14:paraId="351E98FF" w14:textId="6B821E06" w:rsidR="00785702" w:rsidRPr="00FD071C" w:rsidRDefault="00C77898" w:rsidP="00785702">
      <w:pPr>
        <w:pStyle w:val="a3"/>
        <w:ind w:left="360" w:firstLineChars="0" w:firstLine="0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Rp=</m:t>
          </m:r>
          <m:f>
            <m:fPr>
              <m:ctrlPr>
                <w:rPr>
                  <w:rFonts w:ascii="Cambria Math" w:eastAsia="仿宋" w:hAnsi="Cambria Math"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αRP</m:t>
              </m:r>
            </m:num>
            <m:den>
              <m:r>
                <w:rPr>
                  <w:rFonts w:ascii="Cambria Math" w:eastAsia="仿宋" w:hAnsi="Cambria Math"/>
                </w:rPr>
                <m:t>pop</m:t>
              </m:r>
            </m:den>
          </m:f>
        </m:oMath>
      </m:oMathPara>
    </w:p>
    <w:p w14:paraId="57066929" w14:textId="5D2A4750" w:rsidR="00C77898" w:rsidRPr="00FD071C" w:rsidRDefault="00FD071C" w:rsidP="00785702">
      <w:pPr>
        <w:pStyle w:val="a3"/>
        <w:ind w:left="360" w:firstLineChars="0" w:firstLine="0"/>
        <w:rPr>
          <w:rFonts w:ascii="仿宋" w:eastAsia="仿宋" w:hAnsi="仿宋"/>
          <w:iCs/>
        </w:rPr>
      </w:pPr>
      <w:r w:rsidRPr="00FD071C">
        <w:rPr>
          <w:rFonts w:ascii="仿宋" w:eastAsia="仿宋" w:hAnsi="仿宋" w:hint="eastAsia"/>
          <w:iCs/>
        </w:rPr>
        <w:t>·</w:t>
      </w:r>
      <w:r w:rsidR="00C77898" w:rsidRPr="00FD071C">
        <w:rPr>
          <w:rFonts w:ascii="仿宋" w:eastAsia="仿宋" w:hAnsi="仿宋" w:hint="eastAsia"/>
          <w:iCs/>
        </w:rPr>
        <w:t>其中</w:t>
      </w:r>
      <w:r w:rsidR="00C77898" w:rsidRPr="00CC3AE2">
        <w:rPr>
          <w:rFonts w:ascii="仿宋" w:eastAsia="仿宋" w:hAnsi="仿宋"/>
          <w:b/>
          <w:bCs/>
          <w:i/>
        </w:rPr>
        <w:t>Rp</w:t>
      </w:r>
      <w:r w:rsidR="00C77898" w:rsidRPr="00FD071C">
        <w:rPr>
          <w:rFonts w:ascii="仿宋" w:eastAsia="仿宋" w:hAnsi="仿宋" w:hint="eastAsia"/>
          <w:iCs/>
        </w:rPr>
        <w:t>为人均餐厨垃圾磷产量,</w:t>
      </w:r>
      <w:r w:rsidR="00C77898" w:rsidRPr="00FD071C">
        <w:rPr>
          <w:rFonts w:ascii="仿宋" w:eastAsia="仿宋" w:hAnsi="仿宋"/>
          <w:iCs/>
        </w:rPr>
        <w:t xml:space="preserve"> </w:t>
      </w:r>
      <w:r w:rsidR="00C77898" w:rsidRPr="00CC3AE2">
        <w:rPr>
          <w:rFonts w:ascii="仿宋" w:eastAsia="仿宋" w:hAnsi="仿宋" w:hint="eastAsia"/>
          <w:b/>
          <w:bCs/>
          <w:i/>
        </w:rPr>
        <w:t>alpha</w:t>
      </w:r>
      <w:r w:rsidR="00C77898" w:rsidRPr="00FD071C">
        <w:rPr>
          <w:rFonts w:ascii="仿宋" w:eastAsia="仿宋" w:hAnsi="仿宋" w:hint="eastAsia"/>
          <w:iCs/>
        </w:rPr>
        <w:t>为餐厨垃圾占生活垃圾的比重0</w:t>
      </w:r>
      <w:r w:rsidR="00C77898" w:rsidRPr="00FD071C">
        <w:rPr>
          <w:rFonts w:ascii="仿宋" w:eastAsia="仿宋" w:hAnsi="仿宋"/>
          <w:iCs/>
        </w:rPr>
        <w:t>.53</w:t>
      </w:r>
      <w:r w:rsidR="00C77898" w:rsidRPr="00FD071C">
        <w:rPr>
          <w:rFonts w:ascii="仿宋" w:eastAsia="仿宋" w:hAnsi="仿宋" w:hint="eastAsia"/>
          <w:iCs/>
        </w:rPr>
        <w:t>,</w:t>
      </w:r>
      <w:r w:rsidR="00C77898" w:rsidRPr="00FD071C">
        <w:rPr>
          <w:rFonts w:ascii="仿宋" w:eastAsia="仿宋" w:hAnsi="仿宋"/>
          <w:iCs/>
        </w:rPr>
        <w:t xml:space="preserve"> </w:t>
      </w:r>
      <w:r w:rsidR="00C77898" w:rsidRPr="00CC3AE2">
        <w:rPr>
          <w:rFonts w:ascii="仿宋" w:eastAsia="仿宋" w:hAnsi="仿宋"/>
          <w:b/>
          <w:bCs/>
          <w:i/>
        </w:rPr>
        <w:t>R</w:t>
      </w:r>
      <w:r w:rsidR="00C77898" w:rsidRPr="00FD071C">
        <w:rPr>
          <w:rFonts w:ascii="仿宋" w:eastAsia="仿宋" w:hAnsi="仿宋" w:hint="eastAsia"/>
          <w:iCs/>
        </w:rPr>
        <w:t>为上海市生活垃圾总</w:t>
      </w:r>
      <w:r w:rsidR="00F60696" w:rsidRPr="00FD071C">
        <w:rPr>
          <w:rFonts w:ascii="仿宋" w:eastAsia="仿宋" w:hAnsi="仿宋" w:hint="eastAsia"/>
          <w:iCs/>
        </w:rPr>
        <w:t>年产</w:t>
      </w:r>
      <w:r w:rsidR="00C77898" w:rsidRPr="00FD071C">
        <w:rPr>
          <w:rFonts w:ascii="仿宋" w:eastAsia="仿宋" w:hAnsi="仿宋" w:hint="eastAsia"/>
          <w:iCs/>
        </w:rPr>
        <w:t>量,</w:t>
      </w:r>
      <w:r w:rsidR="00C77898" w:rsidRPr="00FD071C">
        <w:rPr>
          <w:rFonts w:ascii="仿宋" w:eastAsia="仿宋" w:hAnsi="仿宋"/>
          <w:iCs/>
        </w:rPr>
        <w:t xml:space="preserve"> </w:t>
      </w:r>
      <w:r w:rsidR="00C77898" w:rsidRPr="00CC3AE2">
        <w:rPr>
          <w:rFonts w:ascii="仿宋" w:eastAsia="仿宋" w:hAnsi="仿宋"/>
          <w:b/>
          <w:bCs/>
          <w:i/>
        </w:rPr>
        <w:t>P</w:t>
      </w:r>
      <w:r w:rsidR="00C77898" w:rsidRPr="00FD071C">
        <w:rPr>
          <w:rFonts w:ascii="仿宋" w:eastAsia="仿宋" w:hAnsi="仿宋" w:hint="eastAsia"/>
          <w:iCs/>
        </w:rPr>
        <w:t>为餐厨垃圾含磷量,</w:t>
      </w:r>
      <w:r w:rsidR="00C77898" w:rsidRPr="00FD071C">
        <w:rPr>
          <w:rFonts w:ascii="仿宋" w:eastAsia="仿宋" w:hAnsi="仿宋"/>
          <w:iCs/>
        </w:rPr>
        <w:t xml:space="preserve"> </w:t>
      </w:r>
      <w:r w:rsidR="00C77898" w:rsidRPr="00CC3AE2">
        <w:rPr>
          <w:rFonts w:ascii="仿宋" w:eastAsia="仿宋" w:hAnsi="仿宋" w:hint="eastAsia"/>
          <w:b/>
          <w:bCs/>
          <w:i/>
        </w:rPr>
        <w:t>p</w:t>
      </w:r>
      <w:r w:rsidR="000E6D4C" w:rsidRPr="00CC3AE2">
        <w:rPr>
          <w:rFonts w:ascii="仿宋" w:eastAsia="仿宋" w:hAnsi="仿宋"/>
          <w:b/>
          <w:bCs/>
          <w:i/>
        </w:rPr>
        <w:t>op</w:t>
      </w:r>
      <w:r w:rsidR="00C77898" w:rsidRPr="00FD071C">
        <w:rPr>
          <w:rFonts w:ascii="仿宋" w:eastAsia="仿宋" w:hAnsi="仿宋" w:hint="eastAsia"/>
          <w:iCs/>
        </w:rPr>
        <w:t>为上海市人口数量</w:t>
      </w:r>
    </w:p>
    <w:p w14:paraId="6F925BD2" w14:textId="591A7113" w:rsidR="00C77898" w:rsidRPr="00FD071C" w:rsidRDefault="00C77898" w:rsidP="00C7789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i/>
        </w:rPr>
      </w:pPr>
      <w:r w:rsidRPr="00FD071C">
        <w:rPr>
          <w:rFonts w:ascii="仿宋" w:eastAsia="仿宋" w:hAnsi="仿宋" w:hint="eastAsia"/>
          <w:b/>
          <w:bCs/>
          <w:i/>
        </w:rPr>
        <w:t>污泥磷产量</w:t>
      </w:r>
    </w:p>
    <w:p w14:paraId="1D0A1F55" w14:textId="3DEFBA20" w:rsidR="00C77898" w:rsidRPr="00FD071C" w:rsidRDefault="00FD071C" w:rsidP="00C77898">
      <w:pPr>
        <w:jc w:val="center"/>
        <w:rPr>
          <w:rFonts w:ascii="仿宋" w:eastAsia="仿宋" w:hAnsi="仿宋"/>
          <w:i/>
          <w:iCs/>
        </w:rPr>
      </w:pPr>
      <m:oMathPara>
        <m:oMath>
          <m:r>
            <w:rPr>
              <w:rFonts w:ascii="Cambria Math" w:eastAsia="仿宋" w:hAnsi="Cambria Math"/>
            </w:rPr>
            <m:t>Sp=</m:t>
          </m:r>
          <m:f>
            <m:fPr>
              <m:ctrlPr>
                <w:rPr>
                  <w:rFonts w:ascii="Cambria Math" w:eastAsia="仿宋" w:hAnsi="Cambria Math"/>
                  <w:i/>
                  <w:iCs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βS</m:t>
              </m:r>
            </m:num>
            <m:den>
              <m:r>
                <w:rPr>
                  <w:rFonts w:ascii="Cambria Math" w:eastAsia="仿宋" w:hAnsi="Cambria Math"/>
                </w:rPr>
                <m:t>pop</m:t>
              </m:r>
            </m:den>
          </m:f>
        </m:oMath>
      </m:oMathPara>
    </w:p>
    <w:p w14:paraId="6D1BDE8F" w14:textId="39FEC09F" w:rsidR="00C77898" w:rsidRPr="00FD071C" w:rsidRDefault="00FD071C" w:rsidP="00C77898">
      <w:pPr>
        <w:pStyle w:val="a3"/>
        <w:ind w:left="360" w:firstLineChars="0" w:firstLine="0"/>
        <w:rPr>
          <w:rFonts w:ascii="仿宋" w:eastAsia="仿宋" w:hAnsi="仿宋"/>
          <w:i/>
          <w:iCs/>
        </w:rPr>
      </w:pPr>
      <w:r w:rsidRPr="00FD071C">
        <w:rPr>
          <w:rFonts w:ascii="仿宋" w:eastAsia="仿宋" w:hAnsi="仿宋" w:hint="eastAsia"/>
          <w:i/>
          <w:iCs/>
        </w:rPr>
        <w:t>·</w:t>
      </w:r>
      <w:r w:rsidR="00C77898" w:rsidRPr="00FD071C">
        <w:rPr>
          <w:rFonts w:ascii="仿宋" w:eastAsia="仿宋" w:hAnsi="仿宋" w:hint="eastAsia"/>
        </w:rPr>
        <w:t>其中</w:t>
      </w:r>
      <w:proofErr w:type="spellStart"/>
      <w:r w:rsidR="00C77898" w:rsidRPr="00CC3AE2">
        <w:rPr>
          <w:rFonts w:ascii="仿宋" w:eastAsia="仿宋" w:hAnsi="仿宋"/>
          <w:b/>
          <w:bCs/>
          <w:i/>
        </w:rPr>
        <w:t>S</w:t>
      </w:r>
      <w:r w:rsidR="00C77898" w:rsidRPr="00CC3AE2">
        <w:rPr>
          <w:rFonts w:ascii="仿宋" w:eastAsia="仿宋" w:hAnsi="仿宋" w:hint="eastAsia"/>
          <w:b/>
          <w:bCs/>
          <w:i/>
        </w:rPr>
        <w:t>p</w:t>
      </w:r>
      <w:proofErr w:type="spellEnd"/>
      <w:r w:rsidR="00C77898" w:rsidRPr="00FD071C">
        <w:rPr>
          <w:rFonts w:ascii="仿宋" w:eastAsia="仿宋" w:hAnsi="仿宋" w:hint="eastAsia"/>
        </w:rPr>
        <w:t>为人均污泥磷产量,</w:t>
      </w:r>
      <w:r w:rsidR="00C77898" w:rsidRPr="00FD071C">
        <w:rPr>
          <w:rFonts w:ascii="仿宋" w:eastAsia="仿宋" w:hAnsi="仿宋"/>
        </w:rPr>
        <w:t xml:space="preserve"> </w:t>
      </w:r>
      <w:r w:rsidR="000E6D4C" w:rsidRPr="00CC3AE2">
        <w:rPr>
          <w:rFonts w:ascii="仿宋" w:eastAsia="仿宋" w:hAnsi="仿宋" w:hint="eastAsia"/>
          <w:b/>
          <w:bCs/>
          <w:i/>
        </w:rPr>
        <w:t>beta</w:t>
      </w:r>
      <w:r w:rsidR="00C77898" w:rsidRPr="00FD071C">
        <w:rPr>
          <w:rFonts w:ascii="仿宋" w:eastAsia="仿宋" w:hAnsi="仿宋" w:hint="eastAsia"/>
        </w:rPr>
        <w:t>为</w:t>
      </w:r>
      <w:r w:rsidR="00F60696" w:rsidRPr="00FD071C">
        <w:rPr>
          <w:rFonts w:ascii="仿宋" w:eastAsia="仿宋" w:hAnsi="仿宋" w:hint="eastAsia"/>
        </w:rPr>
        <w:t>污泥磷含量(</w:t>
      </w:r>
      <w:r w:rsidR="00F60696" w:rsidRPr="00FD071C">
        <w:rPr>
          <w:rFonts w:ascii="仿宋" w:eastAsia="仿宋" w:hAnsi="仿宋"/>
        </w:rPr>
        <w:t>0.0187)</w:t>
      </w:r>
      <w:r w:rsidR="00C77898" w:rsidRPr="00FD071C">
        <w:rPr>
          <w:rFonts w:ascii="仿宋" w:eastAsia="仿宋" w:hAnsi="仿宋" w:hint="eastAsia"/>
        </w:rPr>
        <w:t>,</w:t>
      </w:r>
      <w:r w:rsidR="00C77898" w:rsidRPr="00FD071C">
        <w:rPr>
          <w:rFonts w:ascii="仿宋" w:eastAsia="仿宋" w:hAnsi="仿宋"/>
        </w:rPr>
        <w:t xml:space="preserve"> </w:t>
      </w:r>
      <w:r w:rsidR="00F60696" w:rsidRPr="00CC3AE2">
        <w:rPr>
          <w:rFonts w:ascii="仿宋" w:eastAsia="仿宋" w:hAnsi="仿宋"/>
          <w:b/>
          <w:bCs/>
          <w:i/>
        </w:rPr>
        <w:t>S</w:t>
      </w:r>
      <w:r w:rsidR="00C77898" w:rsidRPr="00FD071C">
        <w:rPr>
          <w:rFonts w:ascii="仿宋" w:eastAsia="仿宋" w:hAnsi="仿宋" w:hint="eastAsia"/>
        </w:rPr>
        <w:t>为上海市</w:t>
      </w:r>
      <w:r w:rsidR="00F60696" w:rsidRPr="00FD071C">
        <w:rPr>
          <w:rFonts w:ascii="仿宋" w:eastAsia="仿宋" w:hAnsi="仿宋" w:hint="eastAsia"/>
        </w:rPr>
        <w:t>污泥</w:t>
      </w:r>
      <w:r w:rsidR="00C77898" w:rsidRPr="00FD071C">
        <w:rPr>
          <w:rFonts w:ascii="仿宋" w:eastAsia="仿宋" w:hAnsi="仿宋" w:hint="eastAsia"/>
        </w:rPr>
        <w:t>总</w:t>
      </w:r>
      <w:r w:rsidR="00F60696" w:rsidRPr="00FD071C">
        <w:rPr>
          <w:rFonts w:ascii="仿宋" w:eastAsia="仿宋" w:hAnsi="仿宋" w:hint="eastAsia"/>
        </w:rPr>
        <w:t>年产</w:t>
      </w:r>
      <w:r w:rsidR="00C77898" w:rsidRPr="00FD071C">
        <w:rPr>
          <w:rFonts w:ascii="仿宋" w:eastAsia="仿宋" w:hAnsi="仿宋" w:hint="eastAsia"/>
        </w:rPr>
        <w:t>量,</w:t>
      </w:r>
      <w:r w:rsidR="00C77898" w:rsidRPr="00FD071C">
        <w:rPr>
          <w:rFonts w:ascii="仿宋" w:eastAsia="仿宋" w:hAnsi="仿宋"/>
        </w:rPr>
        <w:t xml:space="preserve"> </w:t>
      </w:r>
      <w:r w:rsidR="00C77898" w:rsidRPr="00CC3AE2">
        <w:rPr>
          <w:rFonts w:ascii="仿宋" w:eastAsia="仿宋" w:hAnsi="仿宋" w:hint="eastAsia"/>
          <w:b/>
          <w:bCs/>
          <w:i/>
        </w:rPr>
        <w:t>p</w:t>
      </w:r>
      <w:r w:rsidR="000E6D4C" w:rsidRPr="00CC3AE2">
        <w:rPr>
          <w:rFonts w:ascii="仿宋" w:eastAsia="仿宋" w:hAnsi="仿宋"/>
          <w:b/>
          <w:bCs/>
          <w:i/>
        </w:rPr>
        <w:t>op</w:t>
      </w:r>
      <w:r w:rsidR="00C77898" w:rsidRPr="00FD071C">
        <w:rPr>
          <w:rFonts w:ascii="仿宋" w:eastAsia="仿宋" w:hAnsi="仿宋" w:hint="eastAsia"/>
        </w:rPr>
        <w:t>为上海市人口数量</w:t>
      </w:r>
    </w:p>
    <w:p w14:paraId="6670BE8A" w14:textId="1BA1B8A0" w:rsidR="00C77898" w:rsidRPr="00FD071C" w:rsidRDefault="00F60696" w:rsidP="00F6069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i/>
        </w:rPr>
      </w:pPr>
      <w:r w:rsidRPr="00FD071C">
        <w:rPr>
          <w:rFonts w:ascii="仿宋" w:eastAsia="仿宋" w:hAnsi="仿宋" w:hint="eastAsia"/>
          <w:b/>
          <w:bCs/>
          <w:i/>
        </w:rPr>
        <w:t>上海市总磷产量</w:t>
      </w:r>
    </w:p>
    <w:p w14:paraId="4A6E9A2A" w14:textId="136C6FFC" w:rsidR="00F60696" w:rsidRPr="00FD071C" w:rsidRDefault="00F60696" w:rsidP="00F60696">
      <w:pPr>
        <w:jc w:val="center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Tp=</m:t>
          </m:r>
          <m:r>
            <m:rPr>
              <m:sty m:val="p"/>
            </m:rPr>
            <w:rPr>
              <w:rFonts w:ascii="Cambria Math" w:eastAsia="仿宋" w:hAnsi="Cambria Math"/>
            </w:rPr>
            <m:t>Rp + Sp</m:t>
          </m:r>
        </m:oMath>
      </m:oMathPara>
    </w:p>
    <w:p w14:paraId="26349616" w14:textId="30C43511" w:rsidR="00F60696" w:rsidRPr="00FD071C" w:rsidRDefault="00FD071C" w:rsidP="00F60696">
      <w:pPr>
        <w:pStyle w:val="a3"/>
        <w:ind w:left="360" w:firstLineChars="0" w:firstLine="0"/>
        <w:rPr>
          <w:rFonts w:ascii="仿宋" w:eastAsia="仿宋" w:hAnsi="仿宋"/>
          <w:iCs/>
        </w:rPr>
      </w:pPr>
      <w:r>
        <w:rPr>
          <w:rFonts w:ascii="仿宋" w:eastAsia="仿宋" w:hAnsi="仿宋" w:hint="eastAsia"/>
          <w:i/>
        </w:rPr>
        <w:t>·</w:t>
      </w:r>
      <w:r w:rsidR="00F60696" w:rsidRPr="00FD071C">
        <w:rPr>
          <w:rFonts w:ascii="仿宋" w:eastAsia="仿宋" w:hAnsi="仿宋" w:hint="eastAsia"/>
          <w:iCs/>
        </w:rPr>
        <w:t>其中</w:t>
      </w:r>
      <w:proofErr w:type="spellStart"/>
      <w:r w:rsidR="00F60696" w:rsidRPr="00CC3AE2">
        <w:rPr>
          <w:rFonts w:ascii="仿宋" w:eastAsia="仿宋" w:hAnsi="仿宋"/>
          <w:b/>
          <w:bCs/>
          <w:i/>
        </w:rPr>
        <w:t>Tp</w:t>
      </w:r>
      <w:proofErr w:type="spellEnd"/>
      <w:r w:rsidR="00F60696" w:rsidRPr="00FD071C">
        <w:rPr>
          <w:rFonts w:ascii="仿宋" w:eastAsia="仿宋" w:hAnsi="仿宋" w:hint="eastAsia"/>
          <w:iCs/>
        </w:rPr>
        <w:t>为上海市人均磷产量,</w:t>
      </w:r>
      <w:r w:rsidR="00F60696" w:rsidRPr="00FD071C">
        <w:rPr>
          <w:rFonts w:ascii="仿宋" w:eastAsia="仿宋" w:hAnsi="仿宋"/>
          <w:iCs/>
        </w:rPr>
        <w:t xml:space="preserve"> </w:t>
      </w:r>
      <w:r w:rsidR="00F60696" w:rsidRPr="00CC3AE2">
        <w:rPr>
          <w:rFonts w:ascii="仿宋" w:eastAsia="仿宋" w:hAnsi="仿宋"/>
          <w:b/>
          <w:bCs/>
          <w:i/>
        </w:rPr>
        <w:t>Rp</w:t>
      </w:r>
      <w:r w:rsidR="00F60696" w:rsidRPr="00FD071C">
        <w:rPr>
          <w:rFonts w:ascii="仿宋" w:eastAsia="仿宋" w:hAnsi="仿宋" w:hint="eastAsia"/>
          <w:iCs/>
        </w:rPr>
        <w:t>为人均餐厨垃圾磷产量,</w:t>
      </w:r>
      <w:r w:rsidR="00F60696" w:rsidRPr="00FD071C">
        <w:rPr>
          <w:rFonts w:ascii="仿宋" w:eastAsia="仿宋" w:hAnsi="仿宋"/>
          <w:iCs/>
        </w:rPr>
        <w:t xml:space="preserve"> </w:t>
      </w:r>
      <w:proofErr w:type="spellStart"/>
      <w:r w:rsidR="00F60696" w:rsidRPr="00CC3AE2">
        <w:rPr>
          <w:rFonts w:ascii="仿宋" w:eastAsia="仿宋" w:hAnsi="仿宋"/>
          <w:b/>
          <w:bCs/>
          <w:i/>
        </w:rPr>
        <w:t>S</w:t>
      </w:r>
      <w:r w:rsidR="00F60696" w:rsidRPr="00CC3AE2">
        <w:rPr>
          <w:rFonts w:ascii="仿宋" w:eastAsia="仿宋" w:hAnsi="仿宋" w:hint="eastAsia"/>
          <w:b/>
          <w:bCs/>
          <w:i/>
        </w:rPr>
        <w:t>p</w:t>
      </w:r>
      <w:proofErr w:type="spellEnd"/>
      <w:r w:rsidR="00F60696" w:rsidRPr="00CC3AE2">
        <w:rPr>
          <w:rFonts w:ascii="仿宋" w:eastAsia="仿宋" w:hAnsi="仿宋" w:hint="eastAsia"/>
          <w:iCs/>
        </w:rPr>
        <w:t>为</w:t>
      </w:r>
      <w:r w:rsidR="00F60696" w:rsidRPr="00FD071C">
        <w:rPr>
          <w:rFonts w:ascii="仿宋" w:eastAsia="仿宋" w:hAnsi="仿宋" w:hint="eastAsia"/>
          <w:iCs/>
        </w:rPr>
        <w:t>人均污泥磷产量</w:t>
      </w:r>
    </w:p>
    <w:p w14:paraId="4C3E59AE" w14:textId="1885AA21" w:rsidR="00F60696" w:rsidRDefault="00F60696" w:rsidP="00FD071C">
      <w:pPr>
        <w:rPr>
          <w:rFonts w:ascii="仿宋" w:eastAsia="仿宋" w:hAnsi="仿宋"/>
          <w:b/>
          <w:bCs/>
          <w:iCs/>
        </w:rPr>
      </w:pPr>
      <w:r w:rsidRPr="00FD071C">
        <w:rPr>
          <w:rFonts w:ascii="仿宋" w:eastAsia="仿宋" w:hAnsi="仿宋" w:hint="eastAsia"/>
          <w:b/>
          <w:bCs/>
          <w:iCs/>
        </w:rPr>
        <w:t>由上海市居民区</w:t>
      </w:r>
      <w:r w:rsidR="00446812" w:rsidRPr="00FD071C">
        <w:rPr>
          <w:rFonts w:ascii="仿宋" w:eastAsia="仿宋" w:hAnsi="仿宋" w:hint="eastAsia"/>
          <w:b/>
          <w:bCs/>
          <w:iCs/>
        </w:rPr>
        <w:t>矢量数据及中国政区大典推算上海市人口分布数据,以5</w:t>
      </w:r>
      <w:r w:rsidR="00446812" w:rsidRPr="00FD071C">
        <w:rPr>
          <w:rFonts w:ascii="仿宋" w:eastAsia="仿宋" w:hAnsi="仿宋"/>
          <w:b/>
          <w:bCs/>
          <w:iCs/>
        </w:rPr>
        <w:t>00*500</w:t>
      </w:r>
      <w:r w:rsidR="00446812" w:rsidRPr="00FD071C">
        <w:rPr>
          <w:rFonts w:ascii="仿宋" w:eastAsia="仿宋" w:hAnsi="仿宋" w:hint="eastAsia"/>
          <w:b/>
          <w:bCs/>
          <w:iCs/>
        </w:rPr>
        <w:t>左右的网格作为分散式固废回收站点的布局,</w:t>
      </w:r>
      <w:r w:rsidR="00446812" w:rsidRPr="00FD071C">
        <w:rPr>
          <w:rFonts w:ascii="仿宋" w:eastAsia="仿宋" w:hAnsi="仿宋"/>
          <w:b/>
          <w:bCs/>
          <w:iCs/>
        </w:rPr>
        <w:t xml:space="preserve"> </w:t>
      </w:r>
      <w:r w:rsidR="00446812" w:rsidRPr="00FD071C">
        <w:rPr>
          <w:rFonts w:ascii="仿宋" w:eastAsia="仿宋" w:hAnsi="仿宋" w:hint="eastAsia"/>
          <w:b/>
          <w:bCs/>
          <w:iCs/>
        </w:rPr>
        <w:t>统计每个网格内所有的人口,经过计算得到该网格内的总磷年产.</w:t>
      </w:r>
    </w:p>
    <w:p w14:paraId="5ADC8117" w14:textId="77777777" w:rsidR="00FD071C" w:rsidRPr="00FD071C" w:rsidRDefault="00FD071C" w:rsidP="00FD071C">
      <w:pPr>
        <w:rPr>
          <w:rFonts w:ascii="仿宋" w:eastAsia="仿宋" w:hAnsi="仿宋"/>
          <w:b/>
          <w:bCs/>
          <w:iCs/>
        </w:rPr>
      </w:pPr>
    </w:p>
    <w:p w14:paraId="547A98BB" w14:textId="78D442B8" w:rsidR="00446812" w:rsidRPr="00FD071C" w:rsidRDefault="00446812" w:rsidP="00FD071C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i/>
        </w:rPr>
      </w:pPr>
      <w:r w:rsidRPr="00FD071C">
        <w:rPr>
          <w:rFonts w:ascii="仿宋" w:eastAsia="仿宋" w:hAnsi="仿宋" w:hint="eastAsia"/>
          <w:b/>
          <w:bCs/>
          <w:i/>
        </w:rPr>
        <w:t>农田磷元素需求</w:t>
      </w:r>
    </w:p>
    <w:p w14:paraId="2D46B14B" w14:textId="4DC50CA4" w:rsidR="00446812" w:rsidRPr="00FD071C" w:rsidRDefault="00446812" w:rsidP="00FD071C">
      <w:pPr>
        <w:ind w:firstLine="360"/>
        <w:rPr>
          <w:rFonts w:ascii="仿宋" w:eastAsia="仿宋" w:hAnsi="仿宋"/>
          <w:iCs/>
        </w:rPr>
      </w:pPr>
      <w:r w:rsidRPr="00FD071C">
        <w:rPr>
          <w:rFonts w:ascii="仿宋" w:eastAsia="仿宋" w:hAnsi="仿宋" w:hint="eastAsia"/>
          <w:iCs/>
        </w:rPr>
        <w:t>假设水田种植作物以水稻为主,</w:t>
      </w:r>
    </w:p>
    <w:p w14:paraId="6FFFAFE2" w14:textId="75585782" w:rsidR="00446812" w:rsidRPr="00FD071C" w:rsidRDefault="000E6D4C" w:rsidP="00446812">
      <w:pPr>
        <w:jc w:val="center"/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Ts=</m:t>
          </m:r>
          <m:r>
            <m:rPr>
              <m:sty m:val="p"/>
            </m:rPr>
            <w:rPr>
              <w:rFonts w:ascii="Cambria Math" w:eastAsia="仿宋" w:hAnsi="Cambria Math"/>
            </w:rPr>
            <m:t xml:space="preserve"> </m:t>
          </m:r>
          <m:r>
            <w:rPr>
              <w:rFonts w:ascii="Cambria Math" w:eastAsia="仿宋" w:hAnsi="Cambria Math"/>
            </w:rPr>
            <m:t>γRA</m:t>
          </m:r>
        </m:oMath>
      </m:oMathPara>
    </w:p>
    <w:p w14:paraId="19E2842E" w14:textId="687F9A80" w:rsidR="00DD42D0" w:rsidRDefault="00FD071C" w:rsidP="00446812">
      <w:pPr>
        <w:rPr>
          <w:rFonts w:ascii="仿宋" w:eastAsia="仿宋" w:hAnsi="仿宋"/>
          <w:iCs/>
        </w:rPr>
      </w:pPr>
      <w:r>
        <w:rPr>
          <w:rFonts w:ascii="仿宋" w:eastAsia="仿宋" w:hAnsi="仿宋" w:hint="eastAsia"/>
          <w:i/>
        </w:rPr>
        <w:t>·</w:t>
      </w:r>
      <w:r w:rsidR="000E6D4C" w:rsidRPr="00FD071C">
        <w:rPr>
          <w:rFonts w:ascii="仿宋" w:eastAsia="仿宋" w:hAnsi="仿宋" w:hint="eastAsia"/>
          <w:iCs/>
        </w:rPr>
        <w:t>其中</w:t>
      </w:r>
      <w:r w:rsidR="000E6D4C" w:rsidRPr="00CC3AE2">
        <w:rPr>
          <w:rFonts w:ascii="仿宋" w:eastAsia="仿宋" w:hAnsi="仿宋"/>
          <w:b/>
          <w:bCs/>
          <w:i/>
        </w:rPr>
        <w:t>Ts</w:t>
      </w:r>
      <w:r w:rsidR="000E6D4C" w:rsidRPr="00FD071C">
        <w:rPr>
          <w:rFonts w:ascii="仿宋" w:eastAsia="仿宋" w:hAnsi="仿宋" w:hint="eastAsia"/>
          <w:iCs/>
        </w:rPr>
        <w:t>为水稻种植区总含磷量,</w:t>
      </w:r>
      <w:r w:rsidR="000E6D4C" w:rsidRPr="00FD071C">
        <w:rPr>
          <w:rFonts w:ascii="仿宋" w:eastAsia="仿宋" w:hAnsi="仿宋"/>
          <w:iCs/>
        </w:rPr>
        <w:t xml:space="preserve"> </w:t>
      </w:r>
      <w:r w:rsidR="000E6D4C" w:rsidRPr="00CC3AE2">
        <w:rPr>
          <w:rFonts w:ascii="仿宋" w:eastAsia="仿宋" w:hAnsi="仿宋" w:hint="eastAsia"/>
          <w:b/>
          <w:bCs/>
          <w:i/>
        </w:rPr>
        <w:t>gamma</w:t>
      </w:r>
      <w:r w:rsidR="000E6D4C" w:rsidRPr="00FD071C">
        <w:rPr>
          <w:rFonts w:ascii="仿宋" w:eastAsia="仿宋" w:hAnsi="仿宋" w:hint="eastAsia"/>
          <w:iCs/>
        </w:rPr>
        <w:t>为水稻含磷率,</w:t>
      </w:r>
      <w:r w:rsidR="000E6D4C" w:rsidRPr="00FD071C">
        <w:rPr>
          <w:rFonts w:ascii="仿宋" w:eastAsia="仿宋" w:hAnsi="仿宋"/>
          <w:iCs/>
        </w:rPr>
        <w:t xml:space="preserve"> </w:t>
      </w:r>
      <w:r w:rsidR="000E6D4C" w:rsidRPr="00CC3AE2">
        <w:rPr>
          <w:rFonts w:ascii="仿宋" w:eastAsia="仿宋" w:hAnsi="仿宋"/>
          <w:b/>
          <w:bCs/>
          <w:i/>
        </w:rPr>
        <w:t>R</w:t>
      </w:r>
      <w:r w:rsidR="000E6D4C" w:rsidRPr="00FD071C">
        <w:rPr>
          <w:rFonts w:ascii="仿宋" w:eastAsia="仿宋" w:hAnsi="仿宋" w:hint="eastAsia"/>
          <w:iCs/>
        </w:rPr>
        <w:t>为单位面积水稻产量,</w:t>
      </w:r>
      <w:r w:rsidR="000E6D4C" w:rsidRPr="00FD071C">
        <w:rPr>
          <w:rFonts w:ascii="仿宋" w:eastAsia="仿宋" w:hAnsi="仿宋"/>
          <w:iCs/>
        </w:rPr>
        <w:t xml:space="preserve"> </w:t>
      </w:r>
      <w:r w:rsidR="000E6D4C" w:rsidRPr="00CC3AE2">
        <w:rPr>
          <w:rFonts w:ascii="仿宋" w:eastAsia="仿宋" w:hAnsi="仿宋"/>
          <w:iCs/>
        </w:rPr>
        <w:t>A</w:t>
      </w:r>
      <w:r w:rsidR="000E6D4C" w:rsidRPr="00FD071C">
        <w:rPr>
          <w:rFonts w:ascii="仿宋" w:eastAsia="仿宋" w:hAnsi="仿宋" w:hint="eastAsia"/>
          <w:iCs/>
        </w:rPr>
        <w:t>为水稻</w:t>
      </w:r>
      <w:r w:rsidR="000E6D4C" w:rsidRPr="00CC3AE2">
        <w:rPr>
          <w:rFonts w:ascii="仿宋" w:eastAsia="仿宋" w:hAnsi="仿宋" w:hint="eastAsia"/>
          <w:iCs/>
        </w:rPr>
        <w:t>种植区面积.使用3</w:t>
      </w:r>
      <w:r w:rsidR="000E6D4C" w:rsidRPr="00CC3AE2">
        <w:rPr>
          <w:rFonts w:ascii="仿宋" w:eastAsia="仿宋" w:hAnsi="仿宋"/>
          <w:iCs/>
        </w:rPr>
        <w:t>0</w:t>
      </w:r>
      <w:r w:rsidR="000E6D4C" w:rsidRPr="00CC3AE2">
        <w:rPr>
          <w:rFonts w:ascii="仿宋" w:eastAsia="仿宋" w:hAnsi="仿宋" w:hint="eastAsia"/>
          <w:iCs/>
        </w:rPr>
        <w:t>m乘3</w:t>
      </w:r>
      <w:r w:rsidR="000E6D4C" w:rsidRPr="00CC3AE2">
        <w:rPr>
          <w:rFonts w:ascii="仿宋" w:eastAsia="仿宋" w:hAnsi="仿宋"/>
          <w:iCs/>
        </w:rPr>
        <w:t>0</w:t>
      </w:r>
      <w:r w:rsidR="000E6D4C" w:rsidRPr="00CC3AE2">
        <w:rPr>
          <w:rFonts w:ascii="仿宋" w:eastAsia="仿宋" w:hAnsi="仿宋" w:hint="eastAsia"/>
          <w:iCs/>
        </w:rPr>
        <w:t>m的土地利用类型数据提取水田,</w:t>
      </w:r>
      <w:r w:rsidR="000E6D4C" w:rsidRPr="00CC3AE2">
        <w:rPr>
          <w:rFonts w:ascii="仿宋" w:eastAsia="仿宋" w:hAnsi="仿宋"/>
          <w:iCs/>
        </w:rPr>
        <w:t xml:space="preserve"> </w:t>
      </w:r>
      <w:r w:rsidR="000E6D4C" w:rsidRPr="00CC3AE2">
        <w:rPr>
          <w:rFonts w:ascii="仿宋" w:eastAsia="仿宋" w:hAnsi="仿宋" w:hint="eastAsia"/>
          <w:iCs/>
        </w:rPr>
        <w:t>将栅格转换成格点,</w:t>
      </w:r>
      <w:r w:rsidR="000E6D4C" w:rsidRPr="00CC3AE2">
        <w:rPr>
          <w:rFonts w:ascii="仿宋" w:eastAsia="仿宋" w:hAnsi="仿宋"/>
          <w:iCs/>
        </w:rPr>
        <w:t xml:space="preserve"> </w:t>
      </w:r>
      <w:r w:rsidR="000E6D4C" w:rsidRPr="00CC3AE2">
        <w:rPr>
          <w:rFonts w:ascii="仿宋" w:eastAsia="仿宋" w:hAnsi="仿宋" w:hint="eastAsia"/>
          <w:iCs/>
        </w:rPr>
        <w:t>每个格点代表9</w:t>
      </w:r>
      <w:r w:rsidR="000E6D4C" w:rsidRPr="00CC3AE2">
        <w:rPr>
          <w:rFonts w:ascii="仿宋" w:eastAsia="仿宋" w:hAnsi="仿宋"/>
          <w:iCs/>
        </w:rPr>
        <w:t>00</w:t>
      </w:r>
      <w:r w:rsidR="000E6D4C" w:rsidRPr="00CC3AE2">
        <w:rPr>
          <w:rFonts w:ascii="仿宋" w:eastAsia="仿宋" w:hAnsi="仿宋" w:hint="eastAsia"/>
          <w:iCs/>
        </w:rPr>
        <w:t>平方米水稻种植区总含磷量</w:t>
      </w:r>
      <w:r w:rsidRPr="00CC3AE2">
        <w:rPr>
          <w:rFonts w:ascii="仿宋" w:eastAsia="仿宋" w:hAnsi="仿宋" w:hint="eastAsia"/>
          <w:iCs/>
        </w:rPr>
        <w:t>.</w:t>
      </w:r>
    </w:p>
    <w:p w14:paraId="0928422E" w14:textId="6343AE6C" w:rsidR="00FD071C" w:rsidRPr="00DD42D0" w:rsidRDefault="00DD42D0" w:rsidP="00DD42D0">
      <w:pPr>
        <w:widowControl/>
        <w:jc w:val="left"/>
        <w:rPr>
          <w:rFonts w:ascii="仿宋" w:eastAsia="仿宋" w:hAnsi="仿宋" w:hint="eastAsia"/>
          <w:iCs/>
        </w:rPr>
      </w:pPr>
      <w:r>
        <w:rPr>
          <w:rFonts w:ascii="仿宋" w:eastAsia="仿宋" w:hAnsi="仿宋"/>
          <w:iCs/>
        </w:rPr>
        <w:br w:type="page"/>
      </w:r>
    </w:p>
    <w:p w14:paraId="5AB526B1" w14:textId="636366DE" w:rsidR="0072392C" w:rsidRPr="00FD071C" w:rsidRDefault="00FD071C" w:rsidP="00446812">
      <w:pPr>
        <w:rPr>
          <w:rFonts w:ascii="仿宋" w:eastAsia="仿宋" w:hAnsi="仿宋"/>
          <w:b/>
          <w:bCs/>
          <w:i/>
        </w:rPr>
      </w:pPr>
      <w:r w:rsidRPr="00FD071C">
        <w:rPr>
          <w:rFonts w:ascii="仿宋" w:eastAsia="仿宋" w:hAnsi="仿宋" w:hint="eastAsia"/>
          <w:b/>
          <w:bCs/>
          <w:i/>
        </w:rPr>
        <w:lastRenderedPageBreak/>
        <w:t>5</w:t>
      </w:r>
      <w:r w:rsidRPr="00FD071C">
        <w:rPr>
          <w:rFonts w:ascii="仿宋" w:eastAsia="仿宋" w:hAnsi="仿宋"/>
          <w:b/>
          <w:bCs/>
          <w:i/>
        </w:rPr>
        <w:t>.</w:t>
      </w:r>
      <w:r w:rsidR="00B37BCF" w:rsidRPr="00FD071C">
        <w:rPr>
          <w:rFonts w:ascii="仿宋" w:eastAsia="仿宋" w:hAnsi="仿宋" w:hint="eastAsia"/>
          <w:b/>
          <w:bCs/>
          <w:i/>
        </w:rPr>
        <w:t>运输距离计算</w:t>
      </w:r>
    </w:p>
    <w:p w14:paraId="37DC3CF2" w14:textId="09F6AA41" w:rsidR="00DD42D0" w:rsidRDefault="00FD071C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/>
          <w:color w:val="F7F1FF"/>
          <w:kern w:val="0"/>
          <w:szCs w:val="21"/>
        </w:rPr>
      </w:pPr>
      <w:r>
        <w:rPr>
          <w:rFonts w:ascii="仿宋" w:eastAsia="仿宋" w:hAnsi="仿宋" w:hint="eastAsia"/>
          <w:iCs/>
        </w:rPr>
        <w:t>·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运输距离计算基于从大到小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,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由近及远的计算原则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,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将供给值网格由大到小排列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,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计算每个供给值网格到所有需求值网格的距离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,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由近及远将磷元素输送至农田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 xml:space="preserve">. 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如下图所示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,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我们用一个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5x5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的区域举例说明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(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假设中间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3x3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的网格为城市行政边界范围内部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),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下图为营养物质供给网格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(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居民点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 xml:space="preserve">), 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其数字代表其供给能力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(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总量</w:t>
      </w:r>
      <w:r w:rsidR="00DD42D0" w:rsidRPr="00DD42D0">
        <w:rPr>
          <w:rFonts w:ascii="Menlo" w:eastAsia="宋体" w:hAnsi="Menlo" w:cs="Menlo"/>
          <w:color w:val="F7F1FF"/>
          <w:kern w:val="0"/>
          <w:szCs w:val="21"/>
        </w:rPr>
        <w:t>31).</w:t>
      </w:r>
    </w:p>
    <w:p w14:paraId="10AA586D" w14:textId="4818A000" w:rsidR="00DD42D0" w:rsidRP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/>
          <w:color w:val="F7F1FF"/>
          <w:kern w:val="0"/>
          <w:szCs w:val="21"/>
        </w:rPr>
      </w:pPr>
      <w:r>
        <w:rPr>
          <w:rFonts w:ascii="Menlo" w:eastAsia="宋体" w:hAnsi="Menlo" w:cs="Menlo"/>
          <w:noProof/>
          <w:color w:val="F7F1FF"/>
          <w:kern w:val="0"/>
          <w:szCs w:val="21"/>
        </w:rPr>
        <w:drawing>
          <wp:inline distT="0" distB="0" distL="0" distR="0" wp14:anchorId="73BEFE55" wp14:editId="2E6321A6">
            <wp:extent cx="4572000" cy="4572000"/>
            <wp:effectExtent l="0" t="0" r="0" b="0"/>
            <wp:docPr id="1" name="图片 1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形状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94E6" w14:textId="0391F9B4" w:rsid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/>
          <w:color w:val="F7F1FF"/>
          <w:kern w:val="0"/>
          <w:szCs w:val="21"/>
        </w:rPr>
      </w:pPr>
      <w:r w:rsidRPr="00DD42D0">
        <w:rPr>
          <w:rFonts w:ascii="Menlo" w:eastAsia="宋体" w:hAnsi="Menlo" w:cs="Menlo"/>
          <w:color w:val="F7F1FF"/>
          <w:kern w:val="0"/>
          <w:szCs w:val="21"/>
        </w:rPr>
        <w:t>下图为营养物质需求格网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(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即农田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),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数值代表该格网需要多少营养元素供给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(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总量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32),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可见中心点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(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城市内部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),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以及城市外部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(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第一行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,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第一列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,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第五行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,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第五列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)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均有农田分布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,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因此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,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营养元素在向城市外部运输的同时也需要向城市内部输送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.</w:t>
      </w:r>
    </w:p>
    <w:p w14:paraId="79D54F8B" w14:textId="124CFD78" w:rsidR="00DD42D0" w:rsidRP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/>
          <w:color w:val="F7F1FF"/>
          <w:kern w:val="0"/>
          <w:szCs w:val="21"/>
        </w:rPr>
      </w:pPr>
      <w:r>
        <w:rPr>
          <w:rFonts w:ascii="Menlo" w:eastAsia="宋体" w:hAnsi="Menlo" w:cs="Menlo"/>
          <w:noProof/>
          <w:color w:val="F7F1FF"/>
          <w:kern w:val="0"/>
          <w:szCs w:val="21"/>
        </w:rPr>
        <w:lastRenderedPageBreak/>
        <w:drawing>
          <wp:inline distT="0" distB="0" distL="0" distR="0" wp14:anchorId="2EA49200" wp14:editId="103F8E82">
            <wp:extent cx="4572000" cy="4572000"/>
            <wp:effectExtent l="0" t="0" r="0" b="0"/>
            <wp:docPr id="2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F36A" w14:textId="6648561A" w:rsid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/>
          <w:color w:val="F7F1FF"/>
          <w:kern w:val="0"/>
          <w:szCs w:val="21"/>
        </w:rPr>
      </w:pPr>
      <w:r w:rsidRPr="00DD42D0">
        <w:rPr>
          <w:rFonts w:ascii="Menlo" w:eastAsia="宋体" w:hAnsi="Menlo" w:cs="Menlo"/>
          <w:color w:val="F7F1FF"/>
          <w:kern w:val="0"/>
          <w:szCs w:val="21"/>
        </w:rPr>
        <w:t>第一步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 xml:space="preserve">: 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利用供给网格的数值减去需求网格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,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确认每个网格内部是供大于求还是求大于供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(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正数为供大于求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,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这个网格向外运输营养物质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 xml:space="preserve">; 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负数为求大于供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 xml:space="preserve">, 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该网格接受外部传来的营养物质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)</w:t>
      </w:r>
    </w:p>
    <w:p w14:paraId="5D43753B" w14:textId="01594246" w:rsidR="00DD42D0" w:rsidRP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/>
          <w:color w:val="F7F1FF"/>
          <w:kern w:val="0"/>
          <w:szCs w:val="21"/>
        </w:rPr>
      </w:pPr>
      <w:r>
        <w:rPr>
          <w:rFonts w:ascii="Menlo" w:eastAsia="宋体" w:hAnsi="Menlo" w:cs="Menlo"/>
          <w:noProof/>
          <w:color w:val="F7F1FF"/>
          <w:kern w:val="0"/>
          <w:szCs w:val="21"/>
        </w:rPr>
        <w:lastRenderedPageBreak/>
        <w:drawing>
          <wp:inline distT="0" distB="0" distL="0" distR="0" wp14:anchorId="585015A0" wp14:editId="19B10A95">
            <wp:extent cx="4572000" cy="4572000"/>
            <wp:effectExtent l="0" t="0" r="0" b="0"/>
            <wp:docPr id="3" name="图片 3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表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9706" w14:textId="77777777" w:rsidR="00DD42D0" w:rsidRP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/>
          <w:color w:val="F7F1FF"/>
          <w:kern w:val="0"/>
          <w:szCs w:val="21"/>
        </w:rPr>
      </w:pPr>
      <w:r w:rsidRPr="00DD42D0">
        <w:rPr>
          <w:rFonts w:ascii="Menlo" w:eastAsia="宋体" w:hAnsi="Menlo" w:cs="Menlo"/>
          <w:color w:val="F7F1FF"/>
          <w:kern w:val="0"/>
          <w:szCs w:val="21"/>
        </w:rPr>
        <w:t>第二步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:</w:t>
      </w:r>
    </w:p>
    <w:p w14:paraId="3183BF21" w14:textId="57D5C279" w:rsid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/>
          <w:color w:val="F7F1FF"/>
          <w:kern w:val="0"/>
          <w:szCs w:val="21"/>
        </w:rPr>
      </w:pPr>
      <w:r w:rsidRPr="00DD42D0">
        <w:rPr>
          <w:rFonts w:ascii="Menlo" w:eastAsia="宋体" w:hAnsi="Menlo" w:cs="Menlo"/>
          <w:color w:val="F7F1FF"/>
          <w:kern w:val="0"/>
          <w:szCs w:val="21"/>
        </w:rPr>
        <w:t xml:space="preserve">      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从数值最大的网格开始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,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由大到小依次传输营养物质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(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本次示例中为第四行第四列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 xml:space="preserve">(4,4), 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供给为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11), (4, 4)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首先向距离最近的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(5, 4)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网格运输营养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,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运输后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(4,4)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变成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7,(5, 4)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变成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0</w:t>
      </w:r>
    </w:p>
    <w:p w14:paraId="3E928D66" w14:textId="27A2F19B" w:rsidR="00DD42D0" w:rsidRP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/>
          <w:color w:val="F7F1FF"/>
          <w:kern w:val="0"/>
          <w:szCs w:val="21"/>
        </w:rPr>
      </w:pPr>
      <w:r>
        <w:rPr>
          <w:rFonts w:ascii="Menlo" w:eastAsia="宋体" w:hAnsi="Menlo" w:cs="Menlo"/>
          <w:noProof/>
          <w:color w:val="F7F1FF"/>
          <w:kern w:val="0"/>
          <w:szCs w:val="21"/>
        </w:rPr>
        <w:lastRenderedPageBreak/>
        <w:drawing>
          <wp:inline distT="0" distB="0" distL="0" distR="0" wp14:anchorId="311B9875" wp14:editId="1C9791EC">
            <wp:extent cx="4572000" cy="4572000"/>
            <wp:effectExtent l="0" t="0" r="0" b="0"/>
            <wp:docPr id="4" name="图片 4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低可信度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6EE0" w14:textId="77777777" w:rsidR="00DD42D0" w:rsidRP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/>
          <w:color w:val="F7F1FF"/>
          <w:kern w:val="0"/>
          <w:szCs w:val="21"/>
        </w:rPr>
      </w:pPr>
      <w:r w:rsidRPr="00DD42D0">
        <w:rPr>
          <w:rFonts w:ascii="Menlo" w:eastAsia="宋体" w:hAnsi="Menlo" w:cs="Menlo"/>
          <w:color w:val="F7F1FF"/>
          <w:kern w:val="0"/>
          <w:szCs w:val="21"/>
        </w:rPr>
        <w:t>随后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, (4, 4)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继续向最近的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(3, 3), (3, 5), (5, 5)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分别运输营养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 xml:space="preserve">, 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运输完成后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,</w:t>
      </w:r>
    </w:p>
    <w:p w14:paraId="72F74FE7" w14:textId="5EA2F6ED" w:rsidR="00DD42D0" w:rsidRP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/>
          <w:color w:val="F7F1FF"/>
          <w:kern w:val="0"/>
          <w:szCs w:val="21"/>
        </w:rPr>
      </w:pPr>
      <w:r w:rsidRPr="00DD42D0">
        <w:rPr>
          <w:rFonts w:ascii="Menlo" w:eastAsia="宋体" w:hAnsi="Menlo" w:cs="Menlo"/>
          <w:color w:val="F7F1FF"/>
          <w:kern w:val="0"/>
          <w:szCs w:val="21"/>
        </w:rPr>
        <w:t>(4, 4)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数值归零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, (4, 4)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完成运输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 xml:space="preserve">, 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其最大运输距离即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(4, 4)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与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(3, 3), (3, 5),</w:t>
      </w:r>
    </w:p>
    <w:p w14:paraId="5654EF63" w14:textId="7DC5BC1C" w:rsid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/>
          <w:color w:val="F7F1FF"/>
          <w:kern w:val="0"/>
          <w:szCs w:val="21"/>
        </w:rPr>
      </w:pPr>
      <w:r w:rsidRPr="00DD42D0">
        <w:rPr>
          <w:rFonts w:ascii="Menlo" w:eastAsia="宋体" w:hAnsi="Menlo" w:cs="Menlo"/>
          <w:color w:val="F7F1FF"/>
          <w:kern w:val="0"/>
          <w:szCs w:val="21"/>
        </w:rPr>
        <w:t>(5, 5)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任意一点的距离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 xml:space="preserve">(1.414). 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接下来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 xml:space="preserve">, 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网格中数值最大的为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 xml:space="preserve">(2, 3), 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则开始从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(2,</w:t>
      </w:r>
      <w:r>
        <w:rPr>
          <w:rFonts w:ascii="Menlo" w:eastAsia="宋体" w:hAnsi="Menlo" w:cs="Menlo" w:hint="eastAsia"/>
          <w:color w:val="F7F1FF"/>
          <w:kern w:val="0"/>
          <w:szCs w:val="21"/>
        </w:rPr>
        <w:t xml:space="preserve"> 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3)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进行营养物质运输</w:t>
      </w:r>
    </w:p>
    <w:p w14:paraId="25CE72E9" w14:textId="39D31CB8" w:rsidR="00DD42D0" w:rsidRP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 w:hint="eastAsia"/>
          <w:color w:val="F7F1FF"/>
          <w:kern w:val="0"/>
          <w:szCs w:val="21"/>
        </w:rPr>
      </w:pPr>
      <w:r>
        <w:rPr>
          <w:rFonts w:ascii="Menlo" w:eastAsia="宋体" w:hAnsi="Menlo" w:cs="Menlo" w:hint="eastAsia"/>
          <w:noProof/>
          <w:color w:val="F7F1FF"/>
          <w:kern w:val="0"/>
          <w:szCs w:val="21"/>
        </w:rPr>
        <w:lastRenderedPageBreak/>
        <w:drawing>
          <wp:inline distT="0" distB="0" distL="0" distR="0" wp14:anchorId="73019861" wp14:editId="4079D506">
            <wp:extent cx="4572000" cy="4572000"/>
            <wp:effectExtent l="0" t="0" r="0" b="0"/>
            <wp:docPr id="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2D33" w14:textId="53EF9678" w:rsid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/>
          <w:color w:val="F7F1FF"/>
          <w:kern w:val="0"/>
          <w:szCs w:val="21"/>
        </w:rPr>
      </w:pPr>
      <w:r w:rsidRPr="00DD42D0">
        <w:rPr>
          <w:rFonts w:ascii="Menlo" w:eastAsia="宋体" w:hAnsi="Menlo" w:cs="Menlo"/>
          <w:color w:val="F7F1FF"/>
          <w:kern w:val="0"/>
          <w:szCs w:val="21"/>
        </w:rPr>
        <w:t>首先填补最近的两个需求格网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 xml:space="preserve">, 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接下来最近的两个分别是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(1, 2)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与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 xml:space="preserve">(1, 4), 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而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(3,3)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仅剩下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2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点供给能力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 xml:space="preserve">, 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此时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 xml:space="preserve">, 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平均分配这两点给所有网格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 xml:space="preserve">, 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如果不够分配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,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则随机分配格点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 xml:space="preserve">, 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不影响该点营养物质运输距离</w:t>
      </w:r>
      <w:r>
        <w:rPr>
          <w:rFonts w:ascii="Menlo" w:eastAsia="宋体" w:hAnsi="Menlo" w:cs="Menlo" w:hint="eastAsia"/>
          <w:color w:val="F7F1FF"/>
          <w:kern w:val="0"/>
          <w:szCs w:val="21"/>
        </w:rPr>
        <w:t>.</w:t>
      </w:r>
    </w:p>
    <w:p w14:paraId="776FA33C" w14:textId="02AE0A58" w:rsidR="00DD42D0" w:rsidRP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 w:hint="eastAsia"/>
          <w:color w:val="F7F1FF"/>
          <w:kern w:val="0"/>
          <w:szCs w:val="21"/>
        </w:rPr>
      </w:pPr>
      <w:r>
        <w:rPr>
          <w:rFonts w:ascii="Menlo" w:eastAsia="宋体" w:hAnsi="Menlo" w:cs="Menlo" w:hint="eastAsia"/>
          <w:noProof/>
          <w:color w:val="F7F1FF"/>
          <w:kern w:val="0"/>
          <w:szCs w:val="21"/>
        </w:rPr>
        <w:lastRenderedPageBreak/>
        <w:drawing>
          <wp:inline distT="0" distB="0" distL="0" distR="0" wp14:anchorId="69CF77E1" wp14:editId="2769D591">
            <wp:extent cx="4572000" cy="4572000"/>
            <wp:effectExtent l="0" t="0" r="0" b="0"/>
            <wp:docPr id="6" name="图片 6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978E" w14:textId="2232D779" w:rsid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/>
          <w:color w:val="F7F1FF"/>
          <w:kern w:val="0"/>
          <w:szCs w:val="21"/>
        </w:rPr>
      </w:pPr>
      <w:r w:rsidRPr="00DD42D0">
        <w:rPr>
          <w:rFonts w:ascii="Menlo" w:eastAsia="宋体" w:hAnsi="Menlo" w:cs="Menlo"/>
          <w:color w:val="F7F1FF"/>
          <w:kern w:val="0"/>
          <w:szCs w:val="21"/>
        </w:rPr>
        <w:t>对剩下的格点反复进行前述过程</w:t>
      </w:r>
    </w:p>
    <w:p w14:paraId="1380EE7D" w14:textId="323D85DF" w:rsidR="00DD42D0" w:rsidRP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 w:hint="eastAsia"/>
          <w:color w:val="F7F1FF"/>
          <w:kern w:val="0"/>
          <w:szCs w:val="21"/>
        </w:rPr>
      </w:pPr>
      <w:r>
        <w:rPr>
          <w:rFonts w:ascii="Menlo" w:eastAsia="宋体" w:hAnsi="Menlo" w:cs="Menlo" w:hint="eastAsia"/>
          <w:noProof/>
          <w:color w:val="F7F1FF"/>
          <w:kern w:val="0"/>
          <w:szCs w:val="21"/>
        </w:rPr>
        <w:lastRenderedPageBreak/>
        <w:drawing>
          <wp:inline distT="0" distB="0" distL="0" distR="0" wp14:anchorId="7D45807E" wp14:editId="0AE7E147">
            <wp:extent cx="4572000" cy="4572000"/>
            <wp:effectExtent l="0" t="0" r="0" b="0"/>
            <wp:docPr id="7" name="图片 7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9316" w14:textId="477C1008" w:rsid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/>
          <w:color w:val="F7F1FF"/>
          <w:kern w:val="0"/>
          <w:szCs w:val="21"/>
        </w:rPr>
      </w:pPr>
      <w:r w:rsidRPr="00DD42D0">
        <w:rPr>
          <w:rFonts w:ascii="Menlo" w:eastAsia="宋体" w:hAnsi="Menlo" w:cs="Menlo"/>
          <w:color w:val="F7F1FF"/>
          <w:kern w:val="0"/>
          <w:szCs w:val="21"/>
        </w:rPr>
        <w:t>继续分配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 xml:space="preserve">(3, 4), 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此时将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(3, 4)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运输至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(3, 1)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的运输距离为全局最大值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3,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因此在这个示例中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 xml:space="preserve">, 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营养物质运送距离最大达到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3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个网格单元</w:t>
      </w:r>
    </w:p>
    <w:p w14:paraId="07750617" w14:textId="101CE0F3" w:rsidR="00DD42D0" w:rsidRP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 w:hint="eastAsia"/>
          <w:color w:val="F7F1FF"/>
          <w:kern w:val="0"/>
          <w:szCs w:val="21"/>
        </w:rPr>
      </w:pPr>
      <w:r>
        <w:rPr>
          <w:rFonts w:ascii="Menlo" w:eastAsia="宋体" w:hAnsi="Menlo" w:cs="Menlo" w:hint="eastAsia"/>
          <w:noProof/>
          <w:color w:val="F7F1FF"/>
          <w:kern w:val="0"/>
          <w:szCs w:val="21"/>
        </w:rPr>
        <w:lastRenderedPageBreak/>
        <w:drawing>
          <wp:inline distT="0" distB="0" distL="0" distR="0" wp14:anchorId="3EEE8D7D" wp14:editId="16324BC2">
            <wp:extent cx="4572000" cy="4572000"/>
            <wp:effectExtent l="0" t="0" r="0" b="0"/>
            <wp:docPr id="8" name="图片 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BB80" w14:textId="2290FF09" w:rsid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/>
          <w:color w:val="F7F1FF"/>
          <w:kern w:val="0"/>
          <w:szCs w:val="21"/>
        </w:rPr>
      </w:pPr>
      <w:r w:rsidRPr="00DD42D0">
        <w:rPr>
          <w:rFonts w:ascii="Menlo" w:eastAsia="宋体" w:hAnsi="Menlo" w:cs="Menlo"/>
          <w:color w:val="F7F1FF"/>
          <w:kern w:val="0"/>
          <w:szCs w:val="21"/>
        </w:rPr>
        <w:t>继续分配</w:t>
      </w:r>
    </w:p>
    <w:p w14:paraId="2F94C088" w14:textId="4F703459" w:rsidR="00DD42D0" w:rsidRP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 w:hint="eastAsia"/>
          <w:color w:val="F7F1FF"/>
          <w:kern w:val="0"/>
          <w:szCs w:val="21"/>
        </w:rPr>
      </w:pPr>
      <w:r>
        <w:rPr>
          <w:rFonts w:ascii="Menlo" w:eastAsia="宋体" w:hAnsi="Menlo" w:cs="Menlo" w:hint="eastAsia"/>
          <w:noProof/>
          <w:color w:val="F7F1FF"/>
          <w:kern w:val="0"/>
          <w:szCs w:val="21"/>
        </w:rPr>
        <w:lastRenderedPageBreak/>
        <w:drawing>
          <wp:inline distT="0" distB="0" distL="0" distR="0" wp14:anchorId="1E950FD4" wp14:editId="4E36AF38">
            <wp:extent cx="4572000" cy="4572000"/>
            <wp:effectExtent l="0" t="0" r="0" b="0"/>
            <wp:docPr id="9" name="图片 9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日历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4C7F" w14:textId="22ECC92B" w:rsid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/>
          <w:color w:val="F7F1FF"/>
          <w:kern w:val="0"/>
          <w:szCs w:val="21"/>
        </w:rPr>
      </w:pPr>
      <w:r w:rsidRPr="00DD42D0">
        <w:rPr>
          <w:rFonts w:ascii="Menlo" w:eastAsia="宋体" w:hAnsi="Menlo" w:cs="Menlo"/>
          <w:color w:val="F7F1FF"/>
          <w:kern w:val="0"/>
          <w:szCs w:val="21"/>
        </w:rPr>
        <w:t>继续分配</w:t>
      </w:r>
    </w:p>
    <w:p w14:paraId="70EE3795" w14:textId="451183F9" w:rsid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 w:hint="eastAsia"/>
          <w:color w:val="F7F1FF"/>
          <w:kern w:val="0"/>
          <w:szCs w:val="21"/>
        </w:rPr>
      </w:pPr>
      <w:r>
        <w:rPr>
          <w:rFonts w:ascii="Menlo" w:eastAsia="宋体" w:hAnsi="Menlo" w:cs="Menlo" w:hint="eastAsia"/>
          <w:noProof/>
          <w:color w:val="F7F1FF"/>
          <w:kern w:val="0"/>
          <w:szCs w:val="21"/>
        </w:rPr>
        <w:lastRenderedPageBreak/>
        <w:drawing>
          <wp:inline distT="0" distB="0" distL="0" distR="0" wp14:anchorId="4C00BA67" wp14:editId="086A4BCD">
            <wp:extent cx="4572000" cy="4572000"/>
            <wp:effectExtent l="0" t="0" r="0" b="0"/>
            <wp:docPr id="10" name="图片 10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日历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AC28" w14:textId="70EAACF8" w:rsid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/>
          <w:color w:val="F7F1FF"/>
          <w:kern w:val="0"/>
          <w:szCs w:val="21"/>
        </w:rPr>
      </w:pPr>
      <w:r w:rsidRPr="00DD42D0">
        <w:rPr>
          <w:rFonts w:ascii="Menlo" w:eastAsia="宋体" w:hAnsi="Menlo" w:cs="Menlo"/>
          <w:color w:val="F7F1FF"/>
          <w:kern w:val="0"/>
          <w:szCs w:val="21"/>
        </w:rPr>
        <w:t>继续分配</w:t>
      </w:r>
    </w:p>
    <w:p w14:paraId="75FA9A74" w14:textId="03A8BFC5" w:rsidR="00DD42D0" w:rsidRP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 w:hint="eastAsia"/>
          <w:color w:val="F7F1FF"/>
          <w:kern w:val="0"/>
          <w:szCs w:val="21"/>
        </w:rPr>
      </w:pPr>
      <w:r>
        <w:rPr>
          <w:rFonts w:ascii="Menlo" w:eastAsia="宋体" w:hAnsi="Menlo" w:cs="Menlo" w:hint="eastAsia"/>
          <w:noProof/>
          <w:color w:val="F7F1FF"/>
          <w:kern w:val="0"/>
          <w:szCs w:val="21"/>
        </w:rPr>
        <w:lastRenderedPageBreak/>
        <w:drawing>
          <wp:inline distT="0" distB="0" distL="0" distR="0" wp14:anchorId="7BD1A4CE" wp14:editId="10E5F8BF">
            <wp:extent cx="4572000" cy="4572000"/>
            <wp:effectExtent l="0" t="0" r="0" b="0"/>
            <wp:docPr id="11" name="图片 11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日历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313D" w14:textId="77777777" w:rsidR="00DD42D0" w:rsidRP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/>
          <w:color w:val="F7F1FF"/>
          <w:kern w:val="0"/>
          <w:szCs w:val="21"/>
        </w:rPr>
      </w:pPr>
      <w:r w:rsidRPr="00DD42D0">
        <w:rPr>
          <w:rFonts w:ascii="Menlo" w:eastAsia="宋体" w:hAnsi="Menlo" w:cs="Menlo"/>
          <w:color w:val="F7F1FF"/>
          <w:kern w:val="0"/>
          <w:szCs w:val="21"/>
        </w:rPr>
        <w:t>至此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,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仅剩一个供给点没有分配完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 xml:space="preserve">(2, 2), 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下一步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,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将该点营养物质运送至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(1,</w:t>
      </w:r>
    </w:p>
    <w:p w14:paraId="51F49CFE" w14:textId="77777777" w:rsidR="00DD42D0" w:rsidRP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/>
          <w:color w:val="F7F1FF"/>
          <w:kern w:val="0"/>
          <w:szCs w:val="21"/>
        </w:rPr>
      </w:pPr>
      <w:r w:rsidRPr="00DD42D0">
        <w:rPr>
          <w:rFonts w:ascii="Menlo" w:eastAsia="宋体" w:hAnsi="Menlo" w:cs="Menlo"/>
          <w:color w:val="F7F1FF"/>
          <w:kern w:val="0"/>
          <w:szCs w:val="21"/>
        </w:rPr>
        <w:t xml:space="preserve">      1)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则所有供给点分配完毕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 xml:space="preserve">, 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所有营养运送完成</w:t>
      </w:r>
    </w:p>
    <w:p w14:paraId="1323B18D" w14:textId="2EE7DEC3" w:rsidR="00DD42D0" w:rsidRP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/>
          <w:color w:val="F7F1FF"/>
          <w:kern w:val="0"/>
          <w:szCs w:val="21"/>
        </w:rPr>
      </w:pPr>
      <w:r>
        <w:rPr>
          <w:rFonts w:ascii="Menlo" w:eastAsia="宋体" w:hAnsi="Menlo" w:cs="Menlo"/>
          <w:noProof/>
          <w:color w:val="F7F1FF"/>
          <w:kern w:val="0"/>
          <w:szCs w:val="21"/>
        </w:rPr>
        <w:lastRenderedPageBreak/>
        <w:drawing>
          <wp:inline distT="0" distB="0" distL="0" distR="0" wp14:anchorId="1059AA39" wp14:editId="505FB89C">
            <wp:extent cx="4572000" cy="4572000"/>
            <wp:effectExtent l="0" t="0" r="0" b="0"/>
            <wp:docPr id="12" name="图片 12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日历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0317" w14:textId="033A2506" w:rsid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/>
          <w:color w:val="F7F1FF"/>
          <w:kern w:val="0"/>
          <w:szCs w:val="21"/>
        </w:rPr>
      </w:pPr>
      <w:r w:rsidRPr="00DD42D0">
        <w:rPr>
          <w:rFonts w:ascii="Menlo" w:eastAsia="宋体" w:hAnsi="Menlo" w:cs="Menlo"/>
          <w:color w:val="F7F1FF"/>
          <w:kern w:val="0"/>
          <w:szCs w:val="21"/>
        </w:rPr>
        <w:t>运送完毕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 xml:space="preserve">, 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最远运送距离为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(4,3)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向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(3, 1)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运输时的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3</w:t>
      </w:r>
      <w:r w:rsidRPr="00DD42D0">
        <w:rPr>
          <w:rFonts w:ascii="Menlo" w:eastAsia="宋体" w:hAnsi="Menlo" w:cs="Menlo"/>
          <w:color w:val="F7F1FF"/>
          <w:kern w:val="0"/>
          <w:szCs w:val="21"/>
        </w:rPr>
        <w:t>个网格单元</w:t>
      </w:r>
    </w:p>
    <w:p w14:paraId="68AAFD51" w14:textId="5960693E" w:rsidR="00DD42D0" w:rsidRPr="00DD42D0" w:rsidRDefault="00DD42D0" w:rsidP="00DD42D0">
      <w:pPr>
        <w:widowControl/>
        <w:shd w:val="clear" w:color="auto" w:fill="222222"/>
        <w:spacing w:line="315" w:lineRule="atLeast"/>
        <w:jc w:val="left"/>
        <w:rPr>
          <w:rFonts w:ascii="Menlo" w:eastAsia="宋体" w:hAnsi="Menlo" w:cs="Menlo" w:hint="eastAsia"/>
          <w:color w:val="F7F1FF"/>
          <w:kern w:val="0"/>
          <w:szCs w:val="21"/>
        </w:rPr>
      </w:pPr>
      <w:r>
        <w:rPr>
          <w:rFonts w:ascii="Menlo" w:eastAsia="宋体" w:hAnsi="Menlo" w:cs="Menlo" w:hint="eastAsia"/>
          <w:noProof/>
          <w:color w:val="F7F1FF"/>
          <w:kern w:val="0"/>
          <w:szCs w:val="21"/>
        </w:rPr>
        <w:lastRenderedPageBreak/>
        <w:drawing>
          <wp:inline distT="0" distB="0" distL="0" distR="0" wp14:anchorId="62B26516" wp14:editId="0A87D325">
            <wp:extent cx="4572000" cy="4572000"/>
            <wp:effectExtent l="0" t="0" r="0" b="0"/>
            <wp:docPr id="13" name="图片 13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日历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69B9" w14:textId="171AD05B" w:rsidR="00CB5C2F" w:rsidRPr="00DD42D0" w:rsidRDefault="00CB5C2F" w:rsidP="00446812">
      <w:pPr>
        <w:rPr>
          <w:rFonts w:ascii="仿宋" w:eastAsia="仿宋" w:hAnsi="仿宋"/>
          <w:iCs/>
        </w:rPr>
      </w:pPr>
    </w:p>
    <w:sectPr w:rsidR="00CB5C2F" w:rsidRPr="00DD4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126E7"/>
    <w:multiLevelType w:val="hybridMultilevel"/>
    <w:tmpl w:val="B7D882CC"/>
    <w:lvl w:ilvl="0" w:tplc="FD487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02"/>
    <w:rsid w:val="000E6D4C"/>
    <w:rsid w:val="001006EA"/>
    <w:rsid w:val="00446812"/>
    <w:rsid w:val="004E6DFA"/>
    <w:rsid w:val="006F1DF0"/>
    <w:rsid w:val="0072392C"/>
    <w:rsid w:val="00785702"/>
    <w:rsid w:val="007F24FD"/>
    <w:rsid w:val="00B37BCF"/>
    <w:rsid w:val="00C77898"/>
    <w:rsid w:val="00C8111A"/>
    <w:rsid w:val="00CB5C2F"/>
    <w:rsid w:val="00CC3AE2"/>
    <w:rsid w:val="00DB7A27"/>
    <w:rsid w:val="00DD42D0"/>
    <w:rsid w:val="00F60696"/>
    <w:rsid w:val="00FD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92248"/>
  <w15:chartTrackingRefBased/>
  <w15:docId w15:val="{BFABB456-71B9-A244-9DB4-60F3ED74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70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85702"/>
    <w:rPr>
      <w:color w:val="808080"/>
    </w:rPr>
  </w:style>
  <w:style w:type="paragraph" w:customStyle="1" w:styleId="1">
    <w:name w:val="书目1"/>
    <w:basedOn w:val="a"/>
    <w:link w:val="Bibliography"/>
    <w:rsid w:val="00CB5C2F"/>
    <w:pPr>
      <w:tabs>
        <w:tab w:val="left" w:pos="260"/>
      </w:tabs>
      <w:spacing w:line="480" w:lineRule="auto"/>
      <w:ind w:left="264" w:hanging="264"/>
    </w:pPr>
    <w:rPr>
      <w:i/>
    </w:rPr>
  </w:style>
  <w:style w:type="character" w:customStyle="1" w:styleId="Bibliography">
    <w:name w:val="Bibliography 字符"/>
    <w:basedOn w:val="a0"/>
    <w:link w:val="1"/>
    <w:rsid w:val="00CB5C2F"/>
    <w:rPr>
      <w:i/>
    </w:rPr>
  </w:style>
  <w:style w:type="table" w:styleId="a5">
    <w:name w:val="Table Grid"/>
    <w:basedOn w:val="a1"/>
    <w:uiPriority w:val="39"/>
    <w:rsid w:val="00C81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</cp:lastModifiedBy>
  <cp:revision>10</cp:revision>
  <dcterms:created xsi:type="dcterms:W3CDTF">2022-07-22T05:52:00Z</dcterms:created>
  <dcterms:modified xsi:type="dcterms:W3CDTF">2022-07-31T06:45:00Z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zotero-version="6.0.8"&gt;&lt;session id="LEU0xhS3"/&gt;&lt;style id="http://www.zotero.org/styles/nature" hasBibliography="1" bibliographyStyleHasBeenSet="1"/&gt;&lt;prefs&gt;&lt;pref name="fieldType" value="Field"/&gt;&lt;/prefs&gt;&lt;/data&gt;</vt:lpwstr>
  </property>
</Properties>
</file>